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74318" w:rsidRPr="006B1D1D" w:rsidTr="00001998">
        <w:tc>
          <w:tcPr>
            <w:tcW w:w="4513" w:type="dxa"/>
            <w:tcBorders>
              <w:bottom w:val="single" w:sz="4" w:space="0" w:color="auto"/>
            </w:tcBorders>
            <w:tcMar>
              <w:bottom w:w="170" w:type="dxa"/>
            </w:tcMar>
          </w:tcPr>
          <w:p w:rsidR="00174318" w:rsidRPr="006B1D1D" w:rsidRDefault="00174318" w:rsidP="00001998">
            <w:pPr>
              <w:rPr>
                <w:rFonts w:ascii="Arial" w:hAnsi="Arial" w:cs="Arial"/>
              </w:rPr>
            </w:pPr>
            <w:bookmarkStart w:id="0" w:name="_GoBack"/>
            <w:bookmarkEnd w:id="0"/>
          </w:p>
        </w:tc>
        <w:tc>
          <w:tcPr>
            <w:tcW w:w="4337" w:type="dxa"/>
            <w:tcBorders>
              <w:bottom w:val="single" w:sz="4" w:space="0" w:color="auto"/>
            </w:tcBorders>
            <w:tcMar>
              <w:left w:w="0" w:type="dxa"/>
              <w:right w:w="0" w:type="dxa"/>
            </w:tcMar>
          </w:tcPr>
          <w:p w:rsidR="00174318" w:rsidRPr="006B1D1D" w:rsidRDefault="00C87919" w:rsidP="00001998">
            <w:pPr>
              <w:rPr>
                <w:rFonts w:cs="Arial"/>
              </w:rPr>
            </w:pPr>
            <w:r w:rsidRPr="006B1D1D">
              <w:rPr>
                <w:rFonts w:cs="Arial"/>
                <w:noProof/>
                <w:lang w:eastAsia="en-US"/>
              </w:rPr>
              <w:drawing>
                <wp:inline distT="0" distB="0" distL="0" distR="0" wp14:anchorId="199F132C" wp14:editId="06AF4F50">
                  <wp:extent cx="1857375" cy="1323975"/>
                  <wp:effectExtent l="0" t="0" r="9525" b="9525"/>
                  <wp:docPr id="16"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174318" w:rsidRPr="006B1D1D" w:rsidRDefault="00001998" w:rsidP="00682EF1">
            <w:pPr>
              <w:jc w:val="right"/>
              <w:rPr>
                <w:rFonts w:ascii="Arial" w:hAnsi="Arial" w:cs="Arial"/>
                <w:sz w:val="40"/>
                <w:szCs w:val="40"/>
              </w:rPr>
            </w:pPr>
            <w:r w:rsidRPr="006B1D1D">
              <w:rPr>
                <w:rFonts w:ascii="Arial" w:hAnsi="Arial" w:cs="Arial"/>
                <w:b/>
                <w:sz w:val="40"/>
                <w:szCs w:val="40"/>
              </w:rPr>
              <w:t>E</w:t>
            </w:r>
          </w:p>
        </w:tc>
      </w:tr>
      <w:tr w:rsidR="00174318" w:rsidRPr="006B1D1D" w:rsidTr="00001998">
        <w:trPr>
          <w:trHeight w:hRule="exact" w:val="357"/>
        </w:trPr>
        <w:tc>
          <w:tcPr>
            <w:tcW w:w="9356" w:type="dxa"/>
            <w:gridSpan w:val="3"/>
            <w:tcBorders>
              <w:top w:val="single" w:sz="4" w:space="0" w:color="auto"/>
            </w:tcBorders>
            <w:tcMar>
              <w:top w:w="170" w:type="dxa"/>
              <w:left w:w="0" w:type="dxa"/>
              <w:right w:w="0" w:type="dxa"/>
            </w:tcMar>
            <w:vAlign w:val="bottom"/>
          </w:tcPr>
          <w:p w:rsidR="00174318" w:rsidRPr="006B1D1D" w:rsidRDefault="00174318" w:rsidP="00174318">
            <w:pPr>
              <w:jc w:val="right"/>
              <w:rPr>
                <w:rFonts w:ascii="Arial Black" w:hAnsi="Arial Black" w:cs="Arial"/>
                <w:caps/>
                <w:sz w:val="15"/>
                <w:szCs w:val="15"/>
              </w:rPr>
            </w:pPr>
            <w:bookmarkStart w:id="1" w:name="Code"/>
            <w:bookmarkEnd w:id="1"/>
            <w:r w:rsidRPr="006B1D1D">
              <w:rPr>
                <w:rFonts w:ascii="Arial Black" w:hAnsi="Arial Black" w:cs="Arial"/>
                <w:caps/>
                <w:sz w:val="15"/>
                <w:szCs w:val="15"/>
              </w:rPr>
              <w:t>SCCR/35/7</w:t>
            </w:r>
          </w:p>
          <w:p w:rsidR="00174318" w:rsidRPr="006B1D1D" w:rsidRDefault="00174318" w:rsidP="00174318">
            <w:pPr>
              <w:jc w:val="center"/>
              <w:rPr>
                <w:rFonts w:ascii="Arial Black" w:hAnsi="Arial Black" w:cs="Arial"/>
                <w:caps/>
                <w:sz w:val="15"/>
                <w:szCs w:val="15"/>
              </w:rPr>
            </w:pPr>
          </w:p>
        </w:tc>
      </w:tr>
      <w:tr w:rsidR="00174318" w:rsidRPr="006B1D1D" w:rsidTr="00001998">
        <w:trPr>
          <w:trHeight w:hRule="exact" w:val="170"/>
        </w:trPr>
        <w:tc>
          <w:tcPr>
            <w:tcW w:w="9356" w:type="dxa"/>
            <w:gridSpan w:val="3"/>
            <w:noWrap/>
            <w:tcMar>
              <w:left w:w="0" w:type="dxa"/>
              <w:right w:w="0" w:type="dxa"/>
            </w:tcMar>
            <w:vAlign w:val="bottom"/>
          </w:tcPr>
          <w:p w:rsidR="00174318" w:rsidRPr="006B1D1D" w:rsidRDefault="00174318" w:rsidP="00001998">
            <w:pPr>
              <w:jc w:val="right"/>
              <w:rPr>
                <w:rFonts w:ascii="Arial Black" w:hAnsi="Arial Black" w:cs="Arial"/>
                <w:caps/>
                <w:sz w:val="15"/>
                <w:szCs w:val="15"/>
              </w:rPr>
            </w:pPr>
            <w:r w:rsidRPr="006B1D1D">
              <w:rPr>
                <w:rFonts w:ascii="Arial Black" w:hAnsi="Arial Black" w:cs="Arial"/>
                <w:caps/>
                <w:sz w:val="15"/>
                <w:szCs w:val="15"/>
              </w:rPr>
              <w:t xml:space="preserve">ORIGINAL: </w:t>
            </w:r>
            <w:bookmarkStart w:id="2" w:name="Original"/>
            <w:bookmarkEnd w:id="2"/>
            <w:r w:rsidR="00B36E32" w:rsidRPr="006B1D1D">
              <w:rPr>
                <w:rFonts w:ascii="Arial Black" w:hAnsi="Arial Black" w:cs="Arial"/>
                <w:caps/>
                <w:sz w:val="15"/>
                <w:szCs w:val="15"/>
              </w:rPr>
              <w:t xml:space="preserve"> </w:t>
            </w:r>
            <w:r w:rsidRPr="006B1D1D">
              <w:rPr>
                <w:rFonts w:ascii="Arial Black" w:hAnsi="Arial Black" w:cs="Arial"/>
                <w:caps/>
                <w:sz w:val="15"/>
                <w:szCs w:val="15"/>
              </w:rPr>
              <w:t xml:space="preserve">FRENCH </w:t>
            </w:r>
          </w:p>
        </w:tc>
      </w:tr>
      <w:tr w:rsidR="00174318" w:rsidRPr="006B1D1D" w:rsidTr="00001998">
        <w:trPr>
          <w:trHeight w:hRule="exact" w:val="198"/>
        </w:trPr>
        <w:tc>
          <w:tcPr>
            <w:tcW w:w="9356" w:type="dxa"/>
            <w:gridSpan w:val="3"/>
            <w:tcMar>
              <w:left w:w="0" w:type="dxa"/>
              <w:right w:w="0" w:type="dxa"/>
            </w:tcMar>
            <w:vAlign w:val="bottom"/>
          </w:tcPr>
          <w:p w:rsidR="00174318" w:rsidRPr="006B1D1D" w:rsidRDefault="00174318" w:rsidP="00B36E32">
            <w:pPr>
              <w:jc w:val="right"/>
              <w:rPr>
                <w:rFonts w:ascii="Arial Black" w:hAnsi="Arial Black" w:cs="Arial"/>
                <w:caps/>
                <w:sz w:val="15"/>
                <w:szCs w:val="15"/>
              </w:rPr>
            </w:pPr>
            <w:r w:rsidRPr="006B1D1D">
              <w:rPr>
                <w:rFonts w:ascii="Arial Black" w:hAnsi="Arial Black" w:cs="Arial"/>
                <w:caps/>
                <w:sz w:val="15"/>
                <w:szCs w:val="15"/>
              </w:rPr>
              <w:t xml:space="preserve">DATE: </w:t>
            </w:r>
            <w:bookmarkStart w:id="3" w:name="Date"/>
            <w:bookmarkEnd w:id="3"/>
            <w:r w:rsidR="00B36E32" w:rsidRPr="006B1D1D">
              <w:rPr>
                <w:rFonts w:ascii="Arial Black" w:hAnsi="Arial Black" w:cs="Arial"/>
                <w:caps/>
                <w:sz w:val="15"/>
                <w:szCs w:val="15"/>
              </w:rPr>
              <w:t xml:space="preserve"> </w:t>
            </w:r>
            <w:r w:rsidR="00001998" w:rsidRPr="006B1D1D">
              <w:rPr>
                <w:rFonts w:ascii="Arial Black" w:hAnsi="Arial Black" w:cs="Arial"/>
                <w:caps/>
                <w:sz w:val="15"/>
                <w:szCs w:val="15"/>
              </w:rPr>
              <w:t>NOVEMBER 6,</w:t>
            </w:r>
            <w:r w:rsidRPr="006B1D1D">
              <w:rPr>
                <w:rFonts w:ascii="Arial Black" w:hAnsi="Arial Black" w:cs="Arial"/>
                <w:caps/>
                <w:sz w:val="15"/>
                <w:szCs w:val="15"/>
              </w:rPr>
              <w:t xml:space="preserve"> 2017 </w:t>
            </w:r>
          </w:p>
        </w:tc>
      </w:tr>
    </w:tbl>
    <w:p w:rsidR="00174318" w:rsidRPr="006B1D1D" w:rsidRDefault="00174318" w:rsidP="00174318">
      <w:pPr>
        <w:rPr>
          <w:rFonts w:ascii="Arial Black" w:hAnsi="Arial Black" w:cs="Arial"/>
          <w:sz w:val="15"/>
          <w:szCs w:val="15"/>
        </w:rPr>
      </w:pPr>
    </w:p>
    <w:p w:rsidR="00174318" w:rsidRPr="006B1D1D" w:rsidRDefault="00174318" w:rsidP="00174318">
      <w:pPr>
        <w:rPr>
          <w:rFonts w:ascii="Arial" w:hAnsi="Arial" w:cs="Arial"/>
        </w:rPr>
      </w:pPr>
    </w:p>
    <w:p w:rsidR="00174318" w:rsidRPr="006B1D1D" w:rsidRDefault="00174318" w:rsidP="00174318">
      <w:pPr>
        <w:rPr>
          <w:rFonts w:ascii="Arial" w:hAnsi="Arial" w:cs="Arial"/>
        </w:rPr>
      </w:pPr>
    </w:p>
    <w:p w:rsidR="00174318" w:rsidRPr="006B1D1D" w:rsidRDefault="00174318" w:rsidP="00174318">
      <w:pPr>
        <w:rPr>
          <w:rFonts w:ascii="Arial" w:hAnsi="Arial" w:cs="Arial"/>
        </w:rPr>
      </w:pPr>
    </w:p>
    <w:p w:rsidR="00174318" w:rsidRPr="006B1D1D" w:rsidRDefault="00174318" w:rsidP="00174318">
      <w:pPr>
        <w:rPr>
          <w:rFonts w:ascii="Arial" w:hAnsi="Arial" w:cs="Arial"/>
        </w:rPr>
      </w:pPr>
    </w:p>
    <w:p w:rsidR="00174318" w:rsidRPr="006B1D1D" w:rsidRDefault="00001998" w:rsidP="00174318">
      <w:pPr>
        <w:rPr>
          <w:rFonts w:ascii="Arial" w:hAnsi="Arial" w:cs="Arial"/>
          <w:sz w:val="28"/>
          <w:szCs w:val="28"/>
        </w:rPr>
      </w:pPr>
      <w:r w:rsidRPr="006B1D1D">
        <w:rPr>
          <w:rFonts w:ascii="Arial" w:hAnsi="Arial" w:cs="Arial"/>
          <w:b/>
          <w:sz w:val="28"/>
          <w:szCs w:val="28"/>
        </w:rPr>
        <w:t>Standing Committee on Copyright and Related Rights</w:t>
      </w:r>
    </w:p>
    <w:p w:rsidR="00174318" w:rsidRPr="006B1D1D" w:rsidRDefault="00174318" w:rsidP="00174318">
      <w:pPr>
        <w:rPr>
          <w:rFonts w:ascii="Arial" w:hAnsi="Arial" w:cs="Arial"/>
          <w:b/>
        </w:rPr>
      </w:pPr>
    </w:p>
    <w:p w:rsidR="00174318" w:rsidRPr="006B1D1D" w:rsidRDefault="00174318" w:rsidP="00174318">
      <w:pPr>
        <w:rPr>
          <w:rFonts w:ascii="Arial" w:hAnsi="Arial" w:cs="Arial"/>
          <w:b/>
        </w:rPr>
      </w:pPr>
    </w:p>
    <w:p w:rsidR="00174318" w:rsidRPr="006B1D1D" w:rsidRDefault="00174318" w:rsidP="00174318">
      <w:pPr>
        <w:rPr>
          <w:rFonts w:ascii="Arial" w:hAnsi="Arial" w:cs="Arial"/>
          <w:b/>
          <w:sz w:val="24"/>
          <w:szCs w:val="24"/>
        </w:rPr>
      </w:pPr>
      <w:r w:rsidRPr="006B1D1D">
        <w:rPr>
          <w:rFonts w:ascii="Arial" w:hAnsi="Arial" w:cs="Arial"/>
          <w:b/>
          <w:sz w:val="24"/>
          <w:szCs w:val="24"/>
        </w:rPr>
        <w:t>T</w:t>
      </w:r>
      <w:r w:rsidR="00872021" w:rsidRPr="006B1D1D">
        <w:rPr>
          <w:rFonts w:ascii="Arial" w:hAnsi="Arial" w:cs="Arial"/>
          <w:b/>
          <w:sz w:val="24"/>
          <w:szCs w:val="24"/>
        </w:rPr>
        <w:t>hirty-F</w:t>
      </w:r>
      <w:r w:rsidR="00001998" w:rsidRPr="006B1D1D">
        <w:rPr>
          <w:rFonts w:ascii="Arial" w:hAnsi="Arial" w:cs="Arial"/>
          <w:b/>
          <w:sz w:val="24"/>
          <w:szCs w:val="24"/>
        </w:rPr>
        <w:t xml:space="preserve">ifth </w:t>
      </w:r>
      <w:r w:rsidR="00872021" w:rsidRPr="006B1D1D">
        <w:rPr>
          <w:rFonts w:ascii="Arial" w:hAnsi="Arial" w:cs="Arial"/>
          <w:b/>
          <w:sz w:val="24"/>
          <w:szCs w:val="24"/>
        </w:rPr>
        <w:t>S</w:t>
      </w:r>
      <w:r w:rsidR="00001998" w:rsidRPr="006B1D1D">
        <w:rPr>
          <w:rFonts w:ascii="Arial" w:hAnsi="Arial" w:cs="Arial"/>
          <w:b/>
          <w:sz w:val="24"/>
          <w:szCs w:val="24"/>
        </w:rPr>
        <w:t>ession</w:t>
      </w:r>
    </w:p>
    <w:p w:rsidR="00174318" w:rsidRPr="006B1D1D" w:rsidRDefault="00174318" w:rsidP="00174318">
      <w:pPr>
        <w:rPr>
          <w:rFonts w:ascii="Arial" w:hAnsi="Arial" w:cs="Arial"/>
          <w:sz w:val="24"/>
          <w:szCs w:val="24"/>
        </w:rPr>
      </w:pPr>
      <w:r w:rsidRPr="006B1D1D">
        <w:rPr>
          <w:rFonts w:ascii="Arial" w:hAnsi="Arial" w:cs="Arial"/>
          <w:b/>
          <w:sz w:val="24"/>
          <w:szCs w:val="24"/>
        </w:rPr>
        <w:t>Gen</w:t>
      </w:r>
      <w:r w:rsidR="00001998" w:rsidRPr="006B1D1D">
        <w:rPr>
          <w:rFonts w:ascii="Arial" w:hAnsi="Arial" w:cs="Arial"/>
          <w:b/>
          <w:sz w:val="24"/>
          <w:szCs w:val="24"/>
        </w:rPr>
        <w:t>e</w:t>
      </w:r>
      <w:r w:rsidRPr="006B1D1D">
        <w:rPr>
          <w:rFonts w:ascii="Arial" w:hAnsi="Arial" w:cs="Arial"/>
          <w:b/>
          <w:sz w:val="24"/>
          <w:szCs w:val="24"/>
        </w:rPr>
        <w:t>v</w:t>
      </w:r>
      <w:r w:rsidR="00001998" w:rsidRPr="006B1D1D">
        <w:rPr>
          <w:rFonts w:ascii="Arial" w:hAnsi="Arial" w:cs="Arial"/>
          <w:b/>
          <w:sz w:val="24"/>
          <w:szCs w:val="24"/>
        </w:rPr>
        <w:t>a</w:t>
      </w:r>
      <w:r w:rsidRPr="006B1D1D">
        <w:rPr>
          <w:rFonts w:ascii="Arial" w:hAnsi="Arial" w:cs="Arial"/>
          <w:b/>
          <w:sz w:val="24"/>
          <w:szCs w:val="24"/>
        </w:rPr>
        <w:t xml:space="preserve">, </w:t>
      </w:r>
      <w:r w:rsidR="00001998" w:rsidRPr="006B1D1D">
        <w:rPr>
          <w:rFonts w:ascii="Arial" w:hAnsi="Arial" w:cs="Arial"/>
          <w:b/>
          <w:sz w:val="24"/>
          <w:szCs w:val="24"/>
        </w:rPr>
        <w:t xml:space="preserve">November 13 </w:t>
      </w:r>
      <w:r w:rsidR="00C87919" w:rsidRPr="006B1D1D">
        <w:rPr>
          <w:rFonts w:ascii="Arial" w:hAnsi="Arial" w:cs="Arial"/>
          <w:b/>
          <w:sz w:val="24"/>
          <w:szCs w:val="24"/>
        </w:rPr>
        <w:t>to</w:t>
      </w:r>
      <w:r w:rsidR="00001998" w:rsidRPr="006B1D1D">
        <w:rPr>
          <w:rFonts w:ascii="Arial" w:hAnsi="Arial" w:cs="Arial"/>
          <w:b/>
          <w:sz w:val="24"/>
          <w:szCs w:val="24"/>
        </w:rPr>
        <w:t xml:space="preserve"> 17,</w:t>
      </w:r>
      <w:r w:rsidRPr="006B1D1D">
        <w:rPr>
          <w:rFonts w:ascii="Arial" w:hAnsi="Arial" w:cs="Arial"/>
          <w:b/>
          <w:sz w:val="24"/>
          <w:szCs w:val="24"/>
        </w:rPr>
        <w:t xml:space="preserve"> 2017</w:t>
      </w:r>
    </w:p>
    <w:p w:rsidR="00174318" w:rsidRPr="006B1D1D" w:rsidRDefault="00174318" w:rsidP="00174318">
      <w:pPr>
        <w:rPr>
          <w:rFonts w:ascii="Arial" w:hAnsi="Arial" w:cs="Arial"/>
        </w:rPr>
      </w:pPr>
    </w:p>
    <w:p w:rsidR="00174318" w:rsidRPr="006B1D1D" w:rsidRDefault="00174318" w:rsidP="00174318">
      <w:pPr>
        <w:rPr>
          <w:rFonts w:ascii="Arial" w:hAnsi="Arial" w:cs="Arial"/>
        </w:rPr>
      </w:pPr>
    </w:p>
    <w:p w:rsidR="00174318" w:rsidRPr="006B1D1D" w:rsidRDefault="00174318" w:rsidP="00174318">
      <w:pPr>
        <w:rPr>
          <w:rFonts w:ascii="Arial" w:hAnsi="Arial" w:cs="Arial"/>
        </w:rPr>
      </w:pPr>
    </w:p>
    <w:p w:rsidR="00174318" w:rsidRPr="006B1D1D" w:rsidRDefault="00001998" w:rsidP="00174318">
      <w:pPr>
        <w:rPr>
          <w:rFonts w:ascii="Arial" w:eastAsia="Times New Roman" w:hAnsi="Arial" w:cs="Arial"/>
          <w:sz w:val="24"/>
          <w:szCs w:val="24"/>
        </w:rPr>
      </w:pPr>
      <w:bookmarkStart w:id="4" w:name="TitleOfDoc"/>
      <w:bookmarkEnd w:id="4"/>
      <w:r w:rsidRPr="006B1D1D">
        <w:rPr>
          <w:rFonts w:ascii="Arial" w:eastAsia="Times New Roman" w:hAnsi="Arial" w:cs="Arial"/>
          <w:sz w:val="24"/>
          <w:szCs w:val="24"/>
        </w:rPr>
        <w:t>THE ECONOMIC IMPLICATIONS OF</w:t>
      </w:r>
      <w:r w:rsidR="00174318" w:rsidRPr="006B1D1D">
        <w:rPr>
          <w:rFonts w:ascii="Arial" w:eastAsia="Times New Roman" w:hAnsi="Arial" w:cs="Arial"/>
          <w:sz w:val="24"/>
          <w:szCs w:val="24"/>
        </w:rPr>
        <w:t xml:space="preserve"> </w:t>
      </w:r>
      <w:r w:rsidRPr="006B1D1D">
        <w:rPr>
          <w:rFonts w:ascii="Arial" w:eastAsia="Times New Roman" w:hAnsi="Arial" w:cs="Arial"/>
          <w:sz w:val="24"/>
          <w:szCs w:val="24"/>
        </w:rPr>
        <w:t>THE ARTIST’S RESALE RIGHT</w:t>
      </w:r>
    </w:p>
    <w:p w:rsidR="00174318" w:rsidRPr="006B1D1D" w:rsidRDefault="00174318" w:rsidP="00174318">
      <w:pPr>
        <w:rPr>
          <w:rFonts w:ascii="Arial" w:hAnsi="Arial" w:cs="Arial"/>
          <w:caps/>
        </w:rPr>
      </w:pPr>
    </w:p>
    <w:p w:rsidR="00174318" w:rsidRPr="006B1D1D" w:rsidRDefault="00C87919" w:rsidP="00174318">
      <w:pPr>
        <w:rPr>
          <w:rFonts w:ascii="Arial" w:hAnsi="Arial" w:cs="Arial"/>
          <w:caps/>
        </w:rPr>
      </w:pPr>
      <w:bookmarkStart w:id="5" w:name="Prepared"/>
      <w:bookmarkEnd w:id="5"/>
      <w:r w:rsidRPr="006B1D1D">
        <w:rPr>
          <w:rFonts w:ascii="Arial" w:hAnsi="Arial" w:cs="Arial"/>
          <w:i/>
        </w:rPr>
        <w:t>p</w:t>
      </w:r>
      <w:r w:rsidR="00001998" w:rsidRPr="006B1D1D">
        <w:rPr>
          <w:rFonts w:ascii="Arial" w:hAnsi="Arial" w:cs="Arial"/>
          <w:i/>
        </w:rPr>
        <w:t>repared by</w:t>
      </w:r>
      <w:r w:rsidR="00174318" w:rsidRPr="006B1D1D">
        <w:rPr>
          <w:rFonts w:ascii="Arial" w:hAnsi="Arial" w:cs="Arial"/>
          <w:i/>
        </w:rPr>
        <w:t xml:space="preserve"> </w:t>
      </w:r>
      <w:r w:rsidR="00174318" w:rsidRPr="006B1D1D">
        <w:rPr>
          <w:rFonts w:ascii="Arial" w:eastAsia="Calibri" w:hAnsi="Arial" w:cs="Arial"/>
          <w:i/>
          <w:lang w:eastAsia="en-US"/>
        </w:rPr>
        <w:t>Joëlle Farchy, Profess</w:t>
      </w:r>
      <w:r w:rsidR="00001998" w:rsidRPr="006B1D1D">
        <w:rPr>
          <w:rFonts w:ascii="Arial" w:eastAsia="Calibri" w:hAnsi="Arial" w:cs="Arial"/>
          <w:i/>
          <w:lang w:eastAsia="en-US"/>
        </w:rPr>
        <w:t>o</w:t>
      </w:r>
      <w:r w:rsidR="00174318" w:rsidRPr="006B1D1D">
        <w:rPr>
          <w:rFonts w:ascii="Arial" w:eastAsia="Calibri" w:hAnsi="Arial" w:cs="Arial"/>
          <w:i/>
          <w:lang w:eastAsia="en-US"/>
        </w:rPr>
        <w:t xml:space="preserve">r </w:t>
      </w:r>
      <w:r w:rsidR="00001998" w:rsidRPr="006B1D1D">
        <w:rPr>
          <w:rFonts w:ascii="Arial" w:eastAsia="Calibri" w:hAnsi="Arial" w:cs="Arial"/>
          <w:i/>
          <w:lang w:eastAsia="en-US"/>
        </w:rPr>
        <w:t>at the University of Paris</w:t>
      </w:r>
      <w:r w:rsidR="00174318" w:rsidRPr="006B1D1D">
        <w:rPr>
          <w:rFonts w:ascii="Arial" w:eastAsia="Calibri" w:hAnsi="Arial" w:cs="Arial"/>
          <w:i/>
          <w:lang w:eastAsia="en-US"/>
        </w:rPr>
        <w:t xml:space="preserve"> I, Panthéon</w:t>
      </w:r>
      <w:r w:rsidR="00B36E32" w:rsidRPr="006B1D1D">
        <w:rPr>
          <w:rFonts w:ascii="Arial" w:eastAsia="Calibri" w:hAnsi="Arial" w:cs="Arial"/>
          <w:i/>
          <w:lang w:eastAsia="en-US"/>
        </w:rPr>
        <w:t>-</w:t>
      </w:r>
      <w:r w:rsidR="00174318" w:rsidRPr="006B1D1D">
        <w:rPr>
          <w:rFonts w:ascii="Arial" w:eastAsia="Calibri" w:hAnsi="Arial" w:cs="Arial"/>
          <w:i/>
          <w:lang w:eastAsia="en-US"/>
        </w:rPr>
        <w:t>Sorbonne, Paris, France</w:t>
      </w:r>
      <w:r w:rsidR="009874D8" w:rsidRPr="006B1D1D">
        <w:rPr>
          <w:rFonts w:ascii="Arial" w:eastAsia="Calibri" w:hAnsi="Arial" w:cs="Arial"/>
          <w:i/>
          <w:lang w:eastAsia="en-US"/>
        </w:rPr>
        <w:t xml:space="preserve">; </w:t>
      </w:r>
      <w:r w:rsidR="00174318" w:rsidRPr="006B1D1D">
        <w:rPr>
          <w:rFonts w:ascii="Arial" w:eastAsia="Calibri" w:hAnsi="Arial" w:cs="Arial"/>
          <w:i/>
          <w:lang w:eastAsia="en-US"/>
        </w:rPr>
        <w:t xml:space="preserve"> Kathryn Graddy, Fred and Rita Richman Distinguished Professor in Economics, Brandeis University, Boston</w:t>
      </w:r>
    </w:p>
    <w:p w:rsidR="00174318" w:rsidRPr="006B1D1D" w:rsidRDefault="00174318" w:rsidP="00174318">
      <w:pPr>
        <w:rPr>
          <w:rFonts w:ascii="Arial" w:hAnsi="Arial" w:cs="Arial"/>
        </w:rPr>
      </w:pPr>
    </w:p>
    <w:p w:rsidR="00172753" w:rsidRPr="006B1D1D" w:rsidRDefault="00172753" w:rsidP="00172753">
      <w:pPr>
        <w:rPr>
          <w:rFonts w:ascii="Arial" w:hAnsi="Arial" w:cs="Arial"/>
        </w:rPr>
      </w:pPr>
    </w:p>
    <w:p w:rsidR="00172753" w:rsidRPr="006B1D1D" w:rsidRDefault="00172753" w:rsidP="00172753">
      <w:pPr>
        <w:rPr>
          <w:rFonts w:ascii="Arial" w:hAnsi="Arial" w:cs="Arial"/>
        </w:rPr>
      </w:pPr>
    </w:p>
    <w:p w:rsidR="00172753" w:rsidRPr="006B1D1D" w:rsidRDefault="00172753" w:rsidP="00172753">
      <w:pPr>
        <w:rPr>
          <w:rFonts w:ascii="Arial" w:hAnsi="Arial" w:cs="Arial"/>
        </w:rPr>
      </w:pPr>
      <w:r w:rsidRPr="006B1D1D">
        <w:rPr>
          <w:rFonts w:ascii="Arial" w:hAnsi="Arial" w:cs="Arial"/>
        </w:rPr>
        <w:br w:type="page"/>
      </w:r>
    </w:p>
    <w:p w:rsidR="00147A84" w:rsidRPr="006B1D1D" w:rsidRDefault="00147A84" w:rsidP="00575C97">
      <w:pPr>
        <w:rPr>
          <w:rFonts w:ascii="Arial" w:hAnsi="Arial" w:cs="Arial"/>
        </w:rPr>
      </w:pPr>
      <w:r w:rsidRPr="006B1D1D">
        <w:rPr>
          <w:rFonts w:ascii="Arial" w:hAnsi="Arial" w:cs="Arial"/>
        </w:rPr>
        <w:lastRenderedPageBreak/>
        <w:t>The art market comprises sales of visual arts, including paintings and sculptures.</w:t>
      </w:r>
      <w:r w:rsidR="00CE2E42" w:rsidRPr="006B1D1D">
        <w:rPr>
          <w:rFonts w:ascii="Arial" w:hAnsi="Arial" w:cs="Arial"/>
        </w:rPr>
        <w:t xml:space="preserve"> </w:t>
      </w:r>
      <w:r w:rsidRPr="006B1D1D">
        <w:rPr>
          <w:rFonts w:ascii="Arial" w:hAnsi="Arial" w:cs="Arial"/>
        </w:rPr>
        <w:t xml:space="preserve"> This market is both deeply internationalized and highly speculative. </w:t>
      </w:r>
      <w:r w:rsidR="004E3FEB" w:rsidRPr="006B1D1D">
        <w:rPr>
          <w:rFonts w:ascii="Arial" w:hAnsi="Arial" w:cs="Arial"/>
        </w:rPr>
        <w:t xml:space="preserve"> </w:t>
      </w:r>
      <w:r w:rsidRPr="006B1D1D">
        <w:rPr>
          <w:rFonts w:ascii="Arial" w:hAnsi="Arial" w:cs="Arial"/>
        </w:rPr>
        <w:t xml:space="preserve">Marked by a deep crisis </w:t>
      </w:r>
      <w:r w:rsidR="007A5DFC" w:rsidRPr="006B1D1D">
        <w:rPr>
          <w:rFonts w:ascii="Arial" w:hAnsi="Arial" w:cs="Arial"/>
        </w:rPr>
        <w:t>in the late</w:t>
      </w:r>
      <w:r w:rsidRPr="006B1D1D">
        <w:rPr>
          <w:rFonts w:ascii="Arial" w:hAnsi="Arial" w:cs="Arial"/>
        </w:rPr>
        <w:t xml:space="preserve"> 1980s, it has experienced an extremely </w:t>
      </w:r>
      <w:r w:rsidR="00E7398C" w:rsidRPr="006B1D1D">
        <w:rPr>
          <w:rFonts w:ascii="Arial" w:hAnsi="Arial" w:cs="Arial"/>
        </w:rPr>
        <w:t>strong recovery</w:t>
      </w:r>
      <w:r w:rsidRPr="006B1D1D">
        <w:rPr>
          <w:rFonts w:ascii="Arial" w:hAnsi="Arial" w:cs="Arial"/>
        </w:rPr>
        <w:t xml:space="preserve"> since the </w:t>
      </w:r>
      <w:r w:rsidR="007A5DFC" w:rsidRPr="006B1D1D">
        <w:rPr>
          <w:rFonts w:ascii="Arial" w:hAnsi="Arial" w:cs="Arial"/>
        </w:rPr>
        <w:t>early</w:t>
      </w:r>
      <w:r w:rsidRPr="006B1D1D">
        <w:rPr>
          <w:rFonts w:ascii="Arial" w:hAnsi="Arial" w:cs="Arial"/>
        </w:rPr>
        <w:t xml:space="preserve"> 2000s </w:t>
      </w:r>
      <w:r w:rsidR="007A5DFC" w:rsidRPr="006B1D1D">
        <w:rPr>
          <w:rFonts w:ascii="Arial" w:hAnsi="Arial" w:cs="Arial"/>
        </w:rPr>
        <w:t>despite</w:t>
      </w:r>
      <w:r w:rsidRPr="006B1D1D">
        <w:rPr>
          <w:rFonts w:ascii="Arial" w:hAnsi="Arial" w:cs="Arial"/>
        </w:rPr>
        <w:t xml:space="preserve"> a brief </w:t>
      </w:r>
      <w:r w:rsidR="007A5DFC" w:rsidRPr="006B1D1D">
        <w:rPr>
          <w:rFonts w:ascii="Arial" w:hAnsi="Arial" w:cs="Arial"/>
        </w:rPr>
        <w:t>downturn</w:t>
      </w:r>
      <w:r w:rsidRPr="006B1D1D">
        <w:rPr>
          <w:rFonts w:ascii="Arial" w:hAnsi="Arial" w:cs="Arial"/>
        </w:rPr>
        <w:t xml:space="preserve"> in 2008-2009 following the sub</w:t>
      </w:r>
      <w:r w:rsidR="00BE2024" w:rsidRPr="006B1D1D">
        <w:rPr>
          <w:rFonts w:ascii="Arial" w:hAnsi="Arial" w:cs="Arial"/>
        </w:rPr>
        <w:t>-prime</w:t>
      </w:r>
      <w:r w:rsidRPr="006B1D1D">
        <w:rPr>
          <w:rFonts w:ascii="Arial" w:hAnsi="Arial" w:cs="Arial"/>
        </w:rPr>
        <w:t xml:space="preserve"> crisis. </w:t>
      </w:r>
      <w:r w:rsidR="00CE2E42" w:rsidRPr="006B1D1D">
        <w:rPr>
          <w:rFonts w:ascii="Arial" w:hAnsi="Arial" w:cs="Arial"/>
        </w:rPr>
        <w:t xml:space="preserve"> </w:t>
      </w:r>
      <w:r w:rsidRPr="006B1D1D">
        <w:rPr>
          <w:rFonts w:ascii="Arial" w:hAnsi="Arial" w:cs="Arial"/>
        </w:rPr>
        <w:t xml:space="preserve">However, in the last two years, its spectacular boom </w:t>
      </w:r>
      <w:r w:rsidR="00E7398C" w:rsidRPr="006B1D1D">
        <w:rPr>
          <w:rFonts w:ascii="Arial" w:hAnsi="Arial" w:cs="Arial"/>
        </w:rPr>
        <w:t xml:space="preserve">has seemed </w:t>
      </w:r>
      <w:r w:rsidRPr="006B1D1D">
        <w:rPr>
          <w:rFonts w:ascii="Arial" w:hAnsi="Arial" w:cs="Arial"/>
        </w:rPr>
        <w:t xml:space="preserve">to be running out of steam and </w:t>
      </w:r>
      <w:r w:rsidR="007A5DFC" w:rsidRPr="006B1D1D">
        <w:rPr>
          <w:rFonts w:ascii="Arial" w:hAnsi="Arial" w:cs="Arial"/>
        </w:rPr>
        <w:t>a possible market downturn</w:t>
      </w:r>
      <w:r w:rsidR="00E7398C" w:rsidRPr="006B1D1D">
        <w:rPr>
          <w:rFonts w:ascii="Arial" w:hAnsi="Arial" w:cs="Arial"/>
        </w:rPr>
        <w:t xml:space="preserve"> looms</w:t>
      </w:r>
      <w:r w:rsidRPr="006B1D1D">
        <w:rPr>
          <w:rFonts w:ascii="Arial" w:hAnsi="Arial" w:cs="Arial"/>
        </w:rPr>
        <w:t xml:space="preserve">. </w:t>
      </w:r>
      <w:r w:rsidR="00CE2E42" w:rsidRPr="006B1D1D">
        <w:rPr>
          <w:rFonts w:ascii="Arial" w:hAnsi="Arial" w:cs="Arial"/>
        </w:rPr>
        <w:t xml:space="preserve"> </w:t>
      </w:r>
      <w:r w:rsidRPr="006B1D1D">
        <w:rPr>
          <w:rFonts w:ascii="Arial" w:hAnsi="Arial" w:cs="Arial"/>
        </w:rPr>
        <w:t>In 2016, a study announcing the existence of a speculative bubble and the fact that it was bound to burst in the near future received widespread coverage.</w:t>
      </w:r>
      <w:r w:rsidR="0030680A" w:rsidRPr="006B1D1D">
        <w:rPr>
          <w:rStyle w:val="FootnoteReference"/>
          <w:rFonts w:ascii="Arial" w:hAnsi="Arial" w:cs="Arial"/>
        </w:rPr>
        <w:footnoteReference w:id="1"/>
      </w:r>
      <w:r w:rsidR="0030680A" w:rsidRPr="006B1D1D">
        <w:rPr>
          <w:rFonts w:ascii="Arial" w:hAnsi="Arial" w:cs="Arial"/>
        </w:rPr>
        <w:t xml:space="preserve"> </w:t>
      </w:r>
      <w:r w:rsidR="00CE2E42" w:rsidRPr="006B1D1D">
        <w:rPr>
          <w:rFonts w:ascii="Arial" w:hAnsi="Arial" w:cs="Arial"/>
        </w:rPr>
        <w:t xml:space="preserve"> </w:t>
      </w:r>
      <w:r w:rsidR="00E7398C" w:rsidRPr="006B1D1D">
        <w:rPr>
          <w:rFonts w:ascii="Arial" w:hAnsi="Arial" w:cs="Arial"/>
        </w:rPr>
        <w:t>However, it</w:t>
      </w:r>
      <w:r w:rsidRPr="006B1D1D">
        <w:rPr>
          <w:rFonts w:ascii="Arial" w:hAnsi="Arial" w:cs="Arial"/>
        </w:rPr>
        <w:t xml:space="preserve"> is difficult to </w:t>
      </w:r>
      <w:r w:rsidR="00E14119" w:rsidRPr="006B1D1D">
        <w:rPr>
          <w:rFonts w:ascii="Arial" w:hAnsi="Arial" w:cs="Arial"/>
        </w:rPr>
        <w:t xml:space="preserve">reliably </w:t>
      </w:r>
      <w:r w:rsidRPr="006B1D1D">
        <w:rPr>
          <w:rFonts w:ascii="Arial" w:hAnsi="Arial" w:cs="Arial"/>
        </w:rPr>
        <w:t xml:space="preserve">anticipate </w:t>
      </w:r>
      <w:r w:rsidR="00E14119" w:rsidRPr="006B1D1D">
        <w:rPr>
          <w:rFonts w:ascii="Arial" w:hAnsi="Arial" w:cs="Arial"/>
        </w:rPr>
        <w:t xml:space="preserve">such a reversal </w:t>
      </w:r>
      <w:r w:rsidRPr="006B1D1D">
        <w:rPr>
          <w:rFonts w:ascii="Arial" w:hAnsi="Arial" w:cs="Arial"/>
        </w:rPr>
        <w:t xml:space="preserve">with great </w:t>
      </w:r>
      <w:r w:rsidR="00E14119" w:rsidRPr="006B1D1D">
        <w:rPr>
          <w:rFonts w:ascii="Arial" w:hAnsi="Arial" w:cs="Arial"/>
        </w:rPr>
        <w:t>accuracy</w:t>
      </w:r>
      <w:r w:rsidRPr="006B1D1D">
        <w:rPr>
          <w:rFonts w:ascii="Arial" w:hAnsi="Arial" w:cs="Arial"/>
        </w:rPr>
        <w:t>, since speculative activities rely on mimicked behavior</w:t>
      </w:r>
      <w:r w:rsidR="004E3FEB" w:rsidRPr="006B1D1D">
        <w:rPr>
          <w:rFonts w:ascii="Arial" w:hAnsi="Arial" w:cs="Arial"/>
        </w:rPr>
        <w:t>.</w:t>
      </w:r>
    </w:p>
    <w:p w:rsidR="00147A84" w:rsidRPr="006B1D1D" w:rsidRDefault="00147A84" w:rsidP="00BE2024">
      <w:pPr>
        <w:rPr>
          <w:rFonts w:ascii="Arial" w:hAnsi="Arial" w:cs="Arial"/>
        </w:rPr>
      </w:pPr>
    </w:p>
    <w:p w:rsidR="00147A84" w:rsidRPr="006B1D1D" w:rsidRDefault="00147A84" w:rsidP="00BE2024">
      <w:pPr>
        <w:rPr>
          <w:rFonts w:ascii="Arial" w:hAnsi="Arial" w:cs="Arial"/>
        </w:rPr>
      </w:pPr>
      <w:r w:rsidRPr="006B1D1D">
        <w:rPr>
          <w:rFonts w:ascii="Arial" w:hAnsi="Arial" w:cs="Arial"/>
        </w:rPr>
        <w:t>After presenting the main characteristics of the art market, th</w:t>
      </w:r>
      <w:r w:rsidR="00E14119" w:rsidRPr="006B1D1D">
        <w:rPr>
          <w:rFonts w:ascii="Arial" w:hAnsi="Arial" w:cs="Arial"/>
        </w:rPr>
        <w:t xml:space="preserve">is paper will analyze </w:t>
      </w:r>
      <w:r w:rsidRPr="006B1D1D">
        <w:rPr>
          <w:rFonts w:ascii="Arial" w:hAnsi="Arial" w:cs="Arial"/>
        </w:rPr>
        <w:t xml:space="preserve">the specific form of copyright that applies to this market, the </w:t>
      </w:r>
      <w:r w:rsidR="00CD3175" w:rsidRPr="006B1D1D">
        <w:rPr>
          <w:rFonts w:ascii="Arial" w:hAnsi="Arial" w:cs="Arial"/>
        </w:rPr>
        <w:t>a</w:t>
      </w:r>
      <w:r w:rsidRPr="006B1D1D">
        <w:rPr>
          <w:rFonts w:ascii="Arial" w:hAnsi="Arial" w:cs="Arial"/>
        </w:rPr>
        <w:t xml:space="preserve">rtist’s </w:t>
      </w:r>
      <w:r w:rsidR="00CD3175" w:rsidRPr="006B1D1D">
        <w:rPr>
          <w:rFonts w:ascii="Arial" w:hAnsi="Arial" w:cs="Arial"/>
        </w:rPr>
        <w:t>r</w:t>
      </w:r>
      <w:r w:rsidRPr="006B1D1D">
        <w:rPr>
          <w:rFonts w:ascii="Arial" w:hAnsi="Arial" w:cs="Arial"/>
        </w:rPr>
        <w:t xml:space="preserve">esale </w:t>
      </w:r>
      <w:r w:rsidR="00CD3175" w:rsidRPr="006B1D1D">
        <w:rPr>
          <w:rFonts w:ascii="Arial" w:hAnsi="Arial" w:cs="Arial"/>
        </w:rPr>
        <w:t>r</w:t>
      </w:r>
      <w:r w:rsidRPr="006B1D1D">
        <w:rPr>
          <w:rFonts w:ascii="Arial" w:hAnsi="Arial" w:cs="Arial"/>
        </w:rPr>
        <w:t xml:space="preserve">ight. </w:t>
      </w:r>
      <w:r w:rsidR="00CE2E42" w:rsidRPr="006B1D1D">
        <w:rPr>
          <w:rFonts w:ascii="Arial" w:hAnsi="Arial" w:cs="Arial"/>
        </w:rPr>
        <w:t xml:space="preserve"> </w:t>
      </w:r>
      <w:r w:rsidR="007A5DFC" w:rsidRPr="006B1D1D">
        <w:rPr>
          <w:rFonts w:ascii="Arial" w:hAnsi="Arial" w:cs="Arial"/>
        </w:rPr>
        <w:t>The analysis is supplemented by e</w:t>
      </w:r>
      <w:r w:rsidRPr="006B1D1D">
        <w:rPr>
          <w:rFonts w:ascii="Arial" w:hAnsi="Arial" w:cs="Arial"/>
        </w:rPr>
        <w:t xml:space="preserve">mpirical studies </w:t>
      </w:r>
      <w:r w:rsidR="00E14119" w:rsidRPr="006B1D1D">
        <w:rPr>
          <w:rFonts w:ascii="Arial" w:hAnsi="Arial" w:cs="Arial"/>
        </w:rPr>
        <w:t>and</w:t>
      </w:r>
      <w:r w:rsidRPr="006B1D1D">
        <w:rPr>
          <w:rFonts w:ascii="Arial" w:hAnsi="Arial" w:cs="Arial"/>
        </w:rPr>
        <w:t xml:space="preserve"> feedback from artists from different geographical</w:t>
      </w:r>
      <w:r w:rsidR="00060DA2" w:rsidRPr="006B1D1D">
        <w:rPr>
          <w:rFonts w:ascii="Arial" w:hAnsi="Arial" w:cs="Arial"/>
        </w:rPr>
        <w:t xml:space="preserve"> zones</w:t>
      </w:r>
      <w:r w:rsidRPr="006B1D1D">
        <w:rPr>
          <w:rFonts w:ascii="Arial" w:hAnsi="Arial" w:cs="Arial"/>
        </w:rPr>
        <w:t>.</w:t>
      </w:r>
    </w:p>
    <w:p w:rsidR="0030680A" w:rsidRPr="006B1D1D" w:rsidRDefault="0030680A" w:rsidP="00BE2024">
      <w:pPr>
        <w:rPr>
          <w:rFonts w:ascii="Arial" w:hAnsi="Arial" w:cs="Arial"/>
          <w:b/>
        </w:rPr>
      </w:pPr>
    </w:p>
    <w:p w:rsidR="0030680A" w:rsidRPr="006B1D1D" w:rsidRDefault="0030680A" w:rsidP="008A0A99">
      <w:pPr>
        <w:rPr>
          <w:rFonts w:ascii="Arial" w:hAnsi="Arial" w:cs="Arial"/>
          <w:b/>
        </w:rPr>
      </w:pPr>
    </w:p>
    <w:p w:rsidR="0030680A" w:rsidRPr="006B1D1D" w:rsidRDefault="0030680A" w:rsidP="008A0A99">
      <w:pPr>
        <w:outlineLvl w:val="0"/>
        <w:rPr>
          <w:rFonts w:ascii="Arial" w:hAnsi="Arial" w:cs="Arial"/>
          <w:b/>
        </w:rPr>
      </w:pPr>
      <w:r w:rsidRPr="006B1D1D">
        <w:rPr>
          <w:rFonts w:ascii="Arial" w:hAnsi="Arial" w:cs="Arial"/>
          <w:b/>
        </w:rPr>
        <w:t xml:space="preserve">1 – </w:t>
      </w:r>
      <w:r w:rsidR="00147A84" w:rsidRPr="006B1D1D">
        <w:rPr>
          <w:rFonts w:ascii="Arial" w:hAnsi="Arial" w:cs="Arial"/>
          <w:b/>
        </w:rPr>
        <w:t>The international art market</w:t>
      </w:r>
      <w:r w:rsidRPr="006B1D1D">
        <w:rPr>
          <w:rStyle w:val="FootnoteReference"/>
          <w:rFonts w:ascii="Arial" w:hAnsi="Arial" w:cs="Arial"/>
          <w:b/>
        </w:rPr>
        <w:footnoteReference w:id="2"/>
      </w:r>
    </w:p>
    <w:p w:rsidR="0030680A" w:rsidRPr="006B1D1D" w:rsidRDefault="0030680A" w:rsidP="008A0A99">
      <w:pPr>
        <w:rPr>
          <w:rFonts w:ascii="Arial" w:hAnsi="Arial" w:cs="Arial"/>
        </w:rPr>
      </w:pPr>
    </w:p>
    <w:p w:rsidR="0030680A" w:rsidRPr="006B1D1D" w:rsidRDefault="00147A84" w:rsidP="008A0A99">
      <w:pPr>
        <w:pStyle w:val="ListParagraph"/>
        <w:numPr>
          <w:ilvl w:val="1"/>
          <w:numId w:val="1"/>
        </w:numPr>
        <w:rPr>
          <w:rFonts w:ascii="Arial" w:hAnsi="Arial" w:cs="Arial"/>
          <w:b/>
        </w:rPr>
      </w:pPr>
      <w:r w:rsidRPr="006B1D1D">
        <w:rPr>
          <w:rFonts w:ascii="Arial" w:hAnsi="Arial" w:cs="Arial"/>
          <w:b/>
        </w:rPr>
        <w:t>The market players</w:t>
      </w:r>
    </w:p>
    <w:p w:rsidR="0030680A" w:rsidRPr="006B1D1D" w:rsidRDefault="0030680A" w:rsidP="008A0A99">
      <w:pPr>
        <w:rPr>
          <w:rFonts w:ascii="Arial" w:hAnsi="Arial" w:cs="Arial"/>
        </w:rPr>
      </w:pPr>
    </w:p>
    <w:p w:rsidR="0030680A" w:rsidRPr="006B1D1D" w:rsidRDefault="00C87919" w:rsidP="00575C97">
      <w:pPr>
        <w:rPr>
          <w:rFonts w:ascii="Arial" w:hAnsi="Arial" w:cs="Arial"/>
        </w:rPr>
      </w:pPr>
      <w:r w:rsidRPr="006B1D1D">
        <w:rPr>
          <w:rFonts w:ascii="Arial" w:hAnsi="Arial" w:cs="Arial"/>
        </w:rPr>
        <w:t>Casual</w:t>
      </w:r>
      <w:r w:rsidR="00147A84" w:rsidRPr="006B1D1D">
        <w:rPr>
          <w:rFonts w:ascii="Arial" w:hAnsi="Arial" w:cs="Arial"/>
        </w:rPr>
        <w:t xml:space="preserve"> sellers, artists and buyers, as well as collectors, </w:t>
      </w:r>
      <w:r w:rsidR="007A5DFC" w:rsidRPr="006B1D1D">
        <w:rPr>
          <w:rFonts w:ascii="Arial" w:hAnsi="Arial" w:cs="Arial"/>
        </w:rPr>
        <w:t>meet on</w:t>
      </w:r>
      <w:r w:rsidR="00147A84" w:rsidRPr="006B1D1D">
        <w:rPr>
          <w:rFonts w:ascii="Arial" w:hAnsi="Arial" w:cs="Arial"/>
        </w:rPr>
        <w:t xml:space="preserve"> the art market.</w:t>
      </w:r>
      <w:r w:rsidR="0030680A" w:rsidRPr="006B1D1D">
        <w:rPr>
          <w:rFonts w:ascii="Arial" w:hAnsi="Arial" w:cs="Arial"/>
        </w:rPr>
        <w:t xml:space="preserve"> </w:t>
      </w:r>
      <w:r w:rsidR="00CE2E42" w:rsidRPr="006B1D1D">
        <w:rPr>
          <w:rFonts w:ascii="Arial" w:hAnsi="Arial" w:cs="Arial"/>
        </w:rPr>
        <w:t xml:space="preserve"> </w:t>
      </w:r>
      <w:r w:rsidR="00147A84" w:rsidRPr="006B1D1D">
        <w:rPr>
          <w:rFonts w:ascii="Arial" w:hAnsi="Arial" w:cs="Arial"/>
        </w:rPr>
        <w:t>Transactions rarely take place directly between buyers and sellers, but rather through intermediaries</w:t>
      </w:r>
      <w:r w:rsidR="007A5DFC" w:rsidRPr="006B1D1D">
        <w:rPr>
          <w:rFonts w:ascii="Arial" w:hAnsi="Arial" w:cs="Arial"/>
        </w:rPr>
        <w:t xml:space="preserve">, </w:t>
      </w:r>
      <w:r w:rsidR="00060DA2" w:rsidRPr="006B1D1D">
        <w:rPr>
          <w:rFonts w:ascii="Arial" w:hAnsi="Arial" w:cs="Arial"/>
        </w:rPr>
        <w:t xml:space="preserve">mainly </w:t>
      </w:r>
      <w:r w:rsidR="00147A84" w:rsidRPr="006B1D1D">
        <w:rPr>
          <w:rFonts w:ascii="Arial" w:hAnsi="Arial" w:cs="Arial"/>
        </w:rPr>
        <w:t>galleries and auction houses.</w:t>
      </w:r>
    </w:p>
    <w:p w:rsidR="0030680A" w:rsidRPr="006B1D1D" w:rsidRDefault="0030680A" w:rsidP="008A0A99">
      <w:pPr>
        <w:rPr>
          <w:rFonts w:ascii="Arial" w:hAnsi="Arial" w:cs="Arial"/>
        </w:rPr>
      </w:pPr>
    </w:p>
    <w:p w:rsidR="0030680A" w:rsidRPr="006B1D1D" w:rsidRDefault="00147A84" w:rsidP="008A0A99">
      <w:pPr>
        <w:pStyle w:val="ListParagraph"/>
        <w:numPr>
          <w:ilvl w:val="2"/>
          <w:numId w:val="1"/>
        </w:numPr>
        <w:rPr>
          <w:rFonts w:ascii="Arial" w:hAnsi="Arial" w:cs="Arial"/>
          <w:b/>
        </w:rPr>
      </w:pPr>
      <w:r w:rsidRPr="006B1D1D">
        <w:rPr>
          <w:rFonts w:ascii="Arial" w:hAnsi="Arial" w:cs="Arial"/>
          <w:b/>
        </w:rPr>
        <w:t>I</w:t>
      </w:r>
      <w:r w:rsidR="0030680A" w:rsidRPr="006B1D1D">
        <w:rPr>
          <w:rFonts w:ascii="Arial" w:hAnsi="Arial" w:cs="Arial"/>
          <w:b/>
        </w:rPr>
        <w:t>nterm</w:t>
      </w:r>
      <w:r w:rsidRPr="006B1D1D">
        <w:rPr>
          <w:rFonts w:ascii="Arial" w:hAnsi="Arial" w:cs="Arial"/>
          <w:b/>
        </w:rPr>
        <w:t>e</w:t>
      </w:r>
      <w:r w:rsidR="0030680A" w:rsidRPr="006B1D1D">
        <w:rPr>
          <w:rFonts w:ascii="Arial" w:hAnsi="Arial" w:cs="Arial"/>
          <w:b/>
        </w:rPr>
        <w:t>diar</w:t>
      </w:r>
      <w:r w:rsidRPr="006B1D1D">
        <w:rPr>
          <w:rFonts w:ascii="Arial" w:hAnsi="Arial" w:cs="Arial"/>
          <w:b/>
        </w:rPr>
        <w:t>i</w:t>
      </w:r>
      <w:r w:rsidR="0030680A" w:rsidRPr="006B1D1D">
        <w:rPr>
          <w:rFonts w:ascii="Arial" w:hAnsi="Arial" w:cs="Arial"/>
          <w:b/>
        </w:rPr>
        <w:t>es</w:t>
      </w:r>
      <w:r w:rsidRPr="006B1D1D">
        <w:rPr>
          <w:rFonts w:ascii="Arial" w:hAnsi="Arial" w:cs="Arial"/>
          <w:b/>
        </w:rPr>
        <w:t xml:space="preserve"> at the heart of the market</w:t>
      </w:r>
    </w:p>
    <w:p w:rsidR="0030680A" w:rsidRPr="006B1D1D" w:rsidRDefault="0030680A" w:rsidP="008A0A99">
      <w:pPr>
        <w:rPr>
          <w:rFonts w:ascii="Arial" w:hAnsi="Arial" w:cs="Arial"/>
        </w:rPr>
      </w:pPr>
    </w:p>
    <w:p w:rsidR="00147A84" w:rsidRPr="006B1D1D" w:rsidRDefault="00147A84" w:rsidP="00575C97">
      <w:pPr>
        <w:rPr>
          <w:rFonts w:ascii="Arial" w:hAnsi="Arial" w:cs="Arial"/>
        </w:rPr>
      </w:pPr>
      <w:r w:rsidRPr="006B1D1D">
        <w:rPr>
          <w:rFonts w:ascii="Arial" w:hAnsi="Arial" w:cs="Arial"/>
        </w:rPr>
        <w:t xml:space="preserve">Sales of </w:t>
      </w:r>
      <w:r w:rsidR="00C87919" w:rsidRPr="006B1D1D">
        <w:rPr>
          <w:rFonts w:ascii="Arial" w:hAnsi="Arial" w:cs="Arial"/>
        </w:rPr>
        <w:t>art</w:t>
      </w:r>
      <w:r w:rsidRPr="006B1D1D">
        <w:rPr>
          <w:rFonts w:ascii="Arial" w:hAnsi="Arial" w:cs="Arial"/>
        </w:rPr>
        <w:t xml:space="preserve">works </w:t>
      </w:r>
      <w:r w:rsidR="007A5DFC" w:rsidRPr="006B1D1D">
        <w:rPr>
          <w:rFonts w:ascii="Arial" w:hAnsi="Arial" w:cs="Arial"/>
        </w:rPr>
        <w:t>may</w:t>
      </w:r>
      <w:r w:rsidRPr="006B1D1D">
        <w:rPr>
          <w:rFonts w:ascii="Arial" w:hAnsi="Arial" w:cs="Arial"/>
        </w:rPr>
        <w:t xml:space="preserve"> take place publicly in auctions or privately.</w:t>
      </w:r>
    </w:p>
    <w:p w:rsidR="00147A84" w:rsidRPr="006B1D1D" w:rsidRDefault="00147A84" w:rsidP="00BE2024">
      <w:pPr>
        <w:rPr>
          <w:rFonts w:ascii="Arial" w:hAnsi="Arial" w:cs="Arial"/>
        </w:rPr>
      </w:pPr>
    </w:p>
    <w:p w:rsidR="0030680A" w:rsidRPr="006B1D1D" w:rsidRDefault="00060DA2" w:rsidP="00BE2024">
      <w:pPr>
        <w:rPr>
          <w:rFonts w:ascii="Arial" w:hAnsi="Arial" w:cs="Arial"/>
        </w:rPr>
      </w:pPr>
      <w:r w:rsidRPr="006B1D1D">
        <w:rPr>
          <w:rFonts w:ascii="Arial" w:hAnsi="Arial" w:cs="Arial"/>
        </w:rPr>
        <w:t>Given</w:t>
      </w:r>
      <w:r w:rsidR="00147A84" w:rsidRPr="006B1D1D">
        <w:rPr>
          <w:rFonts w:ascii="Arial" w:hAnsi="Arial" w:cs="Arial"/>
        </w:rPr>
        <w:t xml:space="preserve"> their public nature, auctions are the most visible part of the art market. </w:t>
      </w:r>
      <w:r w:rsidR="00CE2E42" w:rsidRPr="006B1D1D">
        <w:rPr>
          <w:rFonts w:ascii="Arial" w:hAnsi="Arial" w:cs="Arial"/>
        </w:rPr>
        <w:t xml:space="preserve"> </w:t>
      </w:r>
      <w:r w:rsidR="00147A84" w:rsidRPr="006B1D1D">
        <w:rPr>
          <w:rFonts w:ascii="Arial" w:hAnsi="Arial" w:cs="Arial"/>
        </w:rPr>
        <w:t xml:space="preserve">Two major auction houses dominate the market. </w:t>
      </w:r>
      <w:r w:rsidR="00CE2E42" w:rsidRPr="006B1D1D">
        <w:rPr>
          <w:rFonts w:ascii="Arial" w:hAnsi="Arial" w:cs="Arial"/>
        </w:rPr>
        <w:t xml:space="preserve"> </w:t>
      </w:r>
      <w:r w:rsidR="00147A84" w:rsidRPr="006B1D1D">
        <w:rPr>
          <w:rFonts w:ascii="Arial" w:hAnsi="Arial" w:cs="Arial"/>
        </w:rPr>
        <w:t xml:space="preserve">They are Sotheby’s and Christie’s, with sales of </w:t>
      </w:r>
      <w:r w:rsidR="00C87919" w:rsidRPr="006B1D1D">
        <w:rPr>
          <w:rFonts w:ascii="Arial" w:hAnsi="Arial" w:cs="Arial"/>
        </w:rPr>
        <w:t xml:space="preserve">respectively </w:t>
      </w:r>
      <w:r w:rsidR="00147A84" w:rsidRPr="006B1D1D">
        <w:rPr>
          <w:rFonts w:ascii="Arial" w:hAnsi="Arial" w:cs="Arial"/>
        </w:rPr>
        <w:t xml:space="preserve">2.9 and </w:t>
      </w:r>
      <w:r w:rsidR="00C87919" w:rsidRPr="006B1D1D">
        <w:rPr>
          <w:rFonts w:ascii="Arial" w:hAnsi="Arial" w:cs="Arial"/>
        </w:rPr>
        <w:t>3</w:t>
      </w:r>
      <w:r w:rsidR="00147A84" w:rsidRPr="006B1D1D">
        <w:rPr>
          <w:rFonts w:ascii="Arial" w:hAnsi="Arial" w:cs="Arial"/>
        </w:rPr>
        <w:t> billion</w:t>
      </w:r>
      <w:r w:rsidR="003B0EA3" w:rsidRPr="006B1D1D">
        <w:rPr>
          <w:rFonts w:ascii="Arial" w:hAnsi="Arial" w:cs="Arial"/>
        </w:rPr>
        <w:t> dollars</w:t>
      </w:r>
      <w:r w:rsidR="00C87919" w:rsidRPr="006B1D1D">
        <w:rPr>
          <w:rFonts w:ascii="Arial" w:hAnsi="Arial" w:cs="Arial"/>
        </w:rPr>
        <w:t xml:space="preserve"> </w:t>
      </w:r>
      <w:r w:rsidR="00147A84" w:rsidRPr="006B1D1D">
        <w:rPr>
          <w:rFonts w:ascii="Arial" w:hAnsi="Arial" w:cs="Arial"/>
        </w:rPr>
        <w:t xml:space="preserve">in 2016 (see table below). </w:t>
      </w:r>
      <w:r w:rsidR="00CE2E42" w:rsidRPr="006B1D1D">
        <w:rPr>
          <w:rFonts w:ascii="Arial" w:hAnsi="Arial" w:cs="Arial"/>
        </w:rPr>
        <w:t xml:space="preserve"> </w:t>
      </w:r>
      <w:r w:rsidR="00147A84" w:rsidRPr="006B1D1D">
        <w:rPr>
          <w:rFonts w:ascii="Arial" w:hAnsi="Arial" w:cs="Arial"/>
        </w:rPr>
        <w:t xml:space="preserve">Chinese auction houses have experienced strong growth: </w:t>
      </w:r>
      <w:r w:rsidR="002350A2" w:rsidRPr="006B1D1D">
        <w:rPr>
          <w:rFonts w:ascii="Arial" w:hAnsi="Arial" w:cs="Arial"/>
        </w:rPr>
        <w:t xml:space="preserve"> six </w:t>
      </w:r>
      <w:r w:rsidR="00147A84" w:rsidRPr="006B1D1D">
        <w:rPr>
          <w:rFonts w:ascii="Arial" w:hAnsi="Arial" w:cs="Arial"/>
        </w:rPr>
        <w:t xml:space="preserve">of them are </w:t>
      </w:r>
      <w:r w:rsidR="007A5DFC" w:rsidRPr="006B1D1D">
        <w:rPr>
          <w:rFonts w:ascii="Arial" w:hAnsi="Arial" w:cs="Arial"/>
        </w:rPr>
        <w:t xml:space="preserve">ranked </w:t>
      </w:r>
      <w:r w:rsidR="00147A84" w:rsidRPr="006B1D1D">
        <w:rPr>
          <w:rFonts w:ascii="Arial" w:hAnsi="Arial" w:cs="Arial"/>
        </w:rPr>
        <w:t xml:space="preserve">among the top ten auction houses. </w:t>
      </w:r>
      <w:r w:rsidR="00CE2E42" w:rsidRPr="006B1D1D">
        <w:rPr>
          <w:rFonts w:ascii="Arial" w:hAnsi="Arial" w:cs="Arial"/>
        </w:rPr>
        <w:t xml:space="preserve"> </w:t>
      </w:r>
      <w:r w:rsidR="00147A84" w:rsidRPr="006B1D1D">
        <w:rPr>
          <w:rFonts w:ascii="Arial" w:hAnsi="Arial" w:cs="Arial"/>
        </w:rPr>
        <w:t xml:space="preserve">The Chinese auction house </w:t>
      </w:r>
      <w:r w:rsidR="00147A84" w:rsidRPr="006B1D1D">
        <w:rPr>
          <w:rFonts w:ascii="Arial" w:hAnsi="Arial" w:cs="Arial"/>
          <w:i/>
        </w:rPr>
        <w:t xml:space="preserve">Poly International Auction Co. Ltd., </w:t>
      </w:r>
      <w:r w:rsidR="00147A84" w:rsidRPr="006B1D1D">
        <w:rPr>
          <w:rFonts w:ascii="Arial" w:hAnsi="Arial" w:cs="Arial"/>
        </w:rPr>
        <w:t xml:space="preserve">with a focus on the Asian market, has experienced spectacular growth since its </w:t>
      </w:r>
      <w:r w:rsidR="002350A2" w:rsidRPr="006B1D1D">
        <w:rPr>
          <w:rFonts w:ascii="Arial" w:hAnsi="Arial" w:cs="Arial"/>
        </w:rPr>
        <w:t xml:space="preserve">establishment </w:t>
      </w:r>
      <w:r w:rsidR="00147A84" w:rsidRPr="006B1D1D">
        <w:rPr>
          <w:rFonts w:ascii="Arial" w:hAnsi="Arial" w:cs="Arial"/>
        </w:rPr>
        <w:t>in 2005 (turnover of just under 1</w:t>
      </w:r>
      <w:r w:rsidR="00C87919" w:rsidRPr="006B1D1D">
        <w:rPr>
          <w:rFonts w:ascii="Arial" w:hAnsi="Arial" w:cs="Arial"/>
        </w:rPr>
        <w:t> </w:t>
      </w:r>
      <w:r w:rsidR="00147A84" w:rsidRPr="006B1D1D">
        <w:rPr>
          <w:rFonts w:ascii="Arial" w:hAnsi="Arial" w:cs="Arial"/>
        </w:rPr>
        <w:t>billion</w:t>
      </w:r>
      <w:r w:rsidR="003B0EA3" w:rsidRPr="006B1D1D">
        <w:rPr>
          <w:rFonts w:ascii="Arial" w:hAnsi="Arial" w:cs="Arial"/>
        </w:rPr>
        <w:t> </w:t>
      </w:r>
      <w:r w:rsidR="002350A2" w:rsidRPr="006B1D1D">
        <w:rPr>
          <w:rFonts w:ascii="Arial" w:hAnsi="Arial" w:cs="Arial"/>
        </w:rPr>
        <w:t xml:space="preserve">US </w:t>
      </w:r>
      <w:r w:rsidR="003B0EA3" w:rsidRPr="006B1D1D">
        <w:rPr>
          <w:rFonts w:ascii="Arial" w:hAnsi="Arial" w:cs="Arial"/>
        </w:rPr>
        <w:t>dollars</w:t>
      </w:r>
      <w:r w:rsidR="00147A84" w:rsidRPr="006B1D1D">
        <w:rPr>
          <w:rFonts w:ascii="Arial" w:hAnsi="Arial" w:cs="Arial"/>
        </w:rPr>
        <w:t xml:space="preserve"> in 2016).</w:t>
      </w:r>
    </w:p>
    <w:p w:rsidR="0030680A" w:rsidRPr="006B1D1D" w:rsidRDefault="0030680A" w:rsidP="008A0A99">
      <w:pPr>
        <w:rPr>
          <w:rFonts w:ascii="Arial" w:hAnsi="Arial" w:cs="Arial"/>
        </w:rPr>
      </w:pPr>
      <w:r w:rsidRPr="006B1D1D">
        <w:rPr>
          <w:rFonts w:ascii="Arial" w:hAnsi="Arial" w:cs="Arial"/>
          <w:noProof/>
          <w:lang w:eastAsia="en-US"/>
        </w:rPr>
        <w:drawing>
          <wp:inline distT="0" distB="0" distL="0" distR="0" wp14:anchorId="0E8258C0" wp14:editId="3993896E">
            <wp:extent cx="6728460" cy="503618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28460" cy="5036185"/>
                    </a:xfrm>
                    <a:prstGeom prst="rect">
                      <a:avLst/>
                    </a:prstGeom>
                    <a:noFill/>
                    <a:ln>
                      <a:noFill/>
                    </a:ln>
                  </pic:spPr>
                </pic:pic>
              </a:graphicData>
            </a:graphic>
          </wp:inline>
        </w:drawing>
      </w:r>
    </w:p>
    <w:p w:rsidR="0030680A" w:rsidRPr="006B1D1D" w:rsidRDefault="0030680A" w:rsidP="008A0A99">
      <w:pPr>
        <w:rPr>
          <w:rFonts w:ascii="Arial" w:hAnsi="Arial" w:cs="Arial"/>
        </w:rPr>
      </w:pPr>
    </w:p>
    <w:p w:rsidR="0030680A" w:rsidRPr="006B1D1D" w:rsidRDefault="0030680A" w:rsidP="00575C97">
      <w:pPr>
        <w:rPr>
          <w:rFonts w:ascii="Arial" w:hAnsi="Arial" w:cs="Arial"/>
        </w:rPr>
      </w:pPr>
    </w:p>
    <w:p w:rsidR="0030680A" w:rsidRPr="006B1D1D" w:rsidRDefault="00682EF1" w:rsidP="00BE2024">
      <w:pPr>
        <w:rPr>
          <w:rFonts w:ascii="Arial" w:hAnsi="Arial" w:cs="Arial"/>
        </w:rPr>
      </w:pPr>
      <w:r w:rsidRPr="006B1D1D">
        <w:rPr>
          <w:rFonts w:ascii="Arial" w:hAnsi="Arial" w:cs="Arial"/>
        </w:rPr>
        <w:t>The geographic</w:t>
      </w:r>
      <w:r w:rsidR="002350A2" w:rsidRPr="006B1D1D">
        <w:rPr>
          <w:rFonts w:ascii="Arial" w:hAnsi="Arial" w:cs="Arial"/>
        </w:rPr>
        <w:t>al</w:t>
      </w:r>
      <w:r w:rsidRPr="006B1D1D">
        <w:rPr>
          <w:rFonts w:ascii="Arial" w:hAnsi="Arial" w:cs="Arial"/>
        </w:rPr>
        <w:t xml:space="preserve"> distribution of auctions </w:t>
      </w:r>
      <w:r w:rsidR="00C87919" w:rsidRPr="006B1D1D">
        <w:rPr>
          <w:rFonts w:ascii="Arial" w:hAnsi="Arial" w:cs="Arial"/>
        </w:rPr>
        <w:t>worldwide,</w:t>
      </w:r>
      <w:r w:rsidRPr="006B1D1D">
        <w:rPr>
          <w:rFonts w:ascii="Arial" w:hAnsi="Arial" w:cs="Arial"/>
        </w:rPr>
        <w:t xml:space="preserve"> summarized in the diagram below, reveals the overwhelming share of the United States, the United Kingdom and China. </w:t>
      </w:r>
      <w:r w:rsidR="00CE2E42" w:rsidRPr="006B1D1D">
        <w:rPr>
          <w:rFonts w:ascii="Arial" w:hAnsi="Arial" w:cs="Arial"/>
        </w:rPr>
        <w:t xml:space="preserve"> </w:t>
      </w:r>
      <w:r w:rsidRPr="006B1D1D">
        <w:rPr>
          <w:rFonts w:ascii="Arial" w:hAnsi="Arial" w:cs="Arial"/>
        </w:rPr>
        <w:t xml:space="preserve">Moreover, auction houses recently opened branches in emerging countries: Christie’s in Dubai in 2006 and </w:t>
      </w:r>
      <w:r w:rsidR="006B1D1D" w:rsidRPr="006B1D1D">
        <w:rPr>
          <w:rFonts w:ascii="Arial" w:hAnsi="Arial" w:cs="Arial"/>
        </w:rPr>
        <w:t>Bonh</w:t>
      </w:r>
      <w:r w:rsidR="006B1D1D">
        <w:rPr>
          <w:rFonts w:ascii="Arial" w:hAnsi="Arial" w:cs="Arial"/>
        </w:rPr>
        <w:t>am</w:t>
      </w:r>
      <w:r w:rsidR="006B1D1D" w:rsidRPr="006B1D1D">
        <w:rPr>
          <w:rFonts w:ascii="Arial" w:hAnsi="Arial" w:cs="Arial"/>
        </w:rPr>
        <w:t>s</w:t>
      </w:r>
      <w:r w:rsidRPr="006B1D1D">
        <w:rPr>
          <w:rFonts w:ascii="Arial" w:hAnsi="Arial" w:cs="Arial"/>
        </w:rPr>
        <w:t xml:space="preserve"> in 2008</w:t>
      </w:r>
      <w:r w:rsidR="007A5DFC" w:rsidRPr="006B1D1D">
        <w:rPr>
          <w:rFonts w:ascii="Arial" w:hAnsi="Arial" w:cs="Arial"/>
        </w:rPr>
        <w:t>, and</w:t>
      </w:r>
      <w:r w:rsidRPr="006B1D1D">
        <w:rPr>
          <w:rFonts w:ascii="Arial" w:hAnsi="Arial" w:cs="Arial"/>
        </w:rPr>
        <w:t xml:space="preserve"> Sotheby’s in Doha in 2009.</w:t>
      </w:r>
    </w:p>
    <w:p w:rsidR="00C87919" w:rsidRPr="006B1D1D" w:rsidRDefault="00C87919" w:rsidP="00BE2024">
      <w:pPr>
        <w:spacing w:after="200" w:line="276" w:lineRule="auto"/>
        <w:rPr>
          <w:rFonts w:ascii="Arial" w:hAnsi="Arial" w:cs="Arial"/>
          <w:b/>
        </w:rPr>
      </w:pPr>
      <w:r w:rsidRPr="006B1D1D">
        <w:rPr>
          <w:rFonts w:ascii="Arial" w:hAnsi="Arial" w:cs="Arial"/>
          <w:b/>
        </w:rPr>
        <w:br w:type="page"/>
      </w:r>
    </w:p>
    <w:p w:rsidR="00C87919" w:rsidRPr="006B1D1D" w:rsidRDefault="00C87919" w:rsidP="008A0A99">
      <w:pPr>
        <w:rPr>
          <w:rFonts w:ascii="Arial" w:hAnsi="Arial" w:cs="Arial"/>
          <w:b/>
        </w:rPr>
      </w:pPr>
    </w:p>
    <w:p w:rsidR="00C87919" w:rsidRPr="006B1D1D" w:rsidRDefault="00C87919" w:rsidP="008A0A99">
      <w:pPr>
        <w:rPr>
          <w:rFonts w:ascii="Arial" w:hAnsi="Arial" w:cs="Arial"/>
          <w:b/>
        </w:rPr>
      </w:pPr>
    </w:p>
    <w:p w:rsidR="0030680A" w:rsidRPr="006B1D1D" w:rsidRDefault="0030680A" w:rsidP="008A0A99">
      <w:pPr>
        <w:rPr>
          <w:rFonts w:ascii="Arial" w:hAnsi="Arial" w:cs="Arial"/>
          <w:b/>
        </w:rPr>
      </w:pPr>
      <w:r w:rsidRPr="006B1D1D">
        <w:rPr>
          <w:rFonts w:ascii="Arial" w:hAnsi="Arial" w:cs="Arial"/>
          <w:b/>
          <w:noProof/>
          <w:lang w:eastAsia="en-US"/>
        </w:rPr>
        <w:drawing>
          <wp:inline distT="0" distB="0" distL="0" distR="0" wp14:anchorId="6C0C05F8" wp14:editId="244DE019">
            <wp:extent cx="5759450" cy="4067175"/>
            <wp:effectExtent l="0" t="0" r="0" b="952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4067175"/>
                    </a:xfrm>
                    <a:prstGeom prst="rect">
                      <a:avLst/>
                    </a:prstGeom>
                    <a:noFill/>
                    <a:ln>
                      <a:noFill/>
                    </a:ln>
                  </pic:spPr>
                </pic:pic>
              </a:graphicData>
            </a:graphic>
          </wp:inline>
        </w:drawing>
      </w:r>
    </w:p>
    <w:p w:rsidR="0030680A" w:rsidRPr="006B1D1D" w:rsidRDefault="0030680A" w:rsidP="008A0A99">
      <w:pPr>
        <w:rPr>
          <w:rFonts w:ascii="Arial" w:hAnsi="Arial" w:cs="Arial"/>
          <w:b/>
        </w:rPr>
      </w:pPr>
    </w:p>
    <w:p w:rsidR="0030680A" w:rsidRPr="006B1D1D" w:rsidRDefault="00C87919" w:rsidP="008A0A99">
      <w:pPr>
        <w:outlineLvl w:val="0"/>
        <w:rPr>
          <w:rFonts w:ascii="Arial" w:hAnsi="Arial" w:cs="Arial"/>
        </w:rPr>
      </w:pPr>
      <w:r w:rsidRPr="006B1D1D">
        <w:rPr>
          <w:rFonts w:ascii="Arial" w:hAnsi="Arial" w:cs="Arial"/>
        </w:rPr>
        <w:t>Source</w:t>
      </w:r>
      <w:r w:rsidR="0030680A" w:rsidRPr="006B1D1D">
        <w:rPr>
          <w:rFonts w:ascii="Arial" w:hAnsi="Arial" w:cs="Arial"/>
        </w:rPr>
        <w:t xml:space="preserve">: </w:t>
      </w:r>
      <w:r w:rsidR="00B67114" w:rsidRPr="006B1D1D">
        <w:rPr>
          <w:rFonts w:ascii="Arial" w:hAnsi="Arial" w:cs="Arial"/>
        </w:rPr>
        <w:t xml:space="preserve"> </w:t>
      </w:r>
      <w:r w:rsidR="0030680A" w:rsidRPr="006B1D1D">
        <w:rPr>
          <w:rFonts w:ascii="Arial" w:hAnsi="Arial" w:cs="Arial"/>
        </w:rPr>
        <w:t>ARTPRICE, 2016</w:t>
      </w:r>
    </w:p>
    <w:p w:rsidR="00C87919" w:rsidRPr="006B1D1D" w:rsidRDefault="00C87919" w:rsidP="00575C97">
      <w:pPr>
        <w:rPr>
          <w:rFonts w:ascii="Arial" w:hAnsi="Arial" w:cs="Arial"/>
          <w:b/>
        </w:rPr>
      </w:pPr>
    </w:p>
    <w:p w:rsidR="00682EF1" w:rsidRPr="006B1D1D" w:rsidRDefault="00682EF1" w:rsidP="00BE2024">
      <w:pPr>
        <w:rPr>
          <w:rFonts w:ascii="Arial" w:hAnsi="Arial" w:cs="Arial"/>
        </w:rPr>
      </w:pPr>
      <w:r w:rsidRPr="006B1D1D">
        <w:rPr>
          <w:rFonts w:ascii="Arial" w:hAnsi="Arial" w:cs="Arial"/>
        </w:rPr>
        <w:t xml:space="preserve">Private transactions are carried out by galleries, brokers and, more recently, by auction houses in conjunction with private direct sales: </w:t>
      </w:r>
      <w:r w:rsidR="002019C5" w:rsidRPr="006B1D1D">
        <w:rPr>
          <w:rFonts w:ascii="Arial" w:hAnsi="Arial" w:cs="Arial"/>
        </w:rPr>
        <w:t xml:space="preserve"> </w:t>
      </w:r>
      <w:r w:rsidRPr="006B1D1D">
        <w:rPr>
          <w:rFonts w:ascii="Arial" w:hAnsi="Arial" w:cs="Arial"/>
        </w:rPr>
        <w:t xml:space="preserve">in 2000, private sales </w:t>
      </w:r>
      <w:r w:rsidR="002019C5" w:rsidRPr="006B1D1D">
        <w:rPr>
          <w:rFonts w:ascii="Arial" w:hAnsi="Arial" w:cs="Arial"/>
        </w:rPr>
        <w:t xml:space="preserve">at Christie’s </w:t>
      </w:r>
      <w:r w:rsidRPr="006B1D1D">
        <w:rPr>
          <w:rFonts w:ascii="Arial" w:hAnsi="Arial" w:cs="Arial"/>
        </w:rPr>
        <w:t xml:space="preserve">amounted </w:t>
      </w:r>
      <w:r w:rsidR="002019C5" w:rsidRPr="006B1D1D">
        <w:rPr>
          <w:rFonts w:ascii="Arial" w:hAnsi="Arial" w:cs="Arial"/>
        </w:rPr>
        <w:t xml:space="preserve"> </w:t>
      </w:r>
      <w:r w:rsidRPr="006B1D1D">
        <w:rPr>
          <w:rFonts w:ascii="Arial" w:hAnsi="Arial" w:cs="Arial"/>
        </w:rPr>
        <w:t>to only 185</w:t>
      </w:r>
      <w:r w:rsidR="003B0EA3" w:rsidRPr="006B1D1D">
        <w:rPr>
          <w:rFonts w:ascii="Arial" w:hAnsi="Arial" w:cs="Arial"/>
        </w:rPr>
        <w:t> </w:t>
      </w:r>
      <w:r w:rsidRPr="006B1D1D">
        <w:rPr>
          <w:rFonts w:ascii="Arial" w:hAnsi="Arial" w:cs="Arial"/>
        </w:rPr>
        <w:t>million</w:t>
      </w:r>
      <w:r w:rsidR="003B0EA3" w:rsidRPr="006B1D1D">
        <w:rPr>
          <w:rFonts w:ascii="Arial" w:hAnsi="Arial" w:cs="Arial"/>
        </w:rPr>
        <w:t> dollars</w:t>
      </w:r>
      <w:r w:rsidRPr="006B1D1D">
        <w:rPr>
          <w:rFonts w:ascii="Arial" w:hAnsi="Arial" w:cs="Arial"/>
        </w:rPr>
        <w:t xml:space="preserve">, but according to TEFAF (The European Fine Art Fair), they reached almost one billion in 2016.  According to the same source, Sotheby’s private sales </w:t>
      </w:r>
      <w:r w:rsidR="007A5DFC" w:rsidRPr="006B1D1D">
        <w:rPr>
          <w:rFonts w:ascii="Arial" w:hAnsi="Arial" w:cs="Arial"/>
        </w:rPr>
        <w:t>are estimated at</w:t>
      </w:r>
      <w:r w:rsidRPr="006B1D1D">
        <w:rPr>
          <w:rFonts w:ascii="Arial" w:hAnsi="Arial" w:cs="Arial"/>
        </w:rPr>
        <w:t xml:space="preserve"> between 0.6</w:t>
      </w:r>
      <w:r w:rsidR="007A5DFC" w:rsidRPr="006B1D1D">
        <w:rPr>
          <w:rFonts w:ascii="Arial" w:hAnsi="Arial" w:cs="Arial"/>
        </w:rPr>
        <w:t> billion</w:t>
      </w:r>
      <w:r w:rsidRPr="006B1D1D">
        <w:rPr>
          <w:rFonts w:ascii="Arial" w:hAnsi="Arial" w:cs="Arial"/>
        </w:rPr>
        <w:t xml:space="preserve"> to 1 billion</w:t>
      </w:r>
      <w:r w:rsidR="003B0EA3" w:rsidRPr="006B1D1D">
        <w:rPr>
          <w:rFonts w:ascii="Arial" w:hAnsi="Arial" w:cs="Arial"/>
        </w:rPr>
        <w:t> dollars</w:t>
      </w:r>
      <w:r w:rsidRPr="006B1D1D">
        <w:rPr>
          <w:rFonts w:ascii="Arial" w:hAnsi="Arial" w:cs="Arial"/>
        </w:rPr>
        <w:t xml:space="preserve"> for the United States and the United Kingdom</w:t>
      </w:r>
      <w:r w:rsidR="004E3FEB" w:rsidRPr="006B1D1D">
        <w:rPr>
          <w:rFonts w:ascii="Arial" w:hAnsi="Arial" w:cs="Arial"/>
        </w:rPr>
        <w:t xml:space="preserve">.  </w:t>
      </w:r>
      <w:r w:rsidRPr="006B1D1D">
        <w:rPr>
          <w:rFonts w:ascii="Arial" w:hAnsi="Arial" w:cs="Arial"/>
        </w:rPr>
        <w:t>In the case</w:t>
      </w:r>
      <w:r w:rsidR="002019C5" w:rsidRPr="006B1D1D">
        <w:rPr>
          <w:rFonts w:ascii="Arial" w:hAnsi="Arial" w:cs="Arial"/>
        </w:rPr>
        <w:t xml:space="preserve"> of the United Kingdom</w:t>
      </w:r>
      <w:r w:rsidRPr="006B1D1D">
        <w:rPr>
          <w:rFonts w:ascii="Arial" w:hAnsi="Arial" w:cs="Arial"/>
        </w:rPr>
        <w:t xml:space="preserve">, these are estimates since Sotheby’s, unlike Christie’s, does not </w:t>
      </w:r>
      <w:r w:rsidR="007A5DFC" w:rsidRPr="006B1D1D">
        <w:rPr>
          <w:rFonts w:ascii="Arial" w:hAnsi="Arial" w:cs="Arial"/>
        </w:rPr>
        <w:t>disclose publicly</w:t>
      </w:r>
      <w:r w:rsidRPr="006B1D1D">
        <w:rPr>
          <w:rFonts w:ascii="Arial" w:hAnsi="Arial" w:cs="Arial"/>
        </w:rPr>
        <w:t xml:space="preserve"> the value of </w:t>
      </w:r>
      <w:r w:rsidR="002019C5" w:rsidRPr="006B1D1D">
        <w:rPr>
          <w:rFonts w:ascii="Arial" w:hAnsi="Arial" w:cs="Arial"/>
        </w:rPr>
        <w:t xml:space="preserve">its </w:t>
      </w:r>
      <w:r w:rsidRPr="006B1D1D">
        <w:rPr>
          <w:rFonts w:ascii="Arial" w:hAnsi="Arial" w:cs="Arial"/>
        </w:rPr>
        <w:t xml:space="preserve">sales. </w:t>
      </w:r>
      <w:r w:rsidR="00CE2E42" w:rsidRPr="006B1D1D">
        <w:rPr>
          <w:rFonts w:ascii="Arial" w:hAnsi="Arial" w:cs="Arial"/>
        </w:rPr>
        <w:t xml:space="preserve"> </w:t>
      </w:r>
      <w:r w:rsidR="002019C5" w:rsidRPr="006B1D1D">
        <w:rPr>
          <w:rFonts w:ascii="Arial" w:hAnsi="Arial" w:cs="Arial"/>
        </w:rPr>
        <w:t>Art</w:t>
      </w:r>
      <w:r w:rsidRPr="006B1D1D">
        <w:rPr>
          <w:rFonts w:ascii="Arial" w:hAnsi="Arial" w:cs="Arial"/>
        </w:rPr>
        <w:t xml:space="preserve"> brokers and gallery owners watch </w:t>
      </w:r>
      <w:r w:rsidR="002019C5" w:rsidRPr="006B1D1D">
        <w:rPr>
          <w:rFonts w:ascii="Arial" w:hAnsi="Arial" w:cs="Arial"/>
        </w:rPr>
        <w:t xml:space="preserve">in dismay </w:t>
      </w:r>
      <w:r w:rsidRPr="006B1D1D">
        <w:rPr>
          <w:rFonts w:ascii="Arial" w:hAnsi="Arial" w:cs="Arial"/>
        </w:rPr>
        <w:t xml:space="preserve">as auction houses, attracted by </w:t>
      </w:r>
      <w:r w:rsidR="00C87919" w:rsidRPr="006B1D1D">
        <w:rPr>
          <w:rFonts w:ascii="Arial" w:hAnsi="Arial" w:cs="Arial"/>
        </w:rPr>
        <w:t xml:space="preserve">the </w:t>
      </w:r>
      <w:r w:rsidRPr="006B1D1D">
        <w:rPr>
          <w:rFonts w:ascii="Arial" w:hAnsi="Arial" w:cs="Arial"/>
        </w:rPr>
        <w:t>high profitability of private sales (because they do not involve the same costs as auctions, especially marketing</w:t>
      </w:r>
      <w:r w:rsidR="00C87919" w:rsidRPr="006B1D1D">
        <w:rPr>
          <w:rFonts w:ascii="Arial" w:hAnsi="Arial" w:cs="Arial"/>
        </w:rPr>
        <w:t>),</w:t>
      </w:r>
      <w:r w:rsidRPr="006B1D1D">
        <w:rPr>
          <w:rFonts w:ascii="Arial" w:hAnsi="Arial" w:cs="Arial"/>
        </w:rPr>
        <w:t xml:space="preserve"> encroach upon their traditional markets</w:t>
      </w:r>
      <w:r w:rsidR="003F2F65" w:rsidRPr="006B1D1D">
        <w:rPr>
          <w:rFonts w:ascii="Arial" w:hAnsi="Arial" w:cs="Arial"/>
        </w:rPr>
        <w:t xml:space="preserve"> in this way</w:t>
      </w:r>
      <w:r w:rsidRPr="006B1D1D">
        <w:rPr>
          <w:rFonts w:ascii="Arial" w:hAnsi="Arial" w:cs="Arial"/>
        </w:rPr>
        <w:t>.</w:t>
      </w:r>
    </w:p>
    <w:p w:rsidR="0030680A" w:rsidRPr="006B1D1D" w:rsidRDefault="0030680A" w:rsidP="00BE2024">
      <w:pPr>
        <w:rPr>
          <w:rFonts w:ascii="Arial" w:hAnsi="Arial" w:cs="Arial"/>
        </w:rPr>
      </w:pPr>
    </w:p>
    <w:p w:rsidR="00682EF1" w:rsidRPr="006B1D1D" w:rsidRDefault="00682EF1" w:rsidP="00BE2024">
      <w:pPr>
        <w:rPr>
          <w:rFonts w:ascii="Arial" w:hAnsi="Arial" w:cs="Arial"/>
        </w:rPr>
      </w:pPr>
      <w:r w:rsidRPr="006B1D1D">
        <w:rPr>
          <w:rFonts w:ascii="Arial" w:hAnsi="Arial" w:cs="Arial"/>
        </w:rPr>
        <w:t xml:space="preserve">The respective importance of </w:t>
      </w:r>
      <w:r w:rsidR="003F2F65" w:rsidRPr="006B1D1D">
        <w:rPr>
          <w:rFonts w:ascii="Arial" w:hAnsi="Arial" w:cs="Arial"/>
        </w:rPr>
        <w:t xml:space="preserve">brokers and gallery owners </w:t>
      </w:r>
      <w:r w:rsidRPr="006B1D1D">
        <w:rPr>
          <w:rFonts w:ascii="Arial" w:hAnsi="Arial" w:cs="Arial"/>
        </w:rPr>
        <w:t xml:space="preserve">varies greatly </w:t>
      </w:r>
      <w:r w:rsidR="003F2F65" w:rsidRPr="006B1D1D">
        <w:rPr>
          <w:rFonts w:ascii="Arial" w:hAnsi="Arial" w:cs="Arial"/>
        </w:rPr>
        <w:t>with</w:t>
      </w:r>
      <w:r w:rsidRPr="006B1D1D">
        <w:rPr>
          <w:rFonts w:ascii="Arial" w:hAnsi="Arial" w:cs="Arial"/>
        </w:rPr>
        <w:t xml:space="preserve"> the market segment:</w:t>
      </w:r>
    </w:p>
    <w:p w:rsidR="0030680A" w:rsidRPr="006B1D1D" w:rsidRDefault="0030680A" w:rsidP="00BE2024">
      <w:pPr>
        <w:rPr>
          <w:rFonts w:ascii="Arial" w:hAnsi="Arial" w:cs="Arial"/>
        </w:rPr>
      </w:pPr>
    </w:p>
    <w:p w:rsidR="0030680A" w:rsidRPr="006B1D1D" w:rsidRDefault="00682EF1" w:rsidP="00BE2024">
      <w:pPr>
        <w:pStyle w:val="ListParagraph"/>
        <w:numPr>
          <w:ilvl w:val="0"/>
          <w:numId w:val="2"/>
        </w:numPr>
        <w:rPr>
          <w:rFonts w:ascii="Arial" w:hAnsi="Arial" w:cs="Arial"/>
        </w:rPr>
      </w:pPr>
      <w:r w:rsidRPr="006B1D1D">
        <w:rPr>
          <w:rFonts w:ascii="Arial" w:hAnsi="Arial" w:cs="Arial"/>
        </w:rPr>
        <w:t xml:space="preserve">In the </w:t>
      </w:r>
      <w:r w:rsidR="00C87919" w:rsidRPr="006B1D1D">
        <w:rPr>
          <w:rFonts w:ascii="Arial" w:hAnsi="Arial" w:cs="Arial"/>
        </w:rPr>
        <w:t>initial</w:t>
      </w:r>
      <w:r w:rsidRPr="006B1D1D">
        <w:rPr>
          <w:rFonts w:ascii="Arial" w:hAnsi="Arial" w:cs="Arial"/>
        </w:rPr>
        <w:t xml:space="preserve"> sale market, the galley owners who contribute to the artists’ careers </w:t>
      </w:r>
      <w:r w:rsidR="007A5DFC" w:rsidRPr="006B1D1D">
        <w:rPr>
          <w:rFonts w:ascii="Arial" w:hAnsi="Arial" w:cs="Arial"/>
        </w:rPr>
        <w:t>through</w:t>
      </w:r>
      <w:r w:rsidRPr="006B1D1D">
        <w:rPr>
          <w:rFonts w:ascii="Arial" w:hAnsi="Arial" w:cs="Arial"/>
        </w:rPr>
        <w:t xml:space="preserve"> promotional activities play a central role. </w:t>
      </w:r>
      <w:r w:rsidR="00CE2E42" w:rsidRPr="006B1D1D">
        <w:rPr>
          <w:rFonts w:ascii="Arial" w:hAnsi="Arial" w:cs="Arial"/>
        </w:rPr>
        <w:t xml:space="preserve"> </w:t>
      </w:r>
      <w:r w:rsidRPr="006B1D1D">
        <w:rPr>
          <w:rFonts w:ascii="Arial" w:hAnsi="Arial" w:cs="Arial"/>
        </w:rPr>
        <w:t>Indeed,</w:t>
      </w:r>
      <w:r w:rsidR="007A5DFC" w:rsidRPr="006B1D1D">
        <w:rPr>
          <w:rFonts w:ascii="Arial" w:hAnsi="Arial" w:cs="Arial"/>
        </w:rPr>
        <w:t xml:space="preserve"> </w:t>
      </w:r>
      <w:r w:rsidRPr="006B1D1D">
        <w:rPr>
          <w:rFonts w:ascii="Arial" w:hAnsi="Arial" w:cs="Arial"/>
        </w:rPr>
        <w:t xml:space="preserve">transactions on this market take place almost exclusively in galleries, for the artists who manage to </w:t>
      </w:r>
      <w:r w:rsidR="003F2F65" w:rsidRPr="006B1D1D">
        <w:rPr>
          <w:rFonts w:ascii="Arial" w:hAnsi="Arial" w:cs="Arial"/>
        </w:rPr>
        <w:t>have their work shown</w:t>
      </w:r>
      <w:r w:rsidRPr="006B1D1D">
        <w:rPr>
          <w:rFonts w:ascii="Arial" w:hAnsi="Arial" w:cs="Arial"/>
        </w:rPr>
        <w:t xml:space="preserve">. </w:t>
      </w:r>
      <w:r w:rsidR="00CE2E42" w:rsidRPr="006B1D1D">
        <w:rPr>
          <w:rFonts w:ascii="Arial" w:hAnsi="Arial" w:cs="Arial"/>
        </w:rPr>
        <w:t xml:space="preserve"> </w:t>
      </w:r>
      <w:r w:rsidRPr="006B1D1D">
        <w:rPr>
          <w:rFonts w:ascii="Arial" w:hAnsi="Arial" w:cs="Arial"/>
        </w:rPr>
        <w:t>The massive sale of works (223) by Damien Hirst at Sotheby</w:t>
      </w:r>
      <w:r w:rsidR="003F2F65" w:rsidRPr="006B1D1D">
        <w:rPr>
          <w:rFonts w:ascii="Arial" w:hAnsi="Arial" w:cs="Arial"/>
        </w:rPr>
        <w:t>’</w:t>
      </w:r>
      <w:r w:rsidRPr="006B1D1D">
        <w:rPr>
          <w:rFonts w:ascii="Arial" w:hAnsi="Arial" w:cs="Arial"/>
        </w:rPr>
        <w:t>s in 2008 for a record 140 million</w:t>
      </w:r>
      <w:r w:rsidR="003B0EA3" w:rsidRPr="006B1D1D">
        <w:rPr>
          <w:rFonts w:ascii="Arial" w:hAnsi="Arial" w:cs="Arial"/>
        </w:rPr>
        <w:t> euros</w:t>
      </w:r>
      <w:r w:rsidRPr="006B1D1D">
        <w:rPr>
          <w:rFonts w:ascii="Arial" w:hAnsi="Arial" w:cs="Arial"/>
        </w:rPr>
        <w:t>, bypassing galleries that are supposed to represent the artist</w:t>
      </w:r>
      <w:r w:rsidR="003F2F65" w:rsidRPr="006B1D1D">
        <w:rPr>
          <w:rFonts w:ascii="Arial" w:hAnsi="Arial" w:cs="Arial"/>
        </w:rPr>
        <w:t>,</w:t>
      </w:r>
      <w:r w:rsidRPr="006B1D1D">
        <w:rPr>
          <w:rFonts w:ascii="Arial" w:hAnsi="Arial" w:cs="Arial"/>
        </w:rPr>
        <w:t xml:space="preserve"> is emblematic of the breakdown</w:t>
      </w:r>
      <w:r w:rsidR="003F2F65" w:rsidRPr="006B1D1D">
        <w:rPr>
          <w:rFonts w:ascii="Arial" w:hAnsi="Arial" w:cs="Arial"/>
        </w:rPr>
        <w:t xml:space="preserve"> and</w:t>
      </w:r>
      <w:r w:rsidRPr="006B1D1D">
        <w:rPr>
          <w:rFonts w:ascii="Arial" w:hAnsi="Arial" w:cs="Arial"/>
        </w:rPr>
        <w:t xml:space="preserve"> the tacit </w:t>
      </w:r>
      <w:r w:rsidR="003F2F65" w:rsidRPr="006B1D1D">
        <w:rPr>
          <w:rFonts w:ascii="Arial" w:hAnsi="Arial" w:cs="Arial"/>
        </w:rPr>
        <w:t xml:space="preserve">reassignment </w:t>
      </w:r>
      <w:r w:rsidR="00C87919" w:rsidRPr="006B1D1D">
        <w:rPr>
          <w:rFonts w:ascii="Arial" w:hAnsi="Arial" w:cs="Arial"/>
        </w:rPr>
        <w:t xml:space="preserve">of </w:t>
      </w:r>
      <w:r w:rsidRPr="006B1D1D">
        <w:rPr>
          <w:rFonts w:ascii="Arial" w:hAnsi="Arial" w:cs="Arial"/>
        </w:rPr>
        <w:t xml:space="preserve">roles that </w:t>
      </w:r>
      <w:r w:rsidR="003F2F65" w:rsidRPr="006B1D1D">
        <w:rPr>
          <w:rFonts w:ascii="Arial" w:hAnsi="Arial" w:cs="Arial"/>
        </w:rPr>
        <w:t xml:space="preserve">had hitherto been </w:t>
      </w:r>
      <w:r w:rsidRPr="006B1D1D">
        <w:rPr>
          <w:rFonts w:ascii="Arial" w:hAnsi="Arial" w:cs="Arial"/>
        </w:rPr>
        <w:t>generally respected.</w:t>
      </w:r>
      <w:r w:rsidR="0030680A" w:rsidRPr="006B1D1D">
        <w:rPr>
          <w:rStyle w:val="FootnoteReference"/>
          <w:rFonts w:ascii="Arial" w:hAnsi="Arial" w:cs="Arial"/>
        </w:rPr>
        <w:footnoteReference w:id="3"/>
      </w:r>
      <w:r w:rsidR="0030680A" w:rsidRPr="006B1D1D">
        <w:rPr>
          <w:rFonts w:ascii="Arial" w:hAnsi="Arial" w:cs="Arial"/>
        </w:rPr>
        <w:t xml:space="preserve"> </w:t>
      </w:r>
      <w:r w:rsidR="00CE2E42" w:rsidRPr="006B1D1D">
        <w:rPr>
          <w:rFonts w:ascii="Arial" w:hAnsi="Arial" w:cs="Arial"/>
        </w:rPr>
        <w:t xml:space="preserve"> </w:t>
      </w:r>
      <w:r w:rsidRPr="006B1D1D">
        <w:rPr>
          <w:rFonts w:ascii="Arial" w:hAnsi="Arial" w:cs="Arial"/>
        </w:rPr>
        <w:t>I</w:t>
      </w:r>
      <w:r w:rsidR="0030680A" w:rsidRPr="006B1D1D">
        <w:rPr>
          <w:rFonts w:ascii="Arial" w:hAnsi="Arial" w:cs="Arial"/>
        </w:rPr>
        <w:t>n Chin</w:t>
      </w:r>
      <w:r w:rsidRPr="006B1D1D">
        <w:rPr>
          <w:rFonts w:ascii="Arial" w:hAnsi="Arial" w:cs="Arial"/>
        </w:rPr>
        <w:t>a</w:t>
      </w:r>
      <w:r w:rsidR="0030680A" w:rsidRPr="006B1D1D">
        <w:rPr>
          <w:rFonts w:ascii="Arial" w:hAnsi="Arial" w:cs="Arial"/>
        </w:rPr>
        <w:t xml:space="preserve">, </w:t>
      </w:r>
      <w:r w:rsidRPr="006B1D1D">
        <w:rPr>
          <w:rFonts w:ascii="Arial" w:hAnsi="Arial" w:cs="Arial"/>
        </w:rPr>
        <w:t xml:space="preserve">the role of the galleries is less important </w:t>
      </w:r>
      <w:r w:rsidR="00C87919" w:rsidRPr="006B1D1D">
        <w:rPr>
          <w:rFonts w:ascii="Arial" w:hAnsi="Arial" w:cs="Arial"/>
        </w:rPr>
        <w:t>than in</w:t>
      </w:r>
      <w:r w:rsidRPr="006B1D1D">
        <w:rPr>
          <w:rFonts w:ascii="Arial" w:hAnsi="Arial" w:cs="Arial"/>
        </w:rPr>
        <w:t xml:space="preserve"> other countries;</w:t>
      </w:r>
      <w:r w:rsidR="003F2F65" w:rsidRPr="006B1D1D">
        <w:rPr>
          <w:rFonts w:ascii="Arial" w:hAnsi="Arial" w:cs="Arial"/>
        </w:rPr>
        <w:t xml:space="preserve"> </w:t>
      </w:r>
      <w:r w:rsidRPr="006B1D1D">
        <w:rPr>
          <w:rFonts w:ascii="Arial" w:hAnsi="Arial" w:cs="Arial"/>
        </w:rPr>
        <w:t xml:space="preserve"> 4,400 galleries and merchants </w:t>
      </w:r>
      <w:r w:rsidR="003F2F65" w:rsidRPr="006B1D1D">
        <w:rPr>
          <w:rFonts w:ascii="Arial" w:hAnsi="Arial" w:cs="Arial"/>
        </w:rPr>
        <w:t>operate</w:t>
      </w:r>
      <w:r w:rsidRPr="006B1D1D">
        <w:rPr>
          <w:rFonts w:ascii="Arial" w:hAnsi="Arial" w:cs="Arial"/>
        </w:rPr>
        <w:t xml:space="preserve"> there, </w:t>
      </w:r>
      <w:r w:rsidR="003F2F65" w:rsidRPr="006B1D1D">
        <w:rPr>
          <w:rFonts w:ascii="Arial" w:hAnsi="Arial" w:cs="Arial"/>
        </w:rPr>
        <w:t xml:space="preserve">as compared to the </w:t>
      </w:r>
      <w:r w:rsidRPr="006B1D1D">
        <w:rPr>
          <w:rFonts w:ascii="Arial" w:hAnsi="Arial" w:cs="Arial"/>
        </w:rPr>
        <w:t>21,000 listed on the US market (</w:t>
      </w:r>
      <w:r w:rsidR="0030680A" w:rsidRPr="006B1D1D">
        <w:rPr>
          <w:rFonts w:ascii="Arial" w:hAnsi="Arial" w:cs="Arial"/>
        </w:rPr>
        <w:t>source</w:t>
      </w:r>
      <w:r w:rsidR="003F2F65" w:rsidRPr="006B1D1D">
        <w:rPr>
          <w:rFonts w:ascii="Arial" w:hAnsi="Arial" w:cs="Arial"/>
        </w:rPr>
        <w:t xml:space="preserve">: </w:t>
      </w:r>
      <w:r w:rsidR="0030680A" w:rsidRPr="006B1D1D">
        <w:rPr>
          <w:rFonts w:ascii="Arial" w:hAnsi="Arial" w:cs="Arial"/>
        </w:rPr>
        <w:t xml:space="preserve"> TEFAF). </w:t>
      </w:r>
      <w:r w:rsidR="00CE2E42" w:rsidRPr="006B1D1D">
        <w:rPr>
          <w:rFonts w:ascii="Arial" w:hAnsi="Arial" w:cs="Arial"/>
        </w:rPr>
        <w:t xml:space="preserve"> </w:t>
      </w:r>
      <w:r w:rsidRPr="006B1D1D">
        <w:rPr>
          <w:rFonts w:ascii="Arial" w:hAnsi="Arial" w:cs="Arial"/>
        </w:rPr>
        <w:t>The very rapid and speculative development of the Chinese market partly explains this peculiarity</w:t>
      </w:r>
      <w:r w:rsidR="0030680A" w:rsidRPr="006B1D1D">
        <w:rPr>
          <w:rFonts w:ascii="Arial" w:hAnsi="Arial" w:cs="Arial"/>
        </w:rPr>
        <w:t>.</w:t>
      </w:r>
    </w:p>
    <w:p w:rsidR="0030680A" w:rsidRPr="006B1D1D" w:rsidRDefault="0030680A" w:rsidP="00BE2024">
      <w:pPr>
        <w:pStyle w:val="ListParagraph"/>
        <w:rPr>
          <w:rFonts w:ascii="Arial" w:hAnsi="Arial" w:cs="Arial"/>
        </w:rPr>
      </w:pPr>
    </w:p>
    <w:p w:rsidR="0030680A" w:rsidRPr="006B1D1D" w:rsidRDefault="00DF16D3" w:rsidP="00BE2024">
      <w:pPr>
        <w:pStyle w:val="ListParagraph"/>
        <w:numPr>
          <w:ilvl w:val="0"/>
          <w:numId w:val="2"/>
        </w:numPr>
        <w:rPr>
          <w:rFonts w:ascii="Arial" w:hAnsi="Arial" w:cs="Arial"/>
        </w:rPr>
      </w:pPr>
      <w:r w:rsidRPr="006B1D1D">
        <w:rPr>
          <w:rFonts w:ascii="Arial" w:hAnsi="Arial" w:cs="Arial"/>
        </w:rPr>
        <w:t xml:space="preserve">All the players, auction houses, brokers </w:t>
      </w:r>
      <w:r w:rsidR="003F2F65" w:rsidRPr="006B1D1D">
        <w:rPr>
          <w:rFonts w:ascii="Arial" w:hAnsi="Arial" w:cs="Arial"/>
        </w:rPr>
        <w:t xml:space="preserve">and </w:t>
      </w:r>
      <w:r w:rsidRPr="006B1D1D">
        <w:rPr>
          <w:rFonts w:ascii="Arial" w:hAnsi="Arial" w:cs="Arial"/>
        </w:rPr>
        <w:t xml:space="preserve">even merchants are likely to intervene </w:t>
      </w:r>
      <w:r w:rsidR="003F2F65" w:rsidRPr="006B1D1D">
        <w:rPr>
          <w:rFonts w:ascii="Arial" w:hAnsi="Arial" w:cs="Arial"/>
        </w:rPr>
        <w:t xml:space="preserve">in </w:t>
      </w:r>
      <w:r w:rsidRPr="006B1D1D">
        <w:rPr>
          <w:rFonts w:ascii="Arial" w:hAnsi="Arial" w:cs="Arial"/>
        </w:rPr>
        <w:t>the second</w:t>
      </w:r>
      <w:r w:rsidR="003F2F65" w:rsidRPr="006B1D1D">
        <w:rPr>
          <w:rFonts w:ascii="Arial" w:hAnsi="Arial" w:cs="Arial"/>
        </w:rPr>
        <w:t>ary</w:t>
      </w:r>
      <w:r w:rsidRPr="006B1D1D">
        <w:rPr>
          <w:rFonts w:ascii="Arial" w:hAnsi="Arial" w:cs="Arial"/>
        </w:rPr>
        <w:t xml:space="preserve"> market</w:t>
      </w:r>
      <w:r w:rsidR="0030680A" w:rsidRPr="006B1D1D">
        <w:rPr>
          <w:rFonts w:ascii="Arial" w:hAnsi="Arial" w:cs="Arial"/>
        </w:rPr>
        <w:t xml:space="preserve"> – </w:t>
      </w:r>
      <w:r w:rsidRPr="006B1D1D">
        <w:rPr>
          <w:rFonts w:ascii="Arial" w:hAnsi="Arial" w:cs="Arial"/>
        </w:rPr>
        <w:t>or the resale market</w:t>
      </w:r>
      <w:r w:rsidR="0030680A" w:rsidRPr="006B1D1D">
        <w:rPr>
          <w:rFonts w:ascii="Arial" w:hAnsi="Arial" w:cs="Arial"/>
        </w:rPr>
        <w:t>.</w:t>
      </w:r>
    </w:p>
    <w:p w:rsidR="0030680A" w:rsidRPr="006B1D1D" w:rsidRDefault="0030680A" w:rsidP="00BE2024">
      <w:pPr>
        <w:rPr>
          <w:rFonts w:ascii="Arial" w:hAnsi="Arial" w:cs="Arial"/>
        </w:rPr>
      </w:pPr>
    </w:p>
    <w:p w:rsidR="0030680A" w:rsidRPr="006B1D1D" w:rsidRDefault="00DF16D3" w:rsidP="00BE2024">
      <w:pPr>
        <w:rPr>
          <w:rFonts w:ascii="Arial" w:hAnsi="Arial" w:cs="Arial"/>
        </w:rPr>
      </w:pPr>
      <w:r w:rsidRPr="006B1D1D">
        <w:rPr>
          <w:rFonts w:ascii="Arial" w:hAnsi="Arial" w:cs="Arial"/>
        </w:rPr>
        <w:t xml:space="preserve">Whether on the </w:t>
      </w:r>
      <w:r w:rsidR="003F2F65" w:rsidRPr="006B1D1D">
        <w:rPr>
          <w:rFonts w:ascii="Arial" w:hAnsi="Arial" w:cs="Arial"/>
        </w:rPr>
        <w:t xml:space="preserve">primary </w:t>
      </w:r>
      <w:r w:rsidRPr="006B1D1D">
        <w:rPr>
          <w:rFonts w:ascii="Arial" w:hAnsi="Arial" w:cs="Arial"/>
        </w:rPr>
        <w:t>or second</w:t>
      </w:r>
      <w:r w:rsidR="003F2F65" w:rsidRPr="006B1D1D">
        <w:rPr>
          <w:rFonts w:ascii="Arial" w:hAnsi="Arial" w:cs="Arial"/>
        </w:rPr>
        <w:t>ary</w:t>
      </w:r>
      <w:r w:rsidRPr="006B1D1D">
        <w:rPr>
          <w:rFonts w:ascii="Arial" w:hAnsi="Arial" w:cs="Arial"/>
        </w:rPr>
        <w:t xml:space="preserve"> market, the role of fairs has </w:t>
      </w:r>
      <w:r w:rsidR="00C87919" w:rsidRPr="006B1D1D">
        <w:rPr>
          <w:rFonts w:ascii="Arial" w:hAnsi="Arial" w:cs="Arial"/>
        </w:rPr>
        <w:t>grown</w:t>
      </w:r>
      <w:r w:rsidRPr="006B1D1D">
        <w:rPr>
          <w:rFonts w:ascii="Arial" w:hAnsi="Arial" w:cs="Arial"/>
        </w:rPr>
        <w:t xml:space="preserve"> considerably in recent years because of internationalization. </w:t>
      </w:r>
      <w:r w:rsidR="00CE2E42" w:rsidRPr="006B1D1D">
        <w:rPr>
          <w:rFonts w:ascii="Arial" w:hAnsi="Arial" w:cs="Arial"/>
        </w:rPr>
        <w:t xml:space="preserve"> </w:t>
      </w:r>
      <w:r w:rsidRPr="006B1D1D">
        <w:rPr>
          <w:rFonts w:ascii="Arial" w:hAnsi="Arial" w:cs="Arial"/>
        </w:rPr>
        <w:t xml:space="preserve">Europe and the United States still dominate this </w:t>
      </w:r>
      <w:r w:rsidR="003F2F65" w:rsidRPr="006B1D1D">
        <w:rPr>
          <w:rFonts w:ascii="Arial" w:hAnsi="Arial" w:cs="Arial"/>
        </w:rPr>
        <w:t xml:space="preserve">area, </w:t>
      </w:r>
      <w:r w:rsidRPr="006B1D1D">
        <w:rPr>
          <w:rFonts w:ascii="Arial" w:hAnsi="Arial" w:cs="Arial"/>
        </w:rPr>
        <w:t>even though the number of fairs in Asia has increased significantly (from 3 to 21 in 15 years)</w:t>
      </w:r>
      <w:r w:rsidR="004E3FEB" w:rsidRPr="006B1D1D">
        <w:rPr>
          <w:rFonts w:ascii="Arial" w:hAnsi="Arial" w:cs="Arial"/>
        </w:rPr>
        <w:t xml:space="preserve">.  </w:t>
      </w:r>
      <w:r w:rsidRPr="006B1D1D">
        <w:rPr>
          <w:rFonts w:ascii="Arial" w:hAnsi="Arial" w:cs="Arial"/>
        </w:rPr>
        <w:t xml:space="preserve">Their numbers remain very </w:t>
      </w:r>
      <w:r w:rsidR="003F2F65" w:rsidRPr="006B1D1D">
        <w:rPr>
          <w:rFonts w:ascii="Arial" w:hAnsi="Arial" w:cs="Arial"/>
        </w:rPr>
        <w:t xml:space="preserve">small </w:t>
      </w:r>
      <w:r w:rsidRPr="006B1D1D">
        <w:rPr>
          <w:rFonts w:ascii="Arial" w:hAnsi="Arial" w:cs="Arial"/>
        </w:rPr>
        <w:t>in Africa and participating galleries are mostly local.</w:t>
      </w:r>
      <w:r w:rsidR="0018799C" w:rsidRPr="006B1D1D">
        <w:rPr>
          <w:rStyle w:val="FootnoteReference"/>
          <w:rFonts w:ascii="Arial" w:hAnsi="Arial" w:cs="Arial"/>
        </w:rPr>
        <w:footnoteReference w:id="4"/>
      </w:r>
      <w:r w:rsidR="0030680A" w:rsidRPr="006B1D1D">
        <w:rPr>
          <w:rFonts w:ascii="Arial" w:hAnsi="Arial" w:cs="Arial"/>
        </w:rPr>
        <w:t xml:space="preserve"> </w:t>
      </w:r>
      <w:r w:rsidR="00CE2E42" w:rsidRPr="006B1D1D">
        <w:rPr>
          <w:rFonts w:ascii="Arial" w:hAnsi="Arial" w:cs="Arial"/>
        </w:rPr>
        <w:t xml:space="preserve"> </w:t>
      </w:r>
      <w:r w:rsidRPr="006B1D1D">
        <w:rPr>
          <w:rFonts w:ascii="Arial" w:hAnsi="Arial" w:cs="Arial"/>
        </w:rPr>
        <w:t xml:space="preserve">Moreover, the number of galleries from emerging countries </w:t>
      </w:r>
      <w:r w:rsidR="003F2F65" w:rsidRPr="006B1D1D">
        <w:rPr>
          <w:rFonts w:ascii="Arial" w:hAnsi="Arial" w:cs="Arial"/>
        </w:rPr>
        <w:t>participating in</w:t>
      </w:r>
      <w:r w:rsidRPr="006B1D1D">
        <w:rPr>
          <w:rFonts w:ascii="Arial" w:hAnsi="Arial" w:cs="Arial"/>
        </w:rPr>
        <w:t xml:space="preserve"> large western fairs </w:t>
      </w:r>
      <w:r w:rsidR="0030680A" w:rsidRPr="006B1D1D">
        <w:rPr>
          <w:rFonts w:ascii="Arial" w:hAnsi="Arial" w:cs="Arial"/>
        </w:rPr>
        <w:t>(Art Basel, Fiac, etc</w:t>
      </w:r>
      <w:r w:rsidRPr="006B1D1D">
        <w:rPr>
          <w:rFonts w:ascii="Arial" w:hAnsi="Arial" w:cs="Arial"/>
        </w:rPr>
        <w:t>.</w:t>
      </w:r>
      <w:r w:rsidR="0030680A" w:rsidRPr="006B1D1D">
        <w:rPr>
          <w:rFonts w:ascii="Arial" w:hAnsi="Arial" w:cs="Arial"/>
        </w:rPr>
        <w:t>)</w:t>
      </w:r>
      <w:r w:rsidR="003F2F65" w:rsidRPr="006B1D1D">
        <w:rPr>
          <w:rFonts w:ascii="Arial" w:hAnsi="Arial" w:cs="Arial"/>
        </w:rPr>
        <w:t xml:space="preserve"> is still very limited</w:t>
      </w:r>
      <w:r w:rsidR="0030680A" w:rsidRPr="006B1D1D">
        <w:rPr>
          <w:rFonts w:ascii="Arial" w:hAnsi="Arial" w:cs="Arial"/>
        </w:rPr>
        <w:t xml:space="preserve">: </w:t>
      </w:r>
      <w:r w:rsidR="00C87919" w:rsidRPr="006B1D1D">
        <w:rPr>
          <w:rFonts w:ascii="Arial" w:hAnsi="Arial" w:cs="Arial"/>
        </w:rPr>
        <w:t xml:space="preserve"> </w:t>
      </w:r>
      <w:r w:rsidRPr="006B1D1D">
        <w:rPr>
          <w:rFonts w:ascii="Arial" w:hAnsi="Arial" w:cs="Arial"/>
        </w:rPr>
        <w:t xml:space="preserve">in Basel in </w:t>
      </w:r>
      <w:r w:rsidR="0030680A" w:rsidRPr="006B1D1D">
        <w:rPr>
          <w:rFonts w:ascii="Arial" w:hAnsi="Arial" w:cs="Arial"/>
        </w:rPr>
        <w:t xml:space="preserve">2014, </w:t>
      </w:r>
      <w:r w:rsidRPr="006B1D1D">
        <w:rPr>
          <w:rFonts w:ascii="Arial" w:hAnsi="Arial" w:cs="Arial"/>
        </w:rPr>
        <w:t>more than 90</w:t>
      </w:r>
      <w:r w:rsidR="005A09A4" w:rsidRPr="006B1D1D">
        <w:rPr>
          <w:rFonts w:ascii="Arial" w:hAnsi="Arial" w:cs="Arial"/>
        </w:rPr>
        <w:t xml:space="preserve"> per cent</w:t>
      </w:r>
      <w:r w:rsidRPr="006B1D1D">
        <w:rPr>
          <w:rFonts w:ascii="Arial" w:hAnsi="Arial" w:cs="Arial"/>
        </w:rPr>
        <w:t xml:space="preserve"> of participating galleries were from Europe, the United States and Japan.</w:t>
      </w:r>
    </w:p>
    <w:p w:rsidR="0030680A" w:rsidRPr="006B1D1D" w:rsidRDefault="0030680A" w:rsidP="008A0A99">
      <w:pPr>
        <w:rPr>
          <w:rFonts w:ascii="Arial" w:hAnsi="Arial" w:cs="Arial"/>
        </w:rPr>
      </w:pPr>
    </w:p>
    <w:p w:rsidR="00C87919" w:rsidRPr="006B1D1D" w:rsidRDefault="00C87919" w:rsidP="008A0A99">
      <w:pPr>
        <w:rPr>
          <w:rFonts w:ascii="Arial" w:hAnsi="Arial" w:cs="Arial"/>
        </w:rPr>
      </w:pPr>
    </w:p>
    <w:p w:rsidR="0030680A" w:rsidRPr="006B1D1D" w:rsidRDefault="00DF16D3" w:rsidP="008A0A99">
      <w:pPr>
        <w:outlineLvl w:val="0"/>
        <w:rPr>
          <w:rFonts w:ascii="Arial" w:hAnsi="Arial" w:cs="Arial"/>
          <w:b/>
        </w:rPr>
      </w:pPr>
      <w:r w:rsidRPr="006B1D1D">
        <w:rPr>
          <w:rFonts w:ascii="Arial" w:hAnsi="Arial" w:cs="Arial"/>
          <w:b/>
        </w:rPr>
        <w:t>Geographic</w:t>
      </w:r>
      <w:r w:rsidR="003F2F65" w:rsidRPr="006B1D1D">
        <w:rPr>
          <w:rFonts w:ascii="Arial" w:hAnsi="Arial" w:cs="Arial"/>
          <w:b/>
        </w:rPr>
        <w:t>al</w:t>
      </w:r>
      <w:r w:rsidRPr="006B1D1D">
        <w:rPr>
          <w:rFonts w:ascii="Arial" w:hAnsi="Arial" w:cs="Arial"/>
          <w:b/>
        </w:rPr>
        <w:t xml:space="preserve"> distribution of fairs</w:t>
      </w:r>
    </w:p>
    <w:p w:rsidR="0030680A" w:rsidRPr="006B1D1D" w:rsidRDefault="0030680A" w:rsidP="008A0A99">
      <w:pPr>
        <w:rPr>
          <w:rFonts w:ascii="Arial" w:hAnsi="Arial" w:cs="Arial"/>
        </w:rPr>
      </w:pPr>
    </w:p>
    <w:p w:rsidR="0030680A" w:rsidRPr="006B1D1D" w:rsidRDefault="0030680A" w:rsidP="008A0A99">
      <w:pPr>
        <w:rPr>
          <w:rFonts w:ascii="Arial" w:hAnsi="Arial" w:cs="Arial"/>
        </w:rPr>
      </w:pPr>
      <w:r w:rsidRPr="006B1D1D">
        <w:rPr>
          <w:rFonts w:ascii="Arial" w:hAnsi="Arial" w:cs="Arial"/>
          <w:noProof/>
          <w:lang w:eastAsia="en-US"/>
        </w:rPr>
        <w:drawing>
          <wp:inline distT="0" distB="0" distL="0" distR="0" wp14:anchorId="5A9AF33A" wp14:editId="0571D13D">
            <wp:extent cx="5759450" cy="3712210"/>
            <wp:effectExtent l="0" t="0" r="0" b="254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712210"/>
                    </a:xfrm>
                    <a:prstGeom prst="rect">
                      <a:avLst/>
                    </a:prstGeom>
                    <a:noFill/>
                    <a:ln>
                      <a:noFill/>
                    </a:ln>
                  </pic:spPr>
                </pic:pic>
              </a:graphicData>
            </a:graphic>
          </wp:inline>
        </w:drawing>
      </w:r>
    </w:p>
    <w:p w:rsidR="0030680A" w:rsidRPr="006B1D1D" w:rsidRDefault="0030680A" w:rsidP="008A0A99">
      <w:pPr>
        <w:rPr>
          <w:rFonts w:ascii="Arial" w:hAnsi="Arial" w:cs="Arial"/>
        </w:rPr>
      </w:pPr>
    </w:p>
    <w:p w:rsidR="0030680A" w:rsidRPr="006B1D1D" w:rsidRDefault="0030680A" w:rsidP="008A0A99">
      <w:pPr>
        <w:outlineLvl w:val="0"/>
        <w:rPr>
          <w:rFonts w:ascii="Arial" w:hAnsi="Arial" w:cs="Arial"/>
        </w:rPr>
      </w:pPr>
      <w:r w:rsidRPr="006B1D1D">
        <w:rPr>
          <w:rFonts w:ascii="Arial" w:hAnsi="Arial" w:cs="Arial"/>
        </w:rPr>
        <w:t xml:space="preserve">Source: </w:t>
      </w:r>
      <w:r w:rsidR="003F2F65" w:rsidRPr="006B1D1D">
        <w:rPr>
          <w:rFonts w:ascii="Arial" w:hAnsi="Arial" w:cs="Arial"/>
        </w:rPr>
        <w:t xml:space="preserve"> </w:t>
      </w:r>
      <w:r w:rsidRPr="006B1D1D">
        <w:rPr>
          <w:rFonts w:ascii="Arial" w:hAnsi="Arial" w:cs="Arial"/>
        </w:rPr>
        <w:t xml:space="preserve">The Art Newspaper, The International </w:t>
      </w:r>
      <w:r w:rsidR="00C87919" w:rsidRPr="006B1D1D">
        <w:rPr>
          <w:rFonts w:ascii="Arial" w:hAnsi="Arial" w:cs="Arial"/>
        </w:rPr>
        <w:t>A</w:t>
      </w:r>
      <w:r w:rsidRPr="006B1D1D">
        <w:rPr>
          <w:rFonts w:ascii="Arial" w:hAnsi="Arial" w:cs="Arial"/>
        </w:rPr>
        <w:t xml:space="preserve">rt </w:t>
      </w:r>
      <w:r w:rsidR="00C87919" w:rsidRPr="006B1D1D">
        <w:rPr>
          <w:rFonts w:ascii="Arial" w:hAnsi="Arial" w:cs="Arial"/>
        </w:rPr>
        <w:t>F</w:t>
      </w:r>
      <w:r w:rsidRPr="006B1D1D">
        <w:rPr>
          <w:rFonts w:ascii="Arial" w:hAnsi="Arial" w:cs="Arial"/>
        </w:rPr>
        <w:t xml:space="preserve">air </w:t>
      </w:r>
      <w:r w:rsidR="00C87919" w:rsidRPr="006B1D1D">
        <w:rPr>
          <w:rFonts w:ascii="Arial" w:hAnsi="Arial" w:cs="Arial"/>
        </w:rPr>
        <w:t>R</w:t>
      </w:r>
      <w:r w:rsidRPr="006B1D1D">
        <w:rPr>
          <w:rFonts w:ascii="Arial" w:hAnsi="Arial" w:cs="Arial"/>
        </w:rPr>
        <w:t>eport, 2016.</w:t>
      </w:r>
    </w:p>
    <w:p w:rsidR="0030680A" w:rsidRPr="006B1D1D" w:rsidRDefault="0030680A" w:rsidP="008A0A99">
      <w:pPr>
        <w:rPr>
          <w:rFonts w:ascii="Arial" w:hAnsi="Arial" w:cs="Arial"/>
        </w:rPr>
      </w:pPr>
    </w:p>
    <w:p w:rsidR="00C87919" w:rsidRPr="006B1D1D" w:rsidRDefault="00C87919" w:rsidP="008A0A99">
      <w:pPr>
        <w:rPr>
          <w:rFonts w:ascii="Arial" w:hAnsi="Arial" w:cs="Arial"/>
        </w:rPr>
      </w:pPr>
    </w:p>
    <w:p w:rsidR="00C87919" w:rsidRPr="006B1D1D" w:rsidRDefault="00DF16D3" w:rsidP="008A0A99">
      <w:pPr>
        <w:rPr>
          <w:rFonts w:ascii="Arial" w:hAnsi="Arial" w:cs="Arial"/>
        </w:rPr>
      </w:pPr>
      <w:r w:rsidRPr="006B1D1D">
        <w:rPr>
          <w:rFonts w:ascii="Arial" w:hAnsi="Arial" w:cs="Arial"/>
        </w:rPr>
        <w:t xml:space="preserve">For all transactions, whether public or private, the bulk of trades occur </w:t>
      </w:r>
      <w:r w:rsidR="003F2F65" w:rsidRPr="006B1D1D">
        <w:rPr>
          <w:rFonts w:ascii="Arial" w:hAnsi="Arial" w:cs="Arial"/>
        </w:rPr>
        <w:t>i</w:t>
      </w:r>
      <w:r w:rsidRPr="006B1D1D">
        <w:rPr>
          <w:rFonts w:ascii="Arial" w:hAnsi="Arial" w:cs="Arial"/>
        </w:rPr>
        <w:t xml:space="preserve">n a physical market. </w:t>
      </w:r>
      <w:r w:rsidR="00CE2E42" w:rsidRPr="006B1D1D">
        <w:rPr>
          <w:rFonts w:ascii="Arial" w:hAnsi="Arial" w:cs="Arial"/>
        </w:rPr>
        <w:t xml:space="preserve"> </w:t>
      </w:r>
      <w:r w:rsidRPr="006B1D1D">
        <w:rPr>
          <w:rFonts w:ascii="Arial" w:hAnsi="Arial" w:cs="Arial"/>
        </w:rPr>
        <w:t>Although</w:t>
      </w:r>
      <w:r w:rsidR="003F2F65" w:rsidRPr="006B1D1D">
        <w:rPr>
          <w:rFonts w:ascii="Arial" w:hAnsi="Arial" w:cs="Arial"/>
        </w:rPr>
        <w:t xml:space="preserve"> </w:t>
      </w:r>
      <w:r w:rsidRPr="006B1D1D">
        <w:rPr>
          <w:rFonts w:ascii="Arial" w:hAnsi="Arial" w:cs="Arial"/>
        </w:rPr>
        <w:t xml:space="preserve">the share of electronic transactions has increased rapidly since 2000, </w:t>
      </w:r>
      <w:r w:rsidR="00C87919" w:rsidRPr="006B1D1D">
        <w:rPr>
          <w:rFonts w:ascii="Arial" w:hAnsi="Arial" w:cs="Arial"/>
        </w:rPr>
        <w:br w:type="page"/>
      </w:r>
    </w:p>
    <w:p w:rsidR="00C87919" w:rsidRPr="006B1D1D" w:rsidRDefault="00C87919" w:rsidP="00575C97">
      <w:pPr>
        <w:rPr>
          <w:rFonts w:ascii="Arial" w:hAnsi="Arial" w:cs="Arial"/>
        </w:rPr>
      </w:pPr>
    </w:p>
    <w:p w:rsidR="0030680A" w:rsidRPr="006B1D1D" w:rsidRDefault="00DF16D3" w:rsidP="00BE2024">
      <w:pPr>
        <w:rPr>
          <w:rFonts w:ascii="Arial" w:hAnsi="Arial" w:cs="Arial"/>
        </w:rPr>
      </w:pPr>
      <w:r w:rsidRPr="006B1D1D">
        <w:rPr>
          <w:rFonts w:ascii="Arial" w:hAnsi="Arial" w:cs="Arial"/>
        </w:rPr>
        <w:t>a report</w:t>
      </w:r>
      <w:r w:rsidR="0030680A" w:rsidRPr="006B1D1D">
        <w:rPr>
          <w:rStyle w:val="FootnoteReference"/>
          <w:rFonts w:ascii="Arial" w:hAnsi="Arial" w:cs="Arial"/>
        </w:rPr>
        <w:footnoteReference w:id="5"/>
      </w:r>
      <w:r w:rsidR="0030680A" w:rsidRPr="006B1D1D">
        <w:rPr>
          <w:rFonts w:ascii="Arial" w:hAnsi="Arial" w:cs="Arial"/>
        </w:rPr>
        <w:t xml:space="preserve"> estima</w:t>
      </w:r>
      <w:r w:rsidRPr="006B1D1D">
        <w:rPr>
          <w:rFonts w:ascii="Arial" w:hAnsi="Arial" w:cs="Arial"/>
        </w:rPr>
        <w:t>ted that these sales represented less than 10</w:t>
      </w:r>
      <w:r w:rsidR="005A09A4" w:rsidRPr="006B1D1D">
        <w:rPr>
          <w:rFonts w:ascii="Arial" w:hAnsi="Arial" w:cs="Arial"/>
        </w:rPr>
        <w:t xml:space="preserve"> per cent</w:t>
      </w:r>
      <w:r w:rsidRPr="006B1D1D">
        <w:rPr>
          <w:rFonts w:ascii="Arial" w:hAnsi="Arial" w:cs="Arial"/>
        </w:rPr>
        <w:t xml:space="preserve"> of the overall market in 2015. </w:t>
      </w:r>
      <w:r w:rsidR="00CE2E42" w:rsidRPr="006B1D1D">
        <w:rPr>
          <w:rFonts w:ascii="Arial" w:hAnsi="Arial" w:cs="Arial"/>
        </w:rPr>
        <w:t xml:space="preserve"> </w:t>
      </w:r>
      <w:r w:rsidRPr="006B1D1D">
        <w:rPr>
          <w:rFonts w:ascii="Arial" w:hAnsi="Arial" w:cs="Arial"/>
        </w:rPr>
        <w:t>More than 75</w:t>
      </w:r>
      <w:r w:rsidR="005A09A4" w:rsidRPr="006B1D1D">
        <w:rPr>
          <w:rFonts w:ascii="Arial" w:hAnsi="Arial" w:cs="Arial"/>
        </w:rPr>
        <w:t xml:space="preserve"> per cent</w:t>
      </w:r>
      <w:r w:rsidRPr="006B1D1D">
        <w:rPr>
          <w:rFonts w:ascii="Arial" w:hAnsi="Arial" w:cs="Arial"/>
        </w:rPr>
        <w:t xml:space="preserve"> of them are worth less than 5,000</w:t>
      </w:r>
      <w:r w:rsidR="003B0EA3" w:rsidRPr="006B1D1D">
        <w:rPr>
          <w:rFonts w:ascii="Arial" w:hAnsi="Arial" w:cs="Arial"/>
        </w:rPr>
        <w:t> </w:t>
      </w:r>
      <w:r w:rsidR="00B8476C" w:rsidRPr="006B1D1D">
        <w:rPr>
          <w:rFonts w:ascii="Arial" w:hAnsi="Arial" w:cs="Arial"/>
        </w:rPr>
        <w:t xml:space="preserve">US </w:t>
      </w:r>
      <w:r w:rsidR="003B0EA3" w:rsidRPr="006B1D1D">
        <w:rPr>
          <w:rFonts w:ascii="Arial" w:hAnsi="Arial" w:cs="Arial"/>
        </w:rPr>
        <w:t>dollars</w:t>
      </w:r>
      <w:r w:rsidR="00CE2E42" w:rsidRPr="006B1D1D">
        <w:rPr>
          <w:rFonts w:ascii="Arial" w:hAnsi="Arial" w:cs="Arial"/>
        </w:rPr>
        <w:t xml:space="preserve"> </w:t>
      </w:r>
      <w:r w:rsidR="003B0EA3" w:rsidRPr="006B1D1D">
        <w:rPr>
          <w:rFonts w:ascii="Arial" w:hAnsi="Arial" w:cs="Arial"/>
        </w:rPr>
        <w:t>each</w:t>
      </w:r>
      <w:r w:rsidRPr="006B1D1D">
        <w:rPr>
          <w:rFonts w:ascii="Arial" w:hAnsi="Arial" w:cs="Arial"/>
        </w:rPr>
        <w:t xml:space="preserve"> and 25</w:t>
      </w:r>
      <w:r w:rsidR="005A09A4" w:rsidRPr="006B1D1D">
        <w:rPr>
          <w:rFonts w:ascii="Arial" w:hAnsi="Arial" w:cs="Arial"/>
        </w:rPr>
        <w:t xml:space="preserve"> per cent</w:t>
      </w:r>
      <w:r w:rsidRPr="006B1D1D">
        <w:rPr>
          <w:rFonts w:ascii="Arial" w:hAnsi="Arial" w:cs="Arial"/>
        </w:rPr>
        <w:t xml:space="preserve"> for less than 5</w:t>
      </w:r>
      <w:r w:rsidR="00C87919" w:rsidRPr="006B1D1D">
        <w:rPr>
          <w:rFonts w:ascii="Arial" w:hAnsi="Arial" w:cs="Arial"/>
        </w:rPr>
        <w:t>,</w:t>
      </w:r>
      <w:r w:rsidRPr="006B1D1D">
        <w:rPr>
          <w:rFonts w:ascii="Arial" w:hAnsi="Arial" w:cs="Arial"/>
        </w:rPr>
        <w:t>00</w:t>
      </w:r>
      <w:r w:rsidR="003B0EA3" w:rsidRPr="006B1D1D">
        <w:rPr>
          <w:rFonts w:ascii="Arial" w:hAnsi="Arial" w:cs="Arial"/>
        </w:rPr>
        <w:t> </w:t>
      </w:r>
      <w:r w:rsidR="00B8476C" w:rsidRPr="006B1D1D">
        <w:rPr>
          <w:rFonts w:ascii="Arial" w:hAnsi="Arial" w:cs="Arial"/>
        </w:rPr>
        <w:t xml:space="preserve">US </w:t>
      </w:r>
      <w:r w:rsidR="003B0EA3" w:rsidRPr="006B1D1D">
        <w:rPr>
          <w:rFonts w:ascii="Arial" w:hAnsi="Arial" w:cs="Arial"/>
        </w:rPr>
        <w:t>dollars</w:t>
      </w:r>
      <w:r w:rsidRPr="006B1D1D">
        <w:rPr>
          <w:rFonts w:ascii="Arial" w:hAnsi="Arial" w:cs="Arial"/>
        </w:rPr>
        <w:t xml:space="preserve"> each.</w:t>
      </w:r>
      <w:r w:rsidR="00CE2E42" w:rsidRPr="006B1D1D">
        <w:rPr>
          <w:rFonts w:ascii="Arial" w:hAnsi="Arial" w:cs="Arial"/>
        </w:rPr>
        <w:t xml:space="preserve">  </w:t>
      </w:r>
      <w:r w:rsidR="00C87919" w:rsidRPr="006B1D1D">
        <w:rPr>
          <w:rFonts w:ascii="Arial" w:hAnsi="Arial" w:cs="Arial"/>
        </w:rPr>
        <w:t>F</w:t>
      </w:r>
      <w:r w:rsidRPr="006B1D1D">
        <w:rPr>
          <w:rFonts w:ascii="Arial" w:hAnsi="Arial" w:cs="Arial"/>
        </w:rPr>
        <w:t xml:space="preserve">ew of the exclusively online operators manage to </w:t>
      </w:r>
      <w:r w:rsidR="00B8476C" w:rsidRPr="006B1D1D">
        <w:rPr>
          <w:rFonts w:ascii="Arial" w:hAnsi="Arial" w:cs="Arial"/>
        </w:rPr>
        <w:t>gain a firm foothold</w:t>
      </w:r>
      <w:r w:rsidRPr="006B1D1D">
        <w:rPr>
          <w:rFonts w:ascii="Arial" w:hAnsi="Arial" w:cs="Arial"/>
        </w:rPr>
        <w:t>:</w:t>
      </w:r>
      <w:r w:rsidR="00B8476C" w:rsidRPr="006B1D1D">
        <w:rPr>
          <w:rFonts w:ascii="Arial" w:hAnsi="Arial" w:cs="Arial"/>
        </w:rPr>
        <w:t xml:space="preserve"> </w:t>
      </w:r>
      <w:r w:rsidRPr="006B1D1D">
        <w:rPr>
          <w:rFonts w:ascii="Arial" w:hAnsi="Arial" w:cs="Arial"/>
        </w:rPr>
        <w:t xml:space="preserve"> the two main operators,</w:t>
      </w:r>
      <w:r w:rsidR="00D815F3" w:rsidRPr="006B1D1D">
        <w:rPr>
          <w:rFonts w:ascii="Arial" w:hAnsi="Arial" w:cs="Arial"/>
        </w:rPr>
        <w:t xml:space="preserve"> Auctionata </w:t>
      </w:r>
      <w:r w:rsidRPr="006B1D1D">
        <w:rPr>
          <w:rFonts w:ascii="Arial" w:hAnsi="Arial" w:cs="Arial"/>
        </w:rPr>
        <w:t>and Paddle, had announced their merger, but it failed in 2016 and Auctionata ceased operations in May, 2017</w:t>
      </w:r>
      <w:r w:rsidR="00D815F3" w:rsidRPr="006B1D1D">
        <w:rPr>
          <w:rFonts w:ascii="Arial" w:hAnsi="Arial" w:cs="Arial"/>
        </w:rPr>
        <w:t>.</w:t>
      </w:r>
      <w:r w:rsidR="0030680A" w:rsidRPr="006B1D1D">
        <w:rPr>
          <w:rFonts w:ascii="Arial" w:hAnsi="Arial" w:cs="Arial"/>
        </w:rPr>
        <w:t xml:space="preserve"> </w:t>
      </w:r>
    </w:p>
    <w:p w:rsidR="00C87919" w:rsidRPr="006B1D1D" w:rsidRDefault="00C87919" w:rsidP="00BE2024">
      <w:pPr>
        <w:spacing w:after="200" w:line="276" w:lineRule="auto"/>
        <w:rPr>
          <w:rFonts w:ascii="Arial" w:hAnsi="Arial" w:cs="Arial"/>
          <w:b/>
        </w:rPr>
      </w:pPr>
    </w:p>
    <w:p w:rsidR="0030680A" w:rsidRPr="006B1D1D" w:rsidRDefault="0030680A" w:rsidP="00BE2024">
      <w:pPr>
        <w:spacing w:after="200" w:line="276" w:lineRule="auto"/>
        <w:rPr>
          <w:rFonts w:ascii="Arial" w:hAnsi="Arial" w:cs="Arial"/>
          <w:b/>
        </w:rPr>
      </w:pPr>
      <w:r w:rsidRPr="006B1D1D">
        <w:rPr>
          <w:rFonts w:ascii="Arial" w:hAnsi="Arial" w:cs="Arial"/>
          <w:b/>
        </w:rPr>
        <w:t xml:space="preserve">1.1.2 </w:t>
      </w:r>
      <w:r w:rsidR="00B8476C" w:rsidRPr="006B1D1D">
        <w:rPr>
          <w:rFonts w:ascii="Arial" w:hAnsi="Arial" w:cs="Arial"/>
          <w:b/>
        </w:rPr>
        <w:t>A</w:t>
      </w:r>
      <w:r w:rsidRPr="006B1D1D">
        <w:rPr>
          <w:rFonts w:ascii="Arial" w:hAnsi="Arial" w:cs="Arial"/>
          <w:b/>
        </w:rPr>
        <w:t>rtists</w:t>
      </w:r>
      <w:r w:rsidR="00B8476C" w:rsidRPr="006B1D1D">
        <w:rPr>
          <w:rFonts w:ascii="Arial" w:hAnsi="Arial" w:cs="Arial"/>
          <w:b/>
        </w:rPr>
        <w:t xml:space="preserve">: </w:t>
      </w:r>
      <w:r w:rsidR="003A4130" w:rsidRPr="006B1D1D">
        <w:rPr>
          <w:rFonts w:ascii="Arial" w:hAnsi="Arial" w:cs="Arial"/>
          <w:b/>
        </w:rPr>
        <w:t xml:space="preserve"> </w:t>
      </w:r>
      <w:r w:rsidR="00DF16D3" w:rsidRPr="006B1D1D">
        <w:rPr>
          <w:rFonts w:ascii="Arial" w:hAnsi="Arial" w:cs="Arial"/>
          <w:b/>
        </w:rPr>
        <w:t>unequal sales distribution</w:t>
      </w:r>
    </w:p>
    <w:p w:rsidR="0030680A" w:rsidRPr="006B1D1D" w:rsidRDefault="0030680A" w:rsidP="00BE2024">
      <w:pPr>
        <w:rPr>
          <w:rFonts w:ascii="Arial" w:hAnsi="Arial" w:cs="Arial"/>
        </w:rPr>
      </w:pPr>
    </w:p>
    <w:p w:rsidR="0030680A" w:rsidRPr="006B1D1D" w:rsidRDefault="005A09A4" w:rsidP="00BE2024">
      <w:pPr>
        <w:rPr>
          <w:rFonts w:ascii="Arial" w:hAnsi="Arial" w:cs="Arial"/>
        </w:rPr>
      </w:pPr>
      <w:r w:rsidRPr="006B1D1D">
        <w:rPr>
          <w:rFonts w:ascii="Arial" w:hAnsi="Arial" w:cs="Arial"/>
        </w:rPr>
        <w:t xml:space="preserve">In </w:t>
      </w:r>
      <w:r w:rsidR="00DF16D3" w:rsidRPr="006B1D1D">
        <w:rPr>
          <w:rFonts w:ascii="Arial" w:hAnsi="Arial" w:cs="Arial"/>
        </w:rPr>
        <w:t>th</w:t>
      </w:r>
      <w:r w:rsidRPr="006B1D1D">
        <w:rPr>
          <w:rFonts w:ascii="Arial" w:hAnsi="Arial" w:cs="Arial"/>
        </w:rPr>
        <w:t>e</w:t>
      </w:r>
      <w:r w:rsidR="00DF16D3" w:rsidRPr="006B1D1D">
        <w:rPr>
          <w:rFonts w:ascii="Arial" w:hAnsi="Arial" w:cs="Arial"/>
        </w:rPr>
        <w:t xml:space="preserve"> auction market, </w:t>
      </w:r>
      <w:r w:rsidRPr="006B1D1D">
        <w:rPr>
          <w:rFonts w:ascii="Arial" w:hAnsi="Arial" w:cs="Arial"/>
        </w:rPr>
        <w:t xml:space="preserve">there is </w:t>
      </w:r>
      <w:r w:rsidR="00DF16D3" w:rsidRPr="006B1D1D">
        <w:rPr>
          <w:rFonts w:ascii="Arial" w:hAnsi="Arial" w:cs="Arial"/>
        </w:rPr>
        <w:t>a strong concentration of high-value sales around a small number of particularly well-known artists</w:t>
      </w:r>
      <w:r w:rsidR="00CE2E42" w:rsidRPr="006B1D1D">
        <w:rPr>
          <w:rFonts w:ascii="Arial" w:hAnsi="Arial" w:cs="Arial"/>
        </w:rPr>
        <w:t>:</w:t>
      </w:r>
      <w:r w:rsidR="00DF16D3" w:rsidRPr="006B1D1D">
        <w:rPr>
          <w:rFonts w:ascii="Arial" w:hAnsi="Arial" w:cs="Arial"/>
        </w:rPr>
        <w:t xml:space="preserve"> </w:t>
      </w:r>
      <w:r w:rsidRPr="006B1D1D">
        <w:rPr>
          <w:rFonts w:ascii="Arial" w:hAnsi="Arial" w:cs="Arial"/>
        </w:rPr>
        <w:t xml:space="preserve"> </w:t>
      </w:r>
      <w:r w:rsidR="00DF16D3" w:rsidRPr="006B1D1D">
        <w:rPr>
          <w:rFonts w:ascii="Arial" w:hAnsi="Arial" w:cs="Arial"/>
        </w:rPr>
        <w:t>in</w:t>
      </w:r>
      <w:r w:rsidR="00C87919" w:rsidRPr="006B1D1D">
        <w:rPr>
          <w:rFonts w:ascii="Arial" w:hAnsi="Arial" w:cs="Arial"/>
        </w:rPr>
        <w:t xml:space="preserve"> 2013-2014</w:t>
      </w:r>
      <w:r w:rsidRPr="006B1D1D">
        <w:rPr>
          <w:rFonts w:ascii="Arial" w:hAnsi="Arial" w:cs="Arial"/>
        </w:rPr>
        <w:t>, t</w:t>
      </w:r>
      <w:r w:rsidR="00DF16D3" w:rsidRPr="006B1D1D">
        <w:rPr>
          <w:rFonts w:ascii="Arial" w:hAnsi="Arial" w:cs="Arial"/>
        </w:rPr>
        <w:t>hree of them</w:t>
      </w:r>
      <w:r w:rsidR="0030680A" w:rsidRPr="006B1D1D">
        <w:rPr>
          <w:rFonts w:ascii="Arial" w:hAnsi="Arial" w:cs="Arial"/>
        </w:rPr>
        <w:t xml:space="preserve"> (</w:t>
      </w:r>
      <w:r w:rsidR="00DF16D3" w:rsidRPr="006B1D1D">
        <w:rPr>
          <w:rFonts w:ascii="Arial" w:hAnsi="Arial" w:cs="Arial"/>
        </w:rPr>
        <w:t>the Americans</w:t>
      </w:r>
      <w:r w:rsidR="00BD435C" w:rsidRPr="006B1D1D">
        <w:rPr>
          <w:rFonts w:ascii="Arial" w:hAnsi="Arial" w:cs="Arial"/>
        </w:rPr>
        <w:t xml:space="preserve"> </w:t>
      </w:r>
      <w:r w:rsidR="0030680A" w:rsidRPr="006B1D1D">
        <w:rPr>
          <w:rFonts w:ascii="Arial" w:hAnsi="Arial" w:cs="Arial"/>
        </w:rPr>
        <w:t xml:space="preserve">Jeff Koons, Jean Michel Basquiat </w:t>
      </w:r>
      <w:r w:rsidR="00DF16D3" w:rsidRPr="006B1D1D">
        <w:rPr>
          <w:rFonts w:ascii="Arial" w:hAnsi="Arial" w:cs="Arial"/>
        </w:rPr>
        <w:t>and</w:t>
      </w:r>
      <w:r w:rsidR="0030680A" w:rsidRPr="006B1D1D">
        <w:rPr>
          <w:rFonts w:ascii="Arial" w:hAnsi="Arial" w:cs="Arial"/>
        </w:rPr>
        <w:t xml:space="preserve"> Christopher Wool) </w:t>
      </w:r>
      <w:r w:rsidR="00DF16D3" w:rsidRPr="006B1D1D">
        <w:rPr>
          <w:rFonts w:ascii="Arial" w:hAnsi="Arial" w:cs="Arial"/>
        </w:rPr>
        <w:t xml:space="preserve">accounted for </w:t>
      </w:r>
      <w:r w:rsidR="0030680A" w:rsidRPr="006B1D1D">
        <w:rPr>
          <w:rFonts w:ascii="Arial" w:hAnsi="Arial" w:cs="Arial"/>
        </w:rPr>
        <w:t>22</w:t>
      </w:r>
      <w:r w:rsidRPr="006B1D1D">
        <w:rPr>
          <w:rFonts w:ascii="Arial" w:hAnsi="Arial" w:cs="Arial"/>
        </w:rPr>
        <w:t xml:space="preserve"> per cent</w:t>
      </w:r>
      <w:r w:rsidR="0030680A" w:rsidRPr="006B1D1D">
        <w:rPr>
          <w:rFonts w:ascii="Arial" w:hAnsi="Arial" w:cs="Arial"/>
        </w:rPr>
        <w:t xml:space="preserve"> </w:t>
      </w:r>
      <w:r w:rsidR="00DF16D3" w:rsidRPr="006B1D1D">
        <w:rPr>
          <w:rFonts w:ascii="Arial" w:hAnsi="Arial" w:cs="Arial"/>
        </w:rPr>
        <w:t xml:space="preserve">of the contemporary art market (in the auction segment of artists born after </w:t>
      </w:r>
      <w:r w:rsidR="0030680A" w:rsidRPr="006B1D1D">
        <w:rPr>
          <w:rFonts w:ascii="Arial" w:hAnsi="Arial" w:cs="Arial"/>
        </w:rPr>
        <w:t>1945</w:t>
      </w:r>
      <w:r w:rsidR="00DF16D3" w:rsidRPr="006B1D1D">
        <w:rPr>
          <w:rFonts w:ascii="Arial" w:hAnsi="Arial" w:cs="Arial"/>
        </w:rPr>
        <w:t>).</w:t>
      </w:r>
      <w:r w:rsidR="0030680A" w:rsidRPr="006B1D1D">
        <w:rPr>
          <w:rStyle w:val="FootnoteReference"/>
          <w:rFonts w:ascii="Arial" w:hAnsi="Arial" w:cs="Arial"/>
        </w:rPr>
        <w:footnoteReference w:id="6"/>
      </w:r>
    </w:p>
    <w:p w:rsidR="0030680A" w:rsidRPr="006B1D1D" w:rsidRDefault="0030680A" w:rsidP="00BE2024">
      <w:pPr>
        <w:rPr>
          <w:rFonts w:ascii="Arial" w:hAnsi="Arial" w:cs="Arial"/>
        </w:rPr>
      </w:pPr>
    </w:p>
    <w:p w:rsidR="0030680A" w:rsidRPr="006B1D1D" w:rsidRDefault="00DF16D3" w:rsidP="00BE2024">
      <w:pPr>
        <w:rPr>
          <w:rFonts w:ascii="Arial" w:hAnsi="Arial" w:cs="Arial"/>
        </w:rPr>
      </w:pPr>
      <w:r w:rsidRPr="006B1D1D">
        <w:rPr>
          <w:rFonts w:ascii="Arial" w:hAnsi="Arial" w:cs="Arial"/>
        </w:rPr>
        <w:t>The</w:t>
      </w:r>
      <w:r w:rsidR="005A09A4" w:rsidRPr="006B1D1D">
        <w:rPr>
          <w:rFonts w:ascii="Arial" w:hAnsi="Arial" w:cs="Arial"/>
        </w:rPr>
        <w:t>re is considerable imbalance in the</w:t>
      </w:r>
      <w:r w:rsidRPr="006B1D1D">
        <w:rPr>
          <w:rFonts w:ascii="Arial" w:hAnsi="Arial" w:cs="Arial"/>
        </w:rPr>
        <w:t xml:space="preserve"> </w:t>
      </w:r>
      <w:r w:rsidR="005A09A4" w:rsidRPr="006B1D1D">
        <w:rPr>
          <w:rFonts w:ascii="Arial" w:hAnsi="Arial" w:cs="Arial"/>
        </w:rPr>
        <w:t xml:space="preserve">distribution </w:t>
      </w:r>
      <w:r w:rsidRPr="006B1D1D">
        <w:rPr>
          <w:rFonts w:ascii="Arial" w:hAnsi="Arial" w:cs="Arial"/>
        </w:rPr>
        <w:t xml:space="preserve">of auctions of works by living artists in 2016: </w:t>
      </w:r>
      <w:r w:rsidR="005A09A4" w:rsidRPr="006B1D1D">
        <w:rPr>
          <w:rFonts w:ascii="Arial" w:hAnsi="Arial" w:cs="Arial"/>
        </w:rPr>
        <w:t xml:space="preserve"> </w:t>
      </w:r>
      <w:r w:rsidRPr="006B1D1D">
        <w:rPr>
          <w:rFonts w:ascii="Arial" w:hAnsi="Arial" w:cs="Arial"/>
        </w:rPr>
        <w:t>a minority of works</w:t>
      </w:r>
      <w:r w:rsidR="0030680A" w:rsidRPr="006B1D1D">
        <w:rPr>
          <w:rFonts w:ascii="Arial" w:hAnsi="Arial" w:cs="Arial"/>
        </w:rPr>
        <w:t xml:space="preserve"> (1</w:t>
      </w:r>
      <w:r w:rsidRPr="006B1D1D">
        <w:rPr>
          <w:rFonts w:ascii="Arial" w:hAnsi="Arial" w:cs="Arial"/>
        </w:rPr>
        <w:t>.</w:t>
      </w:r>
      <w:r w:rsidR="0030680A" w:rsidRPr="006B1D1D">
        <w:rPr>
          <w:rFonts w:ascii="Arial" w:hAnsi="Arial" w:cs="Arial"/>
        </w:rPr>
        <w:t>15</w:t>
      </w:r>
      <w:r w:rsidR="005A09A4" w:rsidRPr="006B1D1D">
        <w:rPr>
          <w:rFonts w:ascii="Arial" w:hAnsi="Arial" w:cs="Arial"/>
        </w:rPr>
        <w:t xml:space="preserve"> per cent</w:t>
      </w:r>
      <w:r w:rsidR="0030680A" w:rsidRPr="006B1D1D">
        <w:rPr>
          <w:rFonts w:ascii="Arial" w:hAnsi="Arial" w:cs="Arial"/>
        </w:rPr>
        <w:t>) correspond</w:t>
      </w:r>
      <w:r w:rsidRPr="006B1D1D">
        <w:rPr>
          <w:rFonts w:ascii="Arial" w:hAnsi="Arial" w:cs="Arial"/>
        </w:rPr>
        <w:t>s to</w:t>
      </w:r>
      <w:r w:rsidR="0030680A" w:rsidRPr="006B1D1D">
        <w:rPr>
          <w:rFonts w:ascii="Arial" w:hAnsi="Arial" w:cs="Arial"/>
        </w:rPr>
        <w:t xml:space="preserve"> 72</w:t>
      </w:r>
      <w:r w:rsidR="005A09A4" w:rsidRPr="006B1D1D">
        <w:rPr>
          <w:rFonts w:ascii="Arial" w:hAnsi="Arial" w:cs="Arial"/>
        </w:rPr>
        <w:t xml:space="preserve"> per cent</w:t>
      </w:r>
      <w:r w:rsidR="0030680A" w:rsidRPr="006B1D1D">
        <w:rPr>
          <w:rFonts w:ascii="Arial" w:hAnsi="Arial" w:cs="Arial"/>
        </w:rPr>
        <w:t xml:space="preserve"> </w:t>
      </w:r>
      <w:r w:rsidRPr="006B1D1D">
        <w:rPr>
          <w:rFonts w:ascii="Arial" w:hAnsi="Arial" w:cs="Arial"/>
        </w:rPr>
        <w:t>of total sales</w:t>
      </w:r>
      <w:r w:rsidR="0030680A" w:rsidRPr="006B1D1D">
        <w:rPr>
          <w:rFonts w:ascii="Arial" w:hAnsi="Arial" w:cs="Arial"/>
        </w:rPr>
        <w:t xml:space="preserve"> (</w:t>
      </w:r>
      <w:r w:rsidRPr="006B1D1D">
        <w:rPr>
          <w:rFonts w:ascii="Arial" w:hAnsi="Arial" w:cs="Arial"/>
        </w:rPr>
        <w:t xml:space="preserve">see </w:t>
      </w:r>
      <w:r w:rsidR="00CD3175" w:rsidRPr="006B1D1D">
        <w:rPr>
          <w:rFonts w:ascii="Arial" w:hAnsi="Arial" w:cs="Arial"/>
        </w:rPr>
        <w:t>F</w:t>
      </w:r>
      <w:r w:rsidR="0030680A" w:rsidRPr="006B1D1D">
        <w:rPr>
          <w:rFonts w:ascii="Arial" w:hAnsi="Arial" w:cs="Arial"/>
        </w:rPr>
        <w:t xml:space="preserve">igure 5 j </w:t>
      </w:r>
      <w:r w:rsidRPr="006B1D1D">
        <w:rPr>
          <w:rFonts w:ascii="Arial" w:hAnsi="Arial" w:cs="Arial"/>
        </w:rPr>
        <w:t>below</w:t>
      </w:r>
      <w:r w:rsidR="0030680A" w:rsidRPr="006B1D1D">
        <w:rPr>
          <w:rFonts w:ascii="Arial" w:hAnsi="Arial" w:cs="Arial"/>
        </w:rPr>
        <w:t xml:space="preserve">). </w:t>
      </w:r>
      <w:r w:rsidR="00CE2E42" w:rsidRPr="006B1D1D">
        <w:rPr>
          <w:rFonts w:ascii="Arial" w:hAnsi="Arial" w:cs="Arial"/>
        </w:rPr>
        <w:t xml:space="preserve"> </w:t>
      </w:r>
      <w:r w:rsidRPr="006B1D1D">
        <w:rPr>
          <w:rFonts w:ascii="Arial" w:hAnsi="Arial" w:cs="Arial"/>
        </w:rPr>
        <w:t xml:space="preserve">The </w:t>
      </w:r>
      <w:r w:rsidR="00CE1F79" w:rsidRPr="006B1D1D">
        <w:rPr>
          <w:rFonts w:ascii="Arial" w:hAnsi="Arial" w:cs="Arial"/>
        </w:rPr>
        <w:t xml:space="preserve">segmentation </w:t>
      </w:r>
      <w:r w:rsidRPr="006B1D1D">
        <w:rPr>
          <w:rFonts w:ascii="Arial" w:hAnsi="Arial" w:cs="Arial"/>
        </w:rPr>
        <w:t xml:space="preserve">of the market by price bracket shows that only a small number of artists make more than a million </w:t>
      </w:r>
      <w:r w:rsidR="00CE1F79" w:rsidRPr="006B1D1D">
        <w:rPr>
          <w:rFonts w:ascii="Arial" w:hAnsi="Arial" w:cs="Arial"/>
        </w:rPr>
        <w:t xml:space="preserve">US dollars </w:t>
      </w:r>
      <w:r w:rsidRPr="006B1D1D">
        <w:rPr>
          <w:rFonts w:ascii="Arial" w:hAnsi="Arial" w:cs="Arial"/>
        </w:rPr>
        <w:t xml:space="preserve">in auctions (see Figure 5 k). </w:t>
      </w:r>
      <w:r w:rsidR="00CE2E42" w:rsidRPr="006B1D1D">
        <w:rPr>
          <w:rFonts w:ascii="Arial" w:hAnsi="Arial" w:cs="Arial"/>
        </w:rPr>
        <w:t xml:space="preserve"> </w:t>
      </w:r>
      <w:r w:rsidRPr="006B1D1D">
        <w:rPr>
          <w:rFonts w:ascii="Arial" w:hAnsi="Arial" w:cs="Arial"/>
        </w:rPr>
        <w:t>In this segment, 20 artists made 36</w:t>
      </w:r>
      <w:r w:rsidR="005A09A4" w:rsidRPr="006B1D1D">
        <w:rPr>
          <w:rFonts w:ascii="Arial" w:hAnsi="Arial" w:cs="Arial"/>
        </w:rPr>
        <w:t xml:space="preserve"> per cent</w:t>
      </w:r>
      <w:r w:rsidRPr="006B1D1D">
        <w:rPr>
          <w:rFonts w:ascii="Arial" w:hAnsi="Arial" w:cs="Arial"/>
        </w:rPr>
        <w:t xml:space="preserve"> of auction proceeds in 2016.</w:t>
      </w:r>
      <w:r w:rsidR="0030680A" w:rsidRPr="006B1D1D">
        <w:rPr>
          <w:rStyle w:val="FootnoteReference"/>
          <w:rFonts w:ascii="Arial" w:hAnsi="Arial" w:cs="Arial"/>
        </w:rPr>
        <w:footnoteReference w:id="7"/>
      </w:r>
    </w:p>
    <w:p w:rsidR="0030680A" w:rsidRPr="006B1D1D" w:rsidRDefault="0030680A" w:rsidP="008A0A99">
      <w:pPr>
        <w:rPr>
          <w:rFonts w:ascii="Arial" w:hAnsi="Arial" w:cs="Arial"/>
        </w:rPr>
      </w:pPr>
    </w:p>
    <w:p w:rsidR="0030680A" w:rsidRPr="006B1D1D" w:rsidRDefault="0030680A" w:rsidP="008A0A99">
      <w:pPr>
        <w:rPr>
          <w:rFonts w:ascii="Arial" w:hAnsi="Arial" w:cs="Arial"/>
          <w:b/>
        </w:rPr>
      </w:pPr>
      <w:r w:rsidRPr="006B1D1D">
        <w:rPr>
          <w:rFonts w:ascii="Arial" w:hAnsi="Arial" w:cs="Arial"/>
          <w:b/>
          <w:noProof/>
          <w:lang w:eastAsia="en-US"/>
        </w:rPr>
        <w:drawing>
          <wp:inline distT="0" distB="0" distL="0" distR="0" wp14:anchorId="7A74CA7A" wp14:editId="6D88A8CC">
            <wp:extent cx="3261995" cy="1555750"/>
            <wp:effectExtent l="0" t="0" r="0" b="635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1995" cy="1555750"/>
                    </a:xfrm>
                    <a:prstGeom prst="rect">
                      <a:avLst/>
                    </a:prstGeom>
                    <a:noFill/>
                    <a:ln>
                      <a:noFill/>
                    </a:ln>
                  </pic:spPr>
                </pic:pic>
              </a:graphicData>
            </a:graphic>
          </wp:inline>
        </w:drawing>
      </w:r>
    </w:p>
    <w:p w:rsidR="0030680A" w:rsidRPr="006B1D1D" w:rsidRDefault="0030680A" w:rsidP="008A0A99">
      <w:pPr>
        <w:jc w:val="center"/>
        <w:rPr>
          <w:rFonts w:ascii="Arial" w:hAnsi="Arial" w:cs="Arial"/>
          <w:b/>
        </w:rPr>
      </w:pPr>
      <w:r w:rsidRPr="006B1D1D">
        <w:rPr>
          <w:rFonts w:ascii="Arial" w:hAnsi="Arial" w:cs="Arial"/>
          <w:b/>
          <w:noProof/>
          <w:lang w:eastAsia="en-US"/>
        </w:rPr>
        <w:drawing>
          <wp:inline distT="0" distB="0" distL="0" distR="0" wp14:anchorId="2EC08B54" wp14:editId="2BADDAAD">
            <wp:extent cx="3316605" cy="171958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16605" cy="1719580"/>
                    </a:xfrm>
                    <a:prstGeom prst="rect">
                      <a:avLst/>
                    </a:prstGeom>
                    <a:noFill/>
                    <a:ln>
                      <a:noFill/>
                    </a:ln>
                  </pic:spPr>
                </pic:pic>
              </a:graphicData>
            </a:graphic>
          </wp:inline>
        </w:drawing>
      </w:r>
    </w:p>
    <w:p w:rsidR="0030680A" w:rsidRPr="006B1D1D" w:rsidRDefault="0030680A" w:rsidP="008A0A99">
      <w:pPr>
        <w:rPr>
          <w:rFonts w:ascii="Arial" w:hAnsi="Arial" w:cs="Arial"/>
          <w:b/>
        </w:rPr>
      </w:pPr>
    </w:p>
    <w:p w:rsidR="0030680A" w:rsidRPr="006B1D1D" w:rsidRDefault="00CE1F79" w:rsidP="008A0A99">
      <w:pPr>
        <w:pStyle w:val="ListParagraph"/>
        <w:numPr>
          <w:ilvl w:val="2"/>
          <w:numId w:val="3"/>
        </w:numPr>
        <w:rPr>
          <w:rFonts w:ascii="Arial" w:hAnsi="Arial" w:cs="Arial"/>
          <w:b/>
        </w:rPr>
      </w:pPr>
      <w:r w:rsidRPr="006B1D1D">
        <w:rPr>
          <w:rFonts w:ascii="Arial" w:hAnsi="Arial" w:cs="Arial"/>
          <w:b/>
        </w:rPr>
        <w:t>B</w:t>
      </w:r>
      <w:r w:rsidR="00DF16D3" w:rsidRPr="006B1D1D">
        <w:rPr>
          <w:rFonts w:ascii="Arial" w:hAnsi="Arial" w:cs="Arial"/>
          <w:b/>
        </w:rPr>
        <w:t>uyers</w:t>
      </w:r>
      <w:r w:rsidRPr="006B1D1D">
        <w:rPr>
          <w:rFonts w:ascii="Arial" w:hAnsi="Arial" w:cs="Arial"/>
          <w:b/>
        </w:rPr>
        <w:t xml:space="preserve">: </w:t>
      </w:r>
      <w:r w:rsidR="00DF16D3" w:rsidRPr="006B1D1D">
        <w:rPr>
          <w:rFonts w:ascii="Arial" w:hAnsi="Arial" w:cs="Arial"/>
          <w:b/>
        </w:rPr>
        <w:t xml:space="preserve"> the emergence of a new category of very wealthy collectors</w:t>
      </w:r>
    </w:p>
    <w:p w:rsidR="0030680A" w:rsidRPr="006B1D1D" w:rsidRDefault="0030680A" w:rsidP="008A0A99">
      <w:pPr>
        <w:rPr>
          <w:rFonts w:ascii="Arial" w:hAnsi="Arial" w:cs="Arial"/>
          <w:b/>
        </w:rPr>
      </w:pPr>
    </w:p>
    <w:p w:rsidR="0030680A" w:rsidRPr="006B1D1D" w:rsidRDefault="00DF16D3" w:rsidP="00575C97">
      <w:pPr>
        <w:rPr>
          <w:rFonts w:ascii="Arial" w:hAnsi="Arial" w:cs="Arial"/>
        </w:rPr>
      </w:pPr>
      <w:r w:rsidRPr="006B1D1D">
        <w:rPr>
          <w:rFonts w:ascii="Arial" w:hAnsi="Arial" w:cs="Arial"/>
        </w:rPr>
        <w:t>The motivations for purchasing works of art are very diverse</w:t>
      </w:r>
      <w:r w:rsidR="004E3FEB" w:rsidRPr="006B1D1D">
        <w:rPr>
          <w:rFonts w:ascii="Arial" w:hAnsi="Arial" w:cs="Arial"/>
        </w:rPr>
        <w:t xml:space="preserve">.  </w:t>
      </w:r>
      <w:r w:rsidRPr="006B1D1D">
        <w:rPr>
          <w:rFonts w:ascii="Arial" w:hAnsi="Arial" w:cs="Arial"/>
        </w:rPr>
        <w:t xml:space="preserve">Some </w:t>
      </w:r>
      <w:r w:rsidR="00CE1F79" w:rsidRPr="006B1D1D">
        <w:rPr>
          <w:rFonts w:ascii="Arial" w:hAnsi="Arial" w:cs="Arial"/>
        </w:rPr>
        <w:t xml:space="preserve">people </w:t>
      </w:r>
      <w:r w:rsidRPr="006B1D1D">
        <w:rPr>
          <w:rFonts w:ascii="Arial" w:hAnsi="Arial" w:cs="Arial"/>
        </w:rPr>
        <w:t xml:space="preserve">do it for purely romantic reasons – a passion or a hobby, others to distinguish themselves – </w:t>
      </w:r>
      <w:r w:rsidR="00CE1F79" w:rsidRPr="006B1D1D">
        <w:rPr>
          <w:rFonts w:ascii="Arial" w:hAnsi="Arial" w:cs="Arial"/>
        </w:rPr>
        <w:t>for status</w:t>
      </w:r>
      <w:r w:rsidRPr="006B1D1D">
        <w:rPr>
          <w:rFonts w:ascii="Arial" w:hAnsi="Arial" w:cs="Arial"/>
        </w:rPr>
        <w:t xml:space="preserve">, ostentation, </w:t>
      </w:r>
      <w:r w:rsidR="00CE1F79" w:rsidRPr="006B1D1D">
        <w:rPr>
          <w:rFonts w:ascii="Arial" w:hAnsi="Arial" w:cs="Arial"/>
        </w:rPr>
        <w:t xml:space="preserve">as a </w:t>
      </w:r>
      <w:r w:rsidRPr="006B1D1D">
        <w:rPr>
          <w:rFonts w:ascii="Arial" w:hAnsi="Arial" w:cs="Arial"/>
        </w:rPr>
        <w:t>promotional tool</w:t>
      </w:r>
      <w:r w:rsidR="00CE1F79" w:rsidRPr="006B1D1D">
        <w:rPr>
          <w:rFonts w:ascii="Arial" w:hAnsi="Arial" w:cs="Arial"/>
        </w:rPr>
        <w:t xml:space="preserve"> or</w:t>
      </w:r>
      <w:r w:rsidRPr="006B1D1D">
        <w:rPr>
          <w:rFonts w:ascii="Arial" w:hAnsi="Arial" w:cs="Arial"/>
        </w:rPr>
        <w:t xml:space="preserve"> </w:t>
      </w:r>
      <w:r w:rsidR="00C87919" w:rsidRPr="006B1D1D">
        <w:rPr>
          <w:rFonts w:ascii="Arial" w:hAnsi="Arial" w:cs="Arial"/>
        </w:rPr>
        <w:t>for media coverage.</w:t>
      </w:r>
      <w:r w:rsidRPr="006B1D1D">
        <w:rPr>
          <w:rFonts w:ascii="Arial" w:hAnsi="Arial" w:cs="Arial"/>
        </w:rPr>
        <w:t xml:space="preserve"> </w:t>
      </w:r>
      <w:r w:rsidR="00CE2E42" w:rsidRPr="006B1D1D">
        <w:rPr>
          <w:rFonts w:ascii="Arial" w:hAnsi="Arial" w:cs="Arial"/>
        </w:rPr>
        <w:t xml:space="preserve"> </w:t>
      </w:r>
      <w:r w:rsidRPr="006B1D1D">
        <w:rPr>
          <w:rFonts w:ascii="Arial" w:hAnsi="Arial" w:cs="Arial"/>
        </w:rPr>
        <w:t xml:space="preserve">Some do it for financial reasons (investment, speculation, tax savings), and yet others </w:t>
      </w:r>
      <w:r w:rsidR="00CE1F79" w:rsidRPr="006B1D1D">
        <w:rPr>
          <w:rFonts w:ascii="Arial" w:hAnsi="Arial" w:cs="Arial"/>
        </w:rPr>
        <w:t>from</w:t>
      </w:r>
      <w:r w:rsidRPr="006B1D1D">
        <w:rPr>
          <w:rFonts w:ascii="Arial" w:hAnsi="Arial" w:cs="Arial"/>
        </w:rPr>
        <w:t xml:space="preserve"> commitment </w:t>
      </w:r>
      <w:r w:rsidR="0030680A" w:rsidRPr="006B1D1D">
        <w:rPr>
          <w:rFonts w:ascii="Arial" w:hAnsi="Arial" w:cs="Arial"/>
        </w:rPr>
        <w:t>(</w:t>
      </w:r>
      <w:r w:rsidRPr="006B1D1D">
        <w:rPr>
          <w:rFonts w:ascii="Arial" w:hAnsi="Arial" w:cs="Arial"/>
        </w:rPr>
        <w:t xml:space="preserve">defending emerging </w:t>
      </w:r>
      <w:r w:rsidR="00CE1F79" w:rsidRPr="006B1D1D">
        <w:rPr>
          <w:rFonts w:ascii="Arial" w:hAnsi="Arial" w:cs="Arial"/>
        </w:rPr>
        <w:t xml:space="preserve">art </w:t>
      </w:r>
      <w:r w:rsidRPr="006B1D1D">
        <w:rPr>
          <w:rFonts w:ascii="Arial" w:hAnsi="Arial" w:cs="Arial"/>
        </w:rPr>
        <w:t>scenes</w:t>
      </w:r>
      <w:r w:rsidR="0030680A" w:rsidRPr="006B1D1D">
        <w:rPr>
          <w:rFonts w:ascii="Arial" w:hAnsi="Arial" w:cs="Arial"/>
        </w:rPr>
        <w:t>).</w:t>
      </w:r>
    </w:p>
    <w:p w:rsidR="0030680A" w:rsidRPr="006B1D1D" w:rsidRDefault="0030680A" w:rsidP="00575C97">
      <w:pPr>
        <w:rPr>
          <w:rFonts w:ascii="Arial" w:hAnsi="Arial" w:cs="Arial"/>
          <w:b/>
        </w:rPr>
      </w:pPr>
    </w:p>
    <w:p w:rsidR="0030680A" w:rsidRPr="006B1D1D" w:rsidRDefault="00DF16D3" w:rsidP="00BE2024">
      <w:pPr>
        <w:rPr>
          <w:rFonts w:ascii="Arial" w:hAnsi="Arial" w:cs="Arial"/>
        </w:rPr>
      </w:pPr>
      <w:r w:rsidRPr="006B1D1D">
        <w:rPr>
          <w:rFonts w:ascii="Arial" w:hAnsi="Arial" w:cs="Arial"/>
        </w:rPr>
        <w:t xml:space="preserve">Whatever their motives may be, the ranks of buyers on auction markets, irrespective of price brackets, are growing. </w:t>
      </w:r>
      <w:r w:rsidR="00CE2E42" w:rsidRPr="006B1D1D">
        <w:rPr>
          <w:rFonts w:ascii="Arial" w:hAnsi="Arial" w:cs="Arial"/>
        </w:rPr>
        <w:t xml:space="preserve"> </w:t>
      </w:r>
      <w:r w:rsidRPr="006B1D1D">
        <w:rPr>
          <w:rFonts w:ascii="Arial" w:hAnsi="Arial" w:cs="Arial"/>
        </w:rPr>
        <w:t xml:space="preserve">Each year since 2008, the magazine Artnews </w:t>
      </w:r>
      <w:r w:rsidR="00CE1F79" w:rsidRPr="006B1D1D">
        <w:rPr>
          <w:rFonts w:ascii="Arial" w:hAnsi="Arial" w:cs="Arial"/>
        </w:rPr>
        <w:t xml:space="preserve">publishes </w:t>
      </w:r>
      <w:r w:rsidRPr="006B1D1D">
        <w:rPr>
          <w:rFonts w:ascii="Arial" w:hAnsi="Arial" w:cs="Arial"/>
        </w:rPr>
        <w:t xml:space="preserve">a list of the most influential </w:t>
      </w:r>
      <w:r w:rsidR="00CE1F79" w:rsidRPr="006B1D1D">
        <w:rPr>
          <w:rFonts w:ascii="Arial" w:hAnsi="Arial" w:cs="Arial"/>
        </w:rPr>
        <w:t xml:space="preserve">of these </w:t>
      </w:r>
      <w:r w:rsidRPr="006B1D1D">
        <w:rPr>
          <w:rFonts w:ascii="Arial" w:hAnsi="Arial" w:cs="Arial"/>
        </w:rPr>
        <w:t xml:space="preserve">buyers in the world. </w:t>
      </w:r>
      <w:r w:rsidR="00CE2E42" w:rsidRPr="006B1D1D">
        <w:rPr>
          <w:rFonts w:ascii="Arial" w:hAnsi="Arial" w:cs="Arial"/>
        </w:rPr>
        <w:t xml:space="preserve"> </w:t>
      </w:r>
      <w:r w:rsidRPr="006B1D1D">
        <w:rPr>
          <w:rFonts w:ascii="Arial" w:hAnsi="Arial" w:cs="Arial"/>
        </w:rPr>
        <w:t>The table below shows the weight of American collectors</w:t>
      </w:r>
      <w:r w:rsidR="00CE1F79" w:rsidRPr="006B1D1D">
        <w:rPr>
          <w:rFonts w:ascii="Arial" w:hAnsi="Arial" w:cs="Arial"/>
        </w:rPr>
        <w:t xml:space="preserve"> and</w:t>
      </w:r>
      <w:r w:rsidRPr="006B1D1D">
        <w:rPr>
          <w:rFonts w:ascii="Arial" w:hAnsi="Arial" w:cs="Arial"/>
        </w:rPr>
        <w:t xml:space="preserve"> the recent appearance of influential Chinese collectors. </w:t>
      </w:r>
      <w:r w:rsidR="00CE2E42" w:rsidRPr="006B1D1D">
        <w:rPr>
          <w:rFonts w:ascii="Arial" w:hAnsi="Arial" w:cs="Arial"/>
        </w:rPr>
        <w:t xml:space="preserve"> </w:t>
      </w:r>
      <w:r w:rsidRPr="006B1D1D">
        <w:rPr>
          <w:rFonts w:ascii="Arial" w:hAnsi="Arial" w:cs="Arial"/>
        </w:rPr>
        <w:t>Although purchasing power is not the only factor explaining the purchase of works of art, there is a</w:t>
      </w:r>
      <w:r w:rsidR="00CE1F79" w:rsidRPr="006B1D1D">
        <w:rPr>
          <w:rFonts w:ascii="Arial" w:hAnsi="Arial" w:cs="Arial"/>
        </w:rPr>
        <w:t>n</w:t>
      </w:r>
      <w:r w:rsidRPr="006B1D1D">
        <w:rPr>
          <w:rFonts w:ascii="Arial" w:hAnsi="Arial" w:cs="Arial"/>
        </w:rPr>
        <w:t xml:space="preserve"> </w:t>
      </w:r>
      <w:r w:rsidR="006B1D1D" w:rsidRPr="006B1D1D">
        <w:rPr>
          <w:rFonts w:ascii="Arial" w:hAnsi="Arial" w:cs="Arial"/>
        </w:rPr>
        <w:t>established</w:t>
      </w:r>
      <w:r w:rsidR="00CE1F79" w:rsidRPr="006B1D1D">
        <w:rPr>
          <w:rFonts w:ascii="Arial" w:hAnsi="Arial" w:cs="Arial"/>
        </w:rPr>
        <w:t xml:space="preserve"> </w:t>
      </w:r>
      <w:r w:rsidRPr="006B1D1D">
        <w:rPr>
          <w:rFonts w:ascii="Arial" w:hAnsi="Arial" w:cs="Arial"/>
        </w:rPr>
        <w:t>correlation between the wealth of a country and the number of major collectors living there.</w:t>
      </w:r>
      <w:r w:rsidR="0030680A" w:rsidRPr="006B1D1D">
        <w:rPr>
          <w:rStyle w:val="FootnoteReference"/>
          <w:rFonts w:ascii="Arial" w:hAnsi="Arial" w:cs="Arial"/>
        </w:rPr>
        <w:footnoteReference w:id="8"/>
      </w:r>
      <w:r w:rsidRPr="006B1D1D">
        <w:rPr>
          <w:rFonts w:ascii="Arial" w:hAnsi="Arial" w:cs="Arial"/>
        </w:rPr>
        <w:t xml:space="preserve"> </w:t>
      </w:r>
      <w:r w:rsidR="00CE2E42" w:rsidRPr="006B1D1D">
        <w:rPr>
          <w:rFonts w:ascii="Arial" w:hAnsi="Arial" w:cs="Arial"/>
        </w:rPr>
        <w:t xml:space="preserve"> </w:t>
      </w:r>
      <w:r w:rsidRPr="006B1D1D">
        <w:rPr>
          <w:rFonts w:ascii="Arial" w:hAnsi="Arial" w:cs="Arial"/>
        </w:rPr>
        <w:t>The rise</w:t>
      </w:r>
      <w:r w:rsidR="0030680A" w:rsidRPr="006B1D1D">
        <w:rPr>
          <w:rFonts w:ascii="Arial" w:hAnsi="Arial" w:cs="Arial"/>
        </w:rPr>
        <w:t xml:space="preserve"> </w:t>
      </w:r>
      <w:r w:rsidRPr="006B1D1D">
        <w:rPr>
          <w:rFonts w:ascii="Arial" w:hAnsi="Arial" w:cs="Arial"/>
        </w:rPr>
        <w:t>in the number of millionaires in the world caused the advent of a new class of collectors in search of social recognition and likely to bid particularly high amounts</w:t>
      </w:r>
      <w:r w:rsidR="004E3FEB" w:rsidRPr="006B1D1D">
        <w:rPr>
          <w:rFonts w:ascii="Arial" w:hAnsi="Arial" w:cs="Arial"/>
        </w:rPr>
        <w:t xml:space="preserve">.  </w:t>
      </w:r>
      <w:r w:rsidRPr="006B1D1D">
        <w:rPr>
          <w:rFonts w:ascii="Arial" w:hAnsi="Arial" w:cs="Arial"/>
        </w:rPr>
        <w:t>In 2003, the</w:t>
      </w:r>
      <w:r w:rsidR="0030680A" w:rsidRPr="006B1D1D">
        <w:rPr>
          <w:rFonts w:ascii="Arial" w:eastAsia="Times New Roman" w:hAnsi="Arial" w:cs="Arial"/>
        </w:rPr>
        <w:t xml:space="preserve"> World Wealth Report </w:t>
      </w:r>
      <w:r w:rsidRPr="006B1D1D">
        <w:rPr>
          <w:rFonts w:ascii="Arial" w:eastAsia="Times New Roman" w:hAnsi="Arial" w:cs="Arial"/>
        </w:rPr>
        <w:t>included</w:t>
      </w:r>
      <w:r w:rsidR="0030680A" w:rsidRPr="006B1D1D">
        <w:rPr>
          <w:rFonts w:ascii="Arial" w:eastAsia="Times New Roman" w:hAnsi="Arial" w:cs="Arial"/>
        </w:rPr>
        <w:t xml:space="preserve"> 7</w:t>
      </w:r>
      <w:r w:rsidRPr="006B1D1D">
        <w:rPr>
          <w:rFonts w:ascii="Arial" w:eastAsia="Times New Roman" w:hAnsi="Arial" w:cs="Arial"/>
        </w:rPr>
        <w:t>.</w:t>
      </w:r>
      <w:r w:rsidR="0030680A" w:rsidRPr="006B1D1D">
        <w:rPr>
          <w:rFonts w:ascii="Arial" w:eastAsia="Times New Roman" w:hAnsi="Arial" w:cs="Arial"/>
        </w:rPr>
        <w:t>6 million HNWI</w:t>
      </w:r>
      <w:r w:rsidRPr="006B1D1D">
        <w:rPr>
          <w:rFonts w:ascii="Arial" w:eastAsia="Times New Roman" w:hAnsi="Arial" w:cs="Arial"/>
        </w:rPr>
        <w:t>s</w:t>
      </w:r>
      <w:r w:rsidR="0030680A" w:rsidRPr="006B1D1D">
        <w:rPr>
          <w:rFonts w:ascii="Arial" w:eastAsia="Times New Roman" w:hAnsi="Arial" w:cs="Arial"/>
        </w:rPr>
        <w:t xml:space="preserve"> (high net worth </w:t>
      </w:r>
      <w:r w:rsidRPr="006B1D1D">
        <w:rPr>
          <w:rFonts w:ascii="Arial" w:eastAsia="Times New Roman" w:hAnsi="Arial" w:cs="Arial"/>
        </w:rPr>
        <w:t>individuals) worldwide</w:t>
      </w:r>
      <w:r w:rsidR="00CE1F79" w:rsidRPr="006B1D1D">
        <w:rPr>
          <w:rFonts w:ascii="Arial" w:eastAsia="Times New Roman" w:hAnsi="Arial" w:cs="Arial"/>
        </w:rPr>
        <w:t>;  in 2010, this figure was</w:t>
      </w:r>
      <w:r w:rsidR="0030680A" w:rsidRPr="006B1D1D">
        <w:rPr>
          <w:rFonts w:ascii="Arial" w:eastAsia="Times New Roman" w:hAnsi="Arial" w:cs="Arial"/>
        </w:rPr>
        <w:t xml:space="preserve"> 10</w:t>
      </w:r>
      <w:r w:rsidRPr="006B1D1D">
        <w:rPr>
          <w:rFonts w:ascii="Arial" w:eastAsia="Times New Roman" w:hAnsi="Arial" w:cs="Arial"/>
        </w:rPr>
        <w:t>.</w:t>
      </w:r>
      <w:r w:rsidR="0030680A" w:rsidRPr="006B1D1D">
        <w:rPr>
          <w:rFonts w:ascii="Arial" w:eastAsia="Times New Roman" w:hAnsi="Arial" w:cs="Arial"/>
        </w:rPr>
        <w:t xml:space="preserve">9 million </w:t>
      </w:r>
      <w:r w:rsidRPr="006B1D1D">
        <w:rPr>
          <w:rFonts w:ascii="Arial" w:eastAsia="Times New Roman" w:hAnsi="Arial" w:cs="Arial"/>
        </w:rPr>
        <w:t>and</w:t>
      </w:r>
      <w:r w:rsidR="0030680A" w:rsidRPr="006B1D1D">
        <w:rPr>
          <w:rFonts w:ascii="Arial" w:eastAsia="Times New Roman" w:hAnsi="Arial" w:cs="Arial"/>
        </w:rPr>
        <w:t xml:space="preserve"> </w:t>
      </w:r>
      <w:r w:rsidR="00CE1F79" w:rsidRPr="006B1D1D">
        <w:rPr>
          <w:rFonts w:ascii="Arial" w:eastAsia="Times New Roman" w:hAnsi="Arial" w:cs="Arial"/>
        </w:rPr>
        <w:t xml:space="preserve">in 2015 it was </w:t>
      </w:r>
      <w:r w:rsidR="0030680A" w:rsidRPr="006B1D1D">
        <w:rPr>
          <w:rFonts w:ascii="Arial" w:eastAsia="Times New Roman" w:hAnsi="Arial" w:cs="Arial"/>
        </w:rPr>
        <w:t>13</w:t>
      </w:r>
      <w:r w:rsidRPr="006B1D1D">
        <w:rPr>
          <w:rFonts w:ascii="Arial" w:eastAsia="Times New Roman" w:hAnsi="Arial" w:cs="Arial"/>
        </w:rPr>
        <w:t>.9 million</w:t>
      </w:r>
      <w:r w:rsidR="0030680A" w:rsidRPr="006B1D1D">
        <w:rPr>
          <w:rFonts w:ascii="Arial" w:eastAsia="Times New Roman" w:hAnsi="Arial" w:cs="Arial"/>
        </w:rPr>
        <w:t xml:space="preserve">. </w:t>
      </w:r>
      <w:r w:rsidR="00CE2E42" w:rsidRPr="006B1D1D">
        <w:rPr>
          <w:rFonts w:ascii="Arial" w:eastAsia="Times New Roman" w:hAnsi="Arial" w:cs="Arial"/>
        </w:rPr>
        <w:t xml:space="preserve"> </w:t>
      </w:r>
      <w:r w:rsidRPr="006B1D1D">
        <w:rPr>
          <w:rFonts w:ascii="Arial" w:eastAsia="Times New Roman" w:hAnsi="Arial" w:cs="Arial"/>
        </w:rPr>
        <w:t xml:space="preserve">This development has had a significant impact on the high end of the market by </w:t>
      </w:r>
      <w:r w:rsidR="003A4130" w:rsidRPr="006B1D1D">
        <w:rPr>
          <w:rFonts w:ascii="Arial" w:eastAsia="Times New Roman" w:hAnsi="Arial" w:cs="Arial"/>
        </w:rPr>
        <w:t>rapidly</w:t>
      </w:r>
      <w:r w:rsidRPr="006B1D1D">
        <w:rPr>
          <w:rFonts w:ascii="Arial" w:eastAsia="Times New Roman" w:hAnsi="Arial" w:cs="Arial"/>
        </w:rPr>
        <w:t xml:space="preserve"> increasing the number of individuals likely to bid more than 1 million</w:t>
      </w:r>
      <w:r w:rsidR="003B0EA3" w:rsidRPr="006B1D1D">
        <w:rPr>
          <w:rFonts w:ascii="Arial" w:eastAsia="Times New Roman" w:hAnsi="Arial" w:cs="Arial"/>
        </w:rPr>
        <w:t> dollars</w:t>
      </w:r>
      <w:r w:rsidRPr="006B1D1D">
        <w:rPr>
          <w:rFonts w:ascii="Arial" w:eastAsia="Times New Roman" w:hAnsi="Arial" w:cs="Arial"/>
        </w:rPr>
        <w:t xml:space="preserve">. </w:t>
      </w:r>
      <w:r w:rsidR="00CE2E42" w:rsidRPr="006B1D1D">
        <w:rPr>
          <w:rFonts w:ascii="Arial" w:eastAsia="Times New Roman" w:hAnsi="Arial" w:cs="Arial"/>
        </w:rPr>
        <w:t xml:space="preserve"> </w:t>
      </w:r>
      <w:r w:rsidR="00872021" w:rsidRPr="006B1D1D">
        <w:rPr>
          <w:rFonts w:ascii="Arial" w:eastAsia="Times New Roman" w:hAnsi="Arial" w:cs="Arial"/>
        </w:rPr>
        <w:t>Thomas Seydoux, expert of the art market</w:t>
      </w:r>
      <w:r w:rsidR="00CE1F79" w:rsidRPr="006B1D1D">
        <w:rPr>
          <w:rFonts w:ascii="Arial" w:eastAsia="Times New Roman" w:hAnsi="Arial" w:cs="Arial"/>
        </w:rPr>
        <w:t>,</w:t>
      </w:r>
      <w:r w:rsidR="00872021" w:rsidRPr="006B1D1D">
        <w:rPr>
          <w:rFonts w:ascii="Arial" w:eastAsia="Times New Roman" w:hAnsi="Arial" w:cs="Arial"/>
        </w:rPr>
        <w:t xml:space="preserve"> says</w:t>
      </w:r>
      <w:r w:rsidR="00CE2E42" w:rsidRPr="006B1D1D">
        <w:rPr>
          <w:rFonts w:ascii="Arial" w:eastAsia="Times New Roman" w:hAnsi="Arial" w:cs="Arial"/>
          <w:i/>
        </w:rPr>
        <w:t xml:space="preserve"> </w:t>
      </w:r>
      <w:r w:rsidR="003A4130" w:rsidRPr="006B1D1D">
        <w:rPr>
          <w:rFonts w:ascii="Arial" w:eastAsia="Times New Roman" w:hAnsi="Arial" w:cs="Arial"/>
          <w:i/>
        </w:rPr>
        <w:t>“</w:t>
      </w:r>
      <w:r w:rsidR="00872021" w:rsidRPr="006B1D1D">
        <w:rPr>
          <w:rFonts w:ascii="Arial" w:eastAsia="Times New Roman" w:hAnsi="Arial" w:cs="Arial"/>
          <w:i/>
        </w:rPr>
        <w:t>20 years ago, 20</w:t>
      </w:r>
      <w:r w:rsidR="005A09A4" w:rsidRPr="006B1D1D">
        <w:rPr>
          <w:rFonts w:ascii="Arial" w:eastAsia="Times New Roman" w:hAnsi="Arial" w:cs="Arial"/>
          <w:i/>
        </w:rPr>
        <w:t xml:space="preserve"> per cent</w:t>
      </w:r>
      <w:r w:rsidR="00872021" w:rsidRPr="006B1D1D">
        <w:rPr>
          <w:rFonts w:ascii="Arial" w:eastAsia="Times New Roman" w:hAnsi="Arial" w:cs="Arial"/>
          <w:i/>
        </w:rPr>
        <w:t xml:space="preserve"> of the Forbes 500 list were our clients. </w:t>
      </w:r>
      <w:r w:rsidR="00CE2E42" w:rsidRPr="006B1D1D">
        <w:rPr>
          <w:rFonts w:ascii="Arial" w:eastAsia="Times New Roman" w:hAnsi="Arial" w:cs="Arial"/>
          <w:i/>
        </w:rPr>
        <w:t xml:space="preserve"> </w:t>
      </w:r>
      <w:r w:rsidR="00872021" w:rsidRPr="006B1D1D">
        <w:rPr>
          <w:rFonts w:ascii="Arial" w:eastAsia="Times New Roman" w:hAnsi="Arial" w:cs="Arial"/>
          <w:i/>
        </w:rPr>
        <w:t>It was a small world</w:t>
      </w:r>
      <w:r w:rsidR="00C87919" w:rsidRPr="006B1D1D">
        <w:rPr>
          <w:rFonts w:ascii="Arial" w:eastAsia="Times New Roman" w:hAnsi="Arial" w:cs="Arial"/>
          <w:i/>
        </w:rPr>
        <w:t>.</w:t>
      </w:r>
      <w:r w:rsidR="00872021" w:rsidRPr="006B1D1D">
        <w:rPr>
          <w:rFonts w:ascii="Arial" w:eastAsia="Times New Roman" w:hAnsi="Arial" w:cs="Arial"/>
          <w:i/>
        </w:rPr>
        <w:t xml:space="preserve"> </w:t>
      </w:r>
      <w:r w:rsidR="00CE1F79" w:rsidRPr="006B1D1D">
        <w:rPr>
          <w:rFonts w:ascii="Arial" w:eastAsia="Times New Roman" w:hAnsi="Arial" w:cs="Arial"/>
          <w:i/>
        </w:rPr>
        <w:t xml:space="preserve"> </w:t>
      </w:r>
      <w:r w:rsidR="00C87919" w:rsidRPr="006B1D1D">
        <w:rPr>
          <w:rFonts w:ascii="Arial" w:eastAsia="Times New Roman" w:hAnsi="Arial" w:cs="Arial"/>
          <w:i/>
        </w:rPr>
        <w:t>A</w:t>
      </w:r>
      <w:r w:rsidR="00872021" w:rsidRPr="006B1D1D">
        <w:rPr>
          <w:rFonts w:ascii="Arial" w:eastAsia="Times New Roman" w:hAnsi="Arial" w:cs="Arial"/>
          <w:i/>
        </w:rPr>
        <w:t xml:space="preserve">ll of this changed with the emergence of countries like China and Russia, and the growing number of very wealthy people. </w:t>
      </w:r>
      <w:r w:rsidR="00CE2E42" w:rsidRPr="006B1D1D">
        <w:rPr>
          <w:rFonts w:ascii="Arial" w:eastAsia="Times New Roman" w:hAnsi="Arial" w:cs="Arial"/>
          <w:i/>
        </w:rPr>
        <w:t xml:space="preserve"> </w:t>
      </w:r>
      <w:r w:rsidR="00872021" w:rsidRPr="006B1D1D">
        <w:rPr>
          <w:rFonts w:ascii="Arial" w:eastAsia="Times New Roman" w:hAnsi="Arial" w:cs="Arial"/>
          <w:i/>
        </w:rPr>
        <w:t xml:space="preserve">The number of buyers </w:t>
      </w:r>
      <w:r w:rsidR="00C87919" w:rsidRPr="006B1D1D">
        <w:rPr>
          <w:rFonts w:ascii="Arial" w:eastAsia="Times New Roman" w:hAnsi="Arial" w:cs="Arial"/>
          <w:i/>
        </w:rPr>
        <w:t xml:space="preserve">spending </w:t>
      </w:r>
      <w:r w:rsidR="00872021" w:rsidRPr="006B1D1D">
        <w:rPr>
          <w:rFonts w:ascii="Arial" w:eastAsia="Times New Roman" w:hAnsi="Arial" w:cs="Arial"/>
          <w:i/>
        </w:rPr>
        <w:t>over 5 million has exploded and reached more than a thousand</w:t>
      </w:r>
      <w:r w:rsidR="003A4130" w:rsidRPr="006B1D1D">
        <w:rPr>
          <w:rFonts w:ascii="Arial" w:eastAsia="Times New Roman" w:hAnsi="Arial" w:cs="Arial"/>
          <w:i/>
        </w:rPr>
        <w:t>”</w:t>
      </w:r>
      <w:r w:rsidR="00872021" w:rsidRPr="006B1D1D">
        <w:rPr>
          <w:rFonts w:ascii="Arial" w:eastAsia="Times New Roman" w:hAnsi="Arial" w:cs="Arial"/>
          <w:i/>
        </w:rPr>
        <w:t xml:space="preserve"> </w:t>
      </w:r>
      <w:r w:rsidR="0030680A" w:rsidRPr="006B1D1D">
        <w:rPr>
          <w:rFonts w:ascii="Arial" w:hAnsi="Arial" w:cs="Arial"/>
        </w:rPr>
        <w:t>(</w:t>
      </w:r>
      <w:r w:rsidR="00872021" w:rsidRPr="006B1D1D">
        <w:rPr>
          <w:rFonts w:ascii="Arial" w:hAnsi="Arial" w:cs="Arial"/>
        </w:rPr>
        <w:t>Quoted by</w:t>
      </w:r>
      <w:r w:rsidR="0030680A" w:rsidRPr="006B1D1D">
        <w:rPr>
          <w:rFonts w:ascii="Arial" w:hAnsi="Arial" w:cs="Arial"/>
        </w:rPr>
        <w:t xml:space="preserve"> Georgina Adams, 2014).</w:t>
      </w:r>
    </w:p>
    <w:p w:rsidR="0030680A" w:rsidRPr="006B1D1D" w:rsidRDefault="0030680A" w:rsidP="008A0A99">
      <w:pPr>
        <w:rPr>
          <w:rFonts w:ascii="Arial" w:hAnsi="Arial" w:cs="Arial"/>
        </w:rPr>
      </w:pPr>
    </w:p>
    <w:p w:rsidR="0030680A" w:rsidRPr="006B1D1D" w:rsidRDefault="00872021" w:rsidP="008A0A99">
      <w:pPr>
        <w:jc w:val="center"/>
        <w:outlineLvl w:val="0"/>
        <w:rPr>
          <w:rFonts w:ascii="Arial" w:hAnsi="Arial" w:cs="Arial"/>
          <w:b/>
          <w:bCs/>
        </w:rPr>
      </w:pPr>
      <w:r w:rsidRPr="006B1D1D">
        <w:rPr>
          <w:rFonts w:ascii="Arial" w:hAnsi="Arial" w:cs="Arial"/>
          <w:b/>
        </w:rPr>
        <w:t>The greatest collectors in the world</w:t>
      </w:r>
      <w:r w:rsidR="004917D8" w:rsidRPr="006B1D1D">
        <w:rPr>
          <w:rFonts w:ascii="Arial" w:hAnsi="Arial" w:cs="Arial"/>
          <w:b/>
          <w:bCs/>
        </w:rPr>
        <w:t xml:space="preserve"> </w:t>
      </w:r>
      <w:r w:rsidR="0030680A" w:rsidRPr="006B1D1D">
        <w:rPr>
          <w:rFonts w:ascii="Arial" w:hAnsi="Arial" w:cs="Arial"/>
          <w:b/>
          <w:bCs/>
        </w:rPr>
        <w:t>(</w:t>
      </w:r>
      <w:r w:rsidRPr="006B1D1D">
        <w:rPr>
          <w:rFonts w:ascii="Arial" w:hAnsi="Arial" w:cs="Arial"/>
          <w:b/>
          <w:bCs/>
        </w:rPr>
        <w:t>according to data from</w:t>
      </w:r>
      <w:r w:rsidR="0030680A" w:rsidRPr="006B1D1D">
        <w:rPr>
          <w:rFonts w:ascii="Arial" w:hAnsi="Arial" w:cs="Arial"/>
          <w:b/>
          <w:bCs/>
        </w:rPr>
        <w:t xml:space="preserve"> Artnews)</w:t>
      </w:r>
    </w:p>
    <w:p w:rsidR="0030680A" w:rsidRPr="006B1D1D" w:rsidRDefault="0030680A" w:rsidP="00575C97">
      <w:pPr>
        <w:rPr>
          <w:rFonts w:ascii="Arial" w:hAnsi="Arial" w:cs="Arial"/>
          <w:b/>
        </w:rPr>
      </w:pPr>
    </w:p>
    <w:tbl>
      <w:tblPr>
        <w:tblStyle w:val="TableGrid"/>
        <w:tblW w:w="0" w:type="auto"/>
        <w:jc w:val="center"/>
        <w:tblLook w:val="04A0" w:firstRow="1" w:lastRow="0" w:firstColumn="1" w:lastColumn="0" w:noHBand="0" w:noVBand="1"/>
      </w:tblPr>
      <w:tblGrid>
        <w:gridCol w:w="1998"/>
        <w:gridCol w:w="1800"/>
        <w:gridCol w:w="1800"/>
        <w:gridCol w:w="1766"/>
      </w:tblGrid>
      <w:tr w:rsidR="0030680A" w:rsidRPr="006B1D1D" w:rsidTr="008A0A99">
        <w:trPr>
          <w:jc w:val="center"/>
        </w:trPr>
        <w:tc>
          <w:tcPr>
            <w:tcW w:w="1998" w:type="dxa"/>
            <w:tcBorders>
              <w:top w:val="single" w:sz="4" w:space="0" w:color="auto"/>
              <w:left w:val="single" w:sz="4" w:space="0" w:color="auto"/>
              <w:bottom w:val="single" w:sz="4" w:space="0" w:color="auto"/>
              <w:right w:val="single" w:sz="4" w:space="0" w:color="auto"/>
            </w:tcBorders>
          </w:tcPr>
          <w:p w:rsidR="0030680A" w:rsidRPr="006B1D1D" w:rsidRDefault="0030680A" w:rsidP="00BE2024">
            <w:pPr>
              <w:rPr>
                <w:rFonts w:ascii="Arial" w:hAnsi="Arial" w:cs="Arial"/>
                <w:b/>
                <w:sz w:val="22"/>
                <w:szCs w:val="22"/>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30680A" w:rsidRPr="006B1D1D" w:rsidRDefault="0030680A" w:rsidP="00BE2024">
            <w:pPr>
              <w:rPr>
                <w:rFonts w:ascii="Arial" w:hAnsi="Arial" w:cs="Arial"/>
                <w:b/>
                <w:sz w:val="22"/>
                <w:szCs w:val="22"/>
                <w:lang w:eastAsia="en-US"/>
              </w:rPr>
            </w:pPr>
            <w:r w:rsidRPr="006B1D1D">
              <w:rPr>
                <w:rFonts w:ascii="Arial" w:hAnsi="Arial" w:cs="Arial"/>
                <w:sz w:val="22"/>
                <w:szCs w:val="22"/>
                <w:lang w:eastAsia="en-US"/>
              </w:rPr>
              <w:t>1995</w:t>
            </w:r>
          </w:p>
        </w:tc>
        <w:tc>
          <w:tcPr>
            <w:tcW w:w="1800" w:type="dxa"/>
            <w:tcBorders>
              <w:top w:val="single" w:sz="4" w:space="0" w:color="auto"/>
              <w:left w:val="single" w:sz="4" w:space="0" w:color="auto"/>
              <w:bottom w:val="single" w:sz="4" w:space="0" w:color="auto"/>
              <w:right w:val="single" w:sz="4" w:space="0" w:color="auto"/>
            </w:tcBorders>
            <w:hideMark/>
          </w:tcPr>
          <w:p w:rsidR="0030680A" w:rsidRPr="006B1D1D" w:rsidRDefault="0030680A" w:rsidP="00BE2024">
            <w:pPr>
              <w:rPr>
                <w:rFonts w:ascii="Arial" w:hAnsi="Arial" w:cs="Arial"/>
                <w:b/>
                <w:sz w:val="22"/>
                <w:szCs w:val="22"/>
                <w:lang w:eastAsia="en-US"/>
              </w:rPr>
            </w:pPr>
            <w:r w:rsidRPr="006B1D1D">
              <w:rPr>
                <w:rFonts w:ascii="Arial" w:hAnsi="Arial" w:cs="Arial"/>
                <w:sz w:val="22"/>
                <w:szCs w:val="22"/>
                <w:lang w:eastAsia="en-US"/>
              </w:rPr>
              <w:t>2005</w:t>
            </w:r>
          </w:p>
        </w:tc>
        <w:tc>
          <w:tcPr>
            <w:tcW w:w="1766" w:type="dxa"/>
            <w:tcBorders>
              <w:top w:val="single" w:sz="4" w:space="0" w:color="auto"/>
              <w:left w:val="single" w:sz="4" w:space="0" w:color="auto"/>
              <w:bottom w:val="single" w:sz="4" w:space="0" w:color="auto"/>
              <w:right w:val="single" w:sz="4" w:space="0" w:color="auto"/>
            </w:tcBorders>
            <w:hideMark/>
          </w:tcPr>
          <w:p w:rsidR="0030680A" w:rsidRPr="006B1D1D" w:rsidRDefault="0030680A" w:rsidP="00BE2024">
            <w:pPr>
              <w:rPr>
                <w:rFonts w:ascii="Arial" w:hAnsi="Arial" w:cs="Arial"/>
                <w:b/>
                <w:sz w:val="22"/>
                <w:szCs w:val="22"/>
                <w:lang w:eastAsia="en-US"/>
              </w:rPr>
            </w:pPr>
            <w:r w:rsidRPr="006B1D1D">
              <w:rPr>
                <w:rFonts w:ascii="Arial" w:hAnsi="Arial" w:cs="Arial"/>
                <w:sz w:val="22"/>
                <w:szCs w:val="22"/>
                <w:lang w:eastAsia="en-US"/>
              </w:rPr>
              <w:t>2015</w:t>
            </w:r>
          </w:p>
        </w:tc>
      </w:tr>
      <w:tr w:rsidR="0030680A" w:rsidRPr="006B1D1D" w:rsidTr="008A0A99">
        <w:trPr>
          <w:jc w:val="center"/>
        </w:trPr>
        <w:tc>
          <w:tcPr>
            <w:tcW w:w="1998" w:type="dxa"/>
            <w:tcBorders>
              <w:top w:val="single" w:sz="4" w:space="0" w:color="auto"/>
              <w:left w:val="single" w:sz="4" w:space="0" w:color="auto"/>
              <w:bottom w:val="single" w:sz="4" w:space="0" w:color="auto"/>
              <w:right w:val="single" w:sz="4" w:space="0" w:color="auto"/>
            </w:tcBorders>
            <w:hideMark/>
          </w:tcPr>
          <w:p w:rsidR="0030680A" w:rsidRPr="006B1D1D" w:rsidRDefault="00872021" w:rsidP="00575C97">
            <w:pPr>
              <w:rPr>
                <w:rFonts w:ascii="Arial" w:hAnsi="Arial" w:cs="Arial"/>
                <w:b/>
                <w:sz w:val="22"/>
                <w:szCs w:val="22"/>
                <w:lang w:eastAsia="en-US"/>
              </w:rPr>
            </w:pPr>
            <w:r w:rsidRPr="006B1D1D">
              <w:rPr>
                <w:rFonts w:ascii="Arial" w:hAnsi="Arial" w:cs="Arial"/>
                <w:sz w:val="22"/>
                <w:szCs w:val="22"/>
                <w:lang w:eastAsia="en-US"/>
              </w:rPr>
              <w:t>Germany</w:t>
            </w:r>
          </w:p>
        </w:tc>
        <w:tc>
          <w:tcPr>
            <w:tcW w:w="1800" w:type="dxa"/>
            <w:tcBorders>
              <w:top w:val="single" w:sz="4" w:space="0" w:color="auto"/>
              <w:left w:val="single" w:sz="4" w:space="0" w:color="auto"/>
              <w:bottom w:val="single" w:sz="4" w:space="0" w:color="auto"/>
              <w:right w:val="single" w:sz="4" w:space="0" w:color="auto"/>
            </w:tcBorders>
            <w:hideMark/>
          </w:tcPr>
          <w:p w:rsidR="0030680A" w:rsidRPr="006B1D1D" w:rsidRDefault="0030680A" w:rsidP="00BE2024">
            <w:pPr>
              <w:rPr>
                <w:rFonts w:ascii="Arial" w:hAnsi="Arial" w:cs="Arial"/>
                <w:b/>
                <w:sz w:val="22"/>
                <w:szCs w:val="22"/>
                <w:lang w:eastAsia="en-US"/>
              </w:rPr>
            </w:pPr>
            <w:r w:rsidRPr="006B1D1D">
              <w:rPr>
                <w:rFonts w:ascii="Arial" w:hAnsi="Arial" w:cs="Arial"/>
                <w:sz w:val="22"/>
                <w:szCs w:val="22"/>
                <w:lang w:eastAsia="en-US"/>
              </w:rPr>
              <w:t>15</w:t>
            </w:r>
          </w:p>
        </w:tc>
        <w:tc>
          <w:tcPr>
            <w:tcW w:w="1800" w:type="dxa"/>
            <w:tcBorders>
              <w:top w:val="single" w:sz="4" w:space="0" w:color="auto"/>
              <w:left w:val="single" w:sz="4" w:space="0" w:color="auto"/>
              <w:bottom w:val="single" w:sz="4" w:space="0" w:color="auto"/>
              <w:right w:val="single" w:sz="4" w:space="0" w:color="auto"/>
            </w:tcBorders>
            <w:hideMark/>
          </w:tcPr>
          <w:p w:rsidR="0030680A" w:rsidRPr="006B1D1D" w:rsidRDefault="0030680A" w:rsidP="00BE2024">
            <w:pPr>
              <w:rPr>
                <w:rFonts w:ascii="Arial" w:hAnsi="Arial" w:cs="Arial"/>
                <w:b/>
                <w:sz w:val="22"/>
                <w:szCs w:val="22"/>
                <w:lang w:eastAsia="en-US"/>
              </w:rPr>
            </w:pPr>
            <w:r w:rsidRPr="006B1D1D">
              <w:rPr>
                <w:rFonts w:ascii="Arial" w:hAnsi="Arial" w:cs="Arial"/>
                <w:sz w:val="22"/>
                <w:szCs w:val="22"/>
                <w:lang w:eastAsia="en-US"/>
              </w:rPr>
              <w:t>11</w:t>
            </w:r>
          </w:p>
        </w:tc>
        <w:tc>
          <w:tcPr>
            <w:tcW w:w="1766" w:type="dxa"/>
            <w:tcBorders>
              <w:top w:val="single" w:sz="4" w:space="0" w:color="auto"/>
              <w:left w:val="single" w:sz="4" w:space="0" w:color="auto"/>
              <w:bottom w:val="single" w:sz="4" w:space="0" w:color="auto"/>
              <w:right w:val="single" w:sz="4" w:space="0" w:color="auto"/>
            </w:tcBorders>
            <w:hideMark/>
          </w:tcPr>
          <w:p w:rsidR="0030680A" w:rsidRPr="006B1D1D" w:rsidRDefault="0030680A" w:rsidP="00BE2024">
            <w:pPr>
              <w:rPr>
                <w:rFonts w:ascii="Arial" w:hAnsi="Arial" w:cs="Arial"/>
                <w:b/>
                <w:sz w:val="22"/>
                <w:szCs w:val="22"/>
                <w:lang w:eastAsia="en-US"/>
              </w:rPr>
            </w:pPr>
            <w:r w:rsidRPr="006B1D1D">
              <w:rPr>
                <w:rFonts w:ascii="Arial" w:hAnsi="Arial" w:cs="Arial"/>
                <w:sz w:val="22"/>
                <w:szCs w:val="22"/>
                <w:lang w:eastAsia="en-US"/>
              </w:rPr>
              <w:t>11</w:t>
            </w:r>
          </w:p>
        </w:tc>
      </w:tr>
      <w:tr w:rsidR="0030680A" w:rsidRPr="006B1D1D" w:rsidTr="008A0A99">
        <w:trPr>
          <w:jc w:val="center"/>
        </w:trPr>
        <w:tc>
          <w:tcPr>
            <w:tcW w:w="1998" w:type="dxa"/>
            <w:tcBorders>
              <w:top w:val="single" w:sz="4" w:space="0" w:color="auto"/>
              <w:left w:val="single" w:sz="4" w:space="0" w:color="auto"/>
              <w:bottom w:val="single" w:sz="4" w:space="0" w:color="auto"/>
              <w:right w:val="single" w:sz="4" w:space="0" w:color="auto"/>
            </w:tcBorders>
            <w:hideMark/>
          </w:tcPr>
          <w:p w:rsidR="0030680A" w:rsidRPr="006B1D1D" w:rsidRDefault="00872021" w:rsidP="00575C97">
            <w:pPr>
              <w:rPr>
                <w:rFonts w:ascii="Arial" w:hAnsi="Arial" w:cs="Arial"/>
                <w:b/>
                <w:sz w:val="22"/>
                <w:szCs w:val="22"/>
                <w:lang w:eastAsia="en-US"/>
              </w:rPr>
            </w:pPr>
            <w:r w:rsidRPr="006B1D1D">
              <w:rPr>
                <w:rFonts w:ascii="Arial" w:hAnsi="Arial" w:cs="Arial"/>
                <w:sz w:val="22"/>
                <w:szCs w:val="22"/>
                <w:lang w:eastAsia="en-US"/>
              </w:rPr>
              <w:t>England</w:t>
            </w:r>
          </w:p>
        </w:tc>
        <w:tc>
          <w:tcPr>
            <w:tcW w:w="1800" w:type="dxa"/>
            <w:tcBorders>
              <w:top w:val="single" w:sz="4" w:space="0" w:color="auto"/>
              <w:left w:val="single" w:sz="4" w:space="0" w:color="auto"/>
              <w:bottom w:val="single" w:sz="4" w:space="0" w:color="auto"/>
              <w:right w:val="single" w:sz="4" w:space="0" w:color="auto"/>
            </w:tcBorders>
            <w:hideMark/>
          </w:tcPr>
          <w:p w:rsidR="0030680A" w:rsidRPr="006B1D1D" w:rsidRDefault="0030680A" w:rsidP="00BE2024">
            <w:pPr>
              <w:rPr>
                <w:rFonts w:ascii="Arial" w:hAnsi="Arial" w:cs="Arial"/>
                <w:b/>
                <w:sz w:val="22"/>
                <w:szCs w:val="22"/>
                <w:lang w:eastAsia="en-US"/>
              </w:rPr>
            </w:pPr>
            <w:r w:rsidRPr="006B1D1D">
              <w:rPr>
                <w:rFonts w:ascii="Arial" w:hAnsi="Arial" w:cs="Arial"/>
                <w:sz w:val="22"/>
                <w:szCs w:val="22"/>
                <w:lang w:eastAsia="en-US"/>
              </w:rPr>
              <w:t>10</w:t>
            </w:r>
          </w:p>
        </w:tc>
        <w:tc>
          <w:tcPr>
            <w:tcW w:w="1800" w:type="dxa"/>
            <w:tcBorders>
              <w:top w:val="single" w:sz="4" w:space="0" w:color="auto"/>
              <w:left w:val="single" w:sz="4" w:space="0" w:color="auto"/>
              <w:bottom w:val="single" w:sz="4" w:space="0" w:color="auto"/>
              <w:right w:val="single" w:sz="4" w:space="0" w:color="auto"/>
            </w:tcBorders>
            <w:hideMark/>
          </w:tcPr>
          <w:p w:rsidR="0030680A" w:rsidRPr="006B1D1D" w:rsidRDefault="0030680A" w:rsidP="00BE2024">
            <w:pPr>
              <w:rPr>
                <w:rFonts w:ascii="Arial" w:hAnsi="Arial" w:cs="Arial"/>
                <w:b/>
                <w:sz w:val="22"/>
                <w:szCs w:val="22"/>
                <w:lang w:eastAsia="en-US"/>
              </w:rPr>
            </w:pPr>
            <w:r w:rsidRPr="006B1D1D">
              <w:rPr>
                <w:rFonts w:ascii="Arial" w:hAnsi="Arial" w:cs="Arial"/>
                <w:sz w:val="22"/>
                <w:szCs w:val="22"/>
                <w:lang w:eastAsia="en-US"/>
              </w:rPr>
              <w:t>12</w:t>
            </w:r>
          </w:p>
        </w:tc>
        <w:tc>
          <w:tcPr>
            <w:tcW w:w="1766" w:type="dxa"/>
            <w:tcBorders>
              <w:top w:val="single" w:sz="4" w:space="0" w:color="auto"/>
              <w:left w:val="single" w:sz="4" w:space="0" w:color="auto"/>
              <w:bottom w:val="single" w:sz="4" w:space="0" w:color="auto"/>
              <w:right w:val="single" w:sz="4" w:space="0" w:color="auto"/>
            </w:tcBorders>
            <w:hideMark/>
          </w:tcPr>
          <w:p w:rsidR="0030680A" w:rsidRPr="006B1D1D" w:rsidRDefault="0030680A" w:rsidP="00BE2024">
            <w:pPr>
              <w:rPr>
                <w:rFonts w:ascii="Arial" w:hAnsi="Arial" w:cs="Arial"/>
                <w:b/>
                <w:sz w:val="22"/>
                <w:szCs w:val="22"/>
                <w:lang w:eastAsia="en-US"/>
              </w:rPr>
            </w:pPr>
            <w:r w:rsidRPr="006B1D1D">
              <w:rPr>
                <w:rFonts w:ascii="Arial" w:hAnsi="Arial" w:cs="Arial"/>
                <w:sz w:val="22"/>
                <w:szCs w:val="22"/>
                <w:lang w:eastAsia="en-US"/>
              </w:rPr>
              <w:t>10</w:t>
            </w:r>
          </w:p>
        </w:tc>
      </w:tr>
      <w:tr w:rsidR="0030680A" w:rsidRPr="006B1D1D" w:rsidTr="008A0A99">
        <w:trPr>
          <w:jc w:val="center"/>
        </w:trPr>
        <w:tc>
          <w:tcPr>
            <w:tcW w:w="1998" w:type="dxa"/>
            <w:tcBorders>
              <w:top w:val="single" w:sz="4" w:space="0" w:color="auto"/>
              <w:left w:val="single" w:sz="4" w:space="0" w:color="auto"/>
              <w:bottom w:val="single" w:sz="4" w:space="0" w:color="auto"/>
              <w:right w:val="single" w:sz="4" w:space="0" w:color="auto"/>
            </w:tcBorders>
            <w:hideMark/>
          </w:tcPr>
          <w:p w:rsidR="0030680A" w:rsidRPr="006B1D1D" w:rsidRDefault="0030680A" w:rsidP="00575C97">
            <w:pPr>
              <w:rPr>
                <w:rFonts w:ascii="Arial" w:hAnsi="Arial" w:cs="Arial"/>
                <w:b/>
                <w:sz w:val="22"/>
                <w:szCs w:val="22"/>
                <w:lang w:eastAsia="en-US"/>
              </w:rPr>
            </w:pPr>
            <w:r w:rsidRPr="006B1D1D">
              <w:rPr>
                <w:rFonts w:ascii="Arial" w:hAnsi="Arial" w:cs="Arial"/>
                <w:sz w:val="22"/>
                <w:szCs w:val="22"/>
                <w:lang w:eastAsia="en-US"/>
              </w:rPr>
              <w:t>Br</w:t>
            </w:r>
            <w:r w:rsidR="00872021" w:rsidRPr="006B1D1D">
              <w:rPr>
                <w:rFonts w:ascii="Arial" w:hAnsi="Arial" w:cs="Arial"/>
                <w:sz w:val="22"/>
                <w:szCs w:val="22"/>
                <w:lang w:eastAsia="en-US"/>
              </w:rPr>
              <w:t>azil</w:t>
            </w:r>
          </w:p>
        </w:tc>
        <w:tc>
          <w:tcPr>
            <w:tcW w:w="1800" w:type="dxa"/>
            <w:tcBorders>
              <w:top w:val="single" w:sz="4" w:space="0" w:color="auto"/>
              <w:left w:val="single" w:sz="4" w:space="0" w:color="auto"/>
              <w:bottom w:val="single" w:sz="4" w:space="0" w:color="auto"/>
              <w:right w:val="single" w:sz="4" w:space="0" w:color="auto"/>
            </w:tcBorders>
            <w:hideMark/>
          </w:tcPr>
          <w:p w:rsidR="0030680A" w:rsidRPr="006B1D1D" w:rsidRDefault="0030680A" w:rsidP="00BE2024">
            <w:pPr>
              <w:rPr>
                <w:rFonts w:ascii="Arial" w:hAnsi="Arial" w:cs="Arial"/>
                <w:b/>
                <w:sz w:val="22"/>
                <w:szCs w:val="22"/>
                <w:lang w:eastAsia="en-US"/>
              </w:rPr>
            </w:pPr>
            <w:r w:rsidRPr="006B1D1D">
              <w:rPr>
                <w:rFonts w:ascii="Arial" w:hAnsi="Arial" w:cs="Arial"/>
                <w:sz w:val="22"/>
                <w:szCs w:val="22"/>
                <w:lang w:eastAsia="en-US"/>
              </w:rPr>
              <w:t>1</w:t>
            </w:r>
          </w:p>
        </w:tc>
        <w:tc>
          <w:tcPr>
            <w:tcW w:w="1800" w:type="dxa"/>
            <w:tcBorders>
              <w:top w:val="single" w:sz="4" w:space="0" w:color="auto"/>
              <w:left w:val="single" w:sz="4" w:space="0" w:color="auto"/>
              <w:bottom w:val="single" w:sz="4" w:space="0" w:color="auto"/>
              <w:right w:val="single" w:sz="4" w:space="0" w:color="auto"/>
            </w:tcBorders>
            <w:hideMark/>
          </w:tcPr>
          <w:p w:rsidR="0030680A" w:rsidRPr="006B1D1D" w:rsidRDefault="0030680A" w:rsidP="00BE2024">
            <w:pPr>
              <w:rPr>
                <w:rFonts w:ascii="Arial" w:hAnsi="Arial" w:cs="Arial"/>
                <w:b/>
                <w:sz w:val="22"/>
                <w:szCs w:val="22"/>
                <w:lang w:eastAsia="en-US"/>
              </w:rPr>
            </w:pPr>
            <w:r w:rsidRPr="006B1D1D">
              <w:rPr>
                <w:rFonts w:ascii="Arial" w:hAnsi="Arial" w:cs="Arial"/>
                <w:sz w:val="22"/>
                <w:szCs w:val="22"/>
                <w:lang w:eastAsia="en-US"/>
              </w:rPr>
              <w:t>2</w:t>
            </w:r>
          </w:p>
        </w:tc>
        <w:tc>
          <w:tcPr>
            <w:tcW w:w="1766" w:type="dxa"/>
            <w:tcBorders>
              <w:top w:val="single" w:sz="4" w:space="0" w:color="auto"/>
              <w:left w:val="single" w:sz="4" w:space="0" w:color="auto"/>
              <w:bottom w:val="single" w:sz="4" w:space="0" w:color="auto"/>
              <w:right w:val="single" w:sz="4" w:space="0" w:color="auto"/>
            </w:tcBorders>
            <w:hideMark/>
          </w:tcPr>
          <w:p w:rsidR="0030680A" w:rsidRPr="006B1D1D" w:rsidRDefault="0030680A" w:rsidP="00BE2024">
            <w:pPr>
              <w:rPr>
                <w:rFonts w:ascii="Arial" w:hAnsi="Arial" w:cs="Arial"/>
                <w:b/>
                <w:sz w:val="22"/>
                <w:szCs w:val="22"/>
                <w:lang w:eastAsia="en-US"/>
              </w:rPr>
            </w:pPr>
            <w:r w:rsidRPr="006B1D1D">
              <w:rPr>
                <w:rFonts w:ascii="Arial" w:hAnsi="Arial" w:cs="Arial"/>
                <w:sz w:val="22"/>
                <w:szCs w:val="22"/>
                <w:lang w:eastAsia="en-US"/>
              </w:rPr>
              <w:t>5</w:t>
            </w:r>
          </w:p>
        </w:tc>
      </w:tr>
      <w:tr w:rsidR="0030680A" w:rsidRPr="006B1D1D" w:rsidTr="008A0A99">
        <w:trPr>
          <w:jc w:val="center"/>
        </w:trPr>
        <w:tc>
          <w:tcPr>
            <w:tcW w:w="1998" w:type="dxa"/>
            <w:tcBorders>
              <w:top w:val="single" w:sz="4" w:space="0" w:color="auto"/>
              <w:left w:val="single" w:sz="4" w:space="0" w:color="auto"/>
              <w:bottom w:val="single" w:sz="4" w:space="0" w:color="auto"/>
              <w:right w:val="single" w:sz="4" w:space="0" w:color="auto"/>
            </w:tcBorders>
            <w:hideMark/>
          </w:tcPr>
          <w:p w:rsidR="0030680A" w:rsidRPr="006B1D1D" w:rsidRDefault="0030680A" w:rsidP="00575C97">
            <w:pPr>
              <w:rPr>
                <w:rFonts w:ascii="Arial" w:hAnsi="Arial" w:cs="Arial"/>
                <w:b/>
                <w:sz w:val="22"/>
                <w:szCs w:val="22"/>
                <w:lang w:eastAsia="en-US"/>
              </w:rPr>
            </w:pPr>
            <w:r w:rsidRPr="006B1D1D">
              <w:rPr>
                <w:rFonts w:ascii="Arial" w:hAnsi="Arial" w:cs="Arial"/>
                <w:sz w:val="22"/>
                <w:szCs w:val="22"/>
                <w:lang w:eastAsia="en-US"/>
              </w:rPr>
              <w:t>Canada</w:t>
            </w:r>
          </w:p>
        </w:tc>
        <w:tc>
          <w:tcPr>
            <w:tcW w:w="1800" w:type="dxa"/>
            <w:tcBorders>
              <w:top w:val="single" w:sz="4" w:space="0" w:color="auto"/>
              <w:left w:val="single" w:sz="4" w:space="0" w:color="auto"/>
              <w:bottom w:val="single" w:sz="4" w:space="0" w:color="auto"/>
              <w:right w:val="single" w:sz="4" w:space="0" w:color="auto"/>
            </w:tcBorders>
            <w:hideMark/>
          </w:tcPr>
          <w:p w:rsidR="0030680A" w:rsidRPr="006B1D1D" w:rsidRDefault="0030680A" w:rsidP="00BE2024">
            <w:pPr>
              <w:rPr>
                <w:rFonts w:ascii="Arial" w:hAnsi="Arial" w:cs="Arial"/>
                <w:b/>
                <w:sz w:val="22"/>
                <w:szCs w:val="22"/>
                <w:lang w:eastAsia="en-US"/>
              </w:rPr>
            </w:pPr>
            <w:r w:rsidRPr="006B1D1D">
              <w:rPr>
                <w:rFonts w:ascii="Arial" w:hAnsi="Arial" w:cs="Arial"/>
                <w:sz w:val="22"/>
                <w:szCs w:val="22"/>
                <w:lang w:eastAsia="en-US"/>
              </w:rPr>
              <w:t>7</w:t>
            </w:r>
          </w:p>
        </w:tc>
        <w:tc>
          <w:tcPr>
            <w:tcW w:w="1800" w:type="dxa"/>
            <w:tcBorders>
              <w:top w:val="single" w:sz="4" w:space="0" w:color="auto"/>
              <w:left w:val="single" w:sz="4" w:space="0" w:color="auto"/>
              <w:bottom w:val="single" w:sz="4" w:space="0" w:color="auto"/>
              <w:right w:val="single" w:sz="4" w:space="0" w:color="auto"/>
            </w:tcBorders>
            <w:hideMark/>
          </w:tcPr>
          <w:p w:rsidR="0030680A" w:rsidRPr="006B1D1D" w:rsidRDefault="0030680A" w:rsidP="00BE2024">
            <w:pPr>
              <w:rPr>
                <w:rFonts w:ascii="Arial" w:hAnsi="Arial" w:cs="Arial"/>
                <w:b/>
                <w:sz w:val="22"/>
                <w:szCs w:val="22"/>
                <w:lang w:eastAsia="en-US"/>
              </w:rPr>
            </w:pPr>
            <w:r w:rsidRPr="006B1D1D">
              <w:rPr>
                <w:rFonts w:ascii="Arial" w:hAnsi="Arial" w:cs="Arial"/>
                <w:sz w:val="22"/>
                <w:szCs w:val="22"/>
                <w:lang w:eastAsia="en-US"/>
              </w:rPr>
              <w:t>5</w:t>
            </w:r>
          </w:p>
        </w:tc>
        <w:tc>
          <w:tcPr>
            <w:tcW w:w="1766" w:type="dxa"/>
            <w:tcBorders>
              <w:top w:val="single" w:sz="4" w:space="0" w:color="auto"/>
              <w:left w:val="single" w:sz="4" w:space="0" w:color="auto"/>
              <w:bottom w:val="single" w:sz="4" w:space="0" w:color="auto"/>
              <w:right w:val="single" w:sz="4" w:space="0" w:color="auto"/>
            </w:tcBorders>
            <w:hideMark/>
          </w:tcPr>
          <w:p w:rsidR="0030680A" w:rsidRPr="006B1D1D" w:rsidRDefault="0030680A" w:rsidP="00BE2024">
            <w:pPr>
              <w:rPr>
                <w:rFonts w:ascii="Arial" w:hAnsi="Arial" w:cs="Arial"/>
                <w:b/>
                <w:sz w:val="22"/>
                <w:szCs w:val="22"/>
                <w:lang w:eastAsia="en-US"/>
              </w:rPr>
            </w:pPr>
            <w:r w:rsidRPr="006B1D1D">
              <w:rPr>
                <w:rFonts w:ascii="Arial" w:hAnsi="Arial" w:cs="Arial"/>
                <w:sz w:val="22"/>
                <w:szCs w:val="22"/>
                <w:lang w:eastAsia="en-US"/>
              </w:rPr>
              <w:t>3</w:t>
            </w:r>
          </w:p>
        </w:tc>
      </w:tr>
      <w:tr w:rsidR="0030680A" w:rsidRPr="006B1D1D" w:rsidTr="008A0A99">
        <w:trPr>
          <w:jc w:val="center"/>
        </w:trPr>
        <w:tc>
          <w:tcPr>
            <w:tcW w:w="1998" w:type="dxa"/>
            <w:tcBorders>
              <w:top w:val="single" w:sz="4" w:space="0" w:color="auto"/>
              <w:left w:val="single" w:sz="4" w:space="0" w:color="auto"/>
              <w:bottom w:val="single" w:sz="4" w:space="0" w:color="auto"/>
              <w:right w:val="single" w:sz="4" w:space="0" w:color="auto"/>
            </w:tcBorders>
            <w:hideMark/>
          </w:tcPr>
          <w:p w:rsidR="0030680A" w:rsidRPr="006B1D1D" w:rsidRDefault="0030680A" w:rsidP="00575C97">
            <w:pPr>
              <w:rPr>
                <w:rFonts w:ascii="Arial" w:hAnsi="Arial" w:cs="Arial"/>
                <w:b/>
                <w:sz w:val="22"/>
                <w:szCs w:val="22"/>
                <w:lang w:eastAsia="en-US"/>
              </w:rPr>
            </w:pPr>
            <w:r w:rsidRPr="006B1D1D">
              <w:rPr>
                <w:rFonts w:ascii="Arial" w:hAnsi="Arial" w:cs="Arial"/>
                <w:sz w:val="22"/>
                <w:szCs w:val="22"/>
                <w:lang w:eastAsia="en-US"/>
              </w:rPr>
              <w:t>Chin</w:t>
            </w:r>
            <w:r w:rsidR="00872021" w:rsidRPr="006B1D1D">
              <w:rPr>
                <w:rFonts w:ascii="Arial" w:hAnsi="Arial" w:cs="Arial"/>
                <w:sz w:val="22"/>
                <w:szCs w:val="22"/>
                <w:lang w:eastAsia="en-US"/>
              </w:rPr>
              <w:t>a</w:t>
            </w:r>
          </w:p>
        </w:tc>
        <w:tc>
          <w:tcPr>
            <w:tcW w:w="1800" w:type="dxa"/>
            <w:tcBorders>
              <w:top w:val="single" w:sz="4" w:space="0" w:color="auto"/>
              <w:left w:val="single" w:sz="4" w:space="0" w:color="auto"/>
              <w:bottom w:val="single" w:sz="4" w:space="0" w:color="auto"/>
              <w:right w:val="single" w:sz="4" w:space="0" w:color="auto"/>
            </w:tcBorders>
            <w:hideMark/>
          </w:tcPr>
          <w:p w:rsidR="0030680A" w:rsidRPr="006B1D1D" w:rsidRDefault="0030680A" w:rsidP="00BE2024">
            <w:pPr>
              <w:rPr>
                <w:rFonts w:ascii="Arial" w:hAnsi="Arial" w:cs="Arial"/>
                <w:b/>
                <w:sz w:val="22"/>
                <w:szCs w:val="22"/>
                <w:lang w:eastAsia="en-US"/>
              </w:rPr>
            </w:pPr>
            <w:r w:rsidRPr="006B1D1D">
              <w:rPr>
                <w:rFonts w:ascii="Arial" w:hAnsi="Arial" w:cs="Arial"/>
                <w:sz w:val="22"/>
                <w:szCs w:val="22"/>
                <w:lang w:eastAsia="en-US"/>
              </w:rPr>
              <w:t>4</w:t>
            </w:r>
          </w:p>
        </w:tc>
        <w:tc>
          <w:tcPr>
            <w:tcW w:w="1800" w:type="dxa"/>
            <w:tcBorders>
              <w:top w:val="single" w:sz="4" w:space="0" w:color="auto"/>
              <w:left w:val="single" w:sz="4" w:space="0" w:color="auto"/>
              <w:bottom w:val="single" w:sz="4" w:space="0" w:color="auto"/>
              <w:right w:val="single" w:sz="4" w:space="0" w:color="auto"/>
            </w:tcBorders>
            <w:hideMark/>
          </w:tcPr>
          <w:p w:rsidR="0030680A" w:rsidRPr="006B1D1D" w:rsidRDefault="0030680A" w:rsidP="00BE2024">
            <w:pPr>
              <w:rPr>
                <w:rFonts w:ascii="Arial" w:hAnsi="Arial" w:cs="Arial"/>
                <w:b/>
                <w:sz w:val="22"/>
                <w:szCs w:val="22"/>
                <w:lang w:eastAsia="en-US"/>
              </w:rPr>
            </w:pPr>
            <w:r w:rsidRPr="006B1D1D">
              <w:rPr>
                <w:rFonts w:ascii="Arial" w:hAnsi="Arial" w:cs="Arial"/>
                <w:sz w:val="22"/>
                <w:szCs w:val="22"/>
                <w:lang w:eastAsia="en-US"/>
              </w:rPr>
              <w:t>1</w:t>
            </w:r>
          </w:p>
        </w:tc>
        <w:tc>
          <w:tcPr>
            <w:tcW w:w="1766" w:type="dxa"/>
            <w:tcBorders>
              <w:top w:val="single" w:sz="4" w:space="0" w:color="auto"/>
              <w:left w:val="single" w:sz="4" w:space="0" w:color="auto"/>
              <w:bottom w:val="single" w:sz="4" w:space="0" w:color="auto"/>
              <w:right w:val="single" w:sz="4" w:space="0" w:color="auto"/>
            </w:tcBorders>
            <w:hideMark/>
          </w:tcPr>
          <w:p w:rsidR="0030680A" w:rsidRPr="006B1D1D" w:rsidRDefault="0030680A" w:rsidP="00BE2024">
            <w:pPr>
              <w:rPr>
                <w:rFonts w:ascii="Arial" w:hAnsi="Arial" w:cs="Arial"/>
                <w:b/>
                <w:sz w:val="22"/>
                <w:szCs w:val="22"/>
                <w:lang w:eastAsia="en-US"/>
              </w:rPr>
            </w:pPr>
            <w:r w:rsidRPr="006B1D1D">
              <w:rPr>
                <w:rFonts w:ascii="Arial" w:hAnsi="Arial" w:cs="Arial"/>
                <w:sz w:val="22"/>
                <w:szCs w:val="22"/>
                <w:lang w:eastAsia="en-US"/>
              </w:rPr>
              <w:t>9</w:t>
            </w:r>
          </w:p>
        </w:tc>
      </w:tr>
      <w:tr w:rsidR="0030680A" w:rsidRPr="006B1D1D" w:rsidTr="008A0A99">
        <w:trPr>
          <w:jc w:val="center"/>
        </w:trPr>
        <w:tc>
          <w:tcPr>
            <w:tcW w:w="1998" w:type="dxa"/>
            <w:tcBorders>
              <w:top w:val="single" w:sz="4" w:space="0" w:color="auto"/>
              <w:left w:val="single" w:sz="4" w:space="0" w:color="auto"/>
              <w:bottom w:val="single" w:sz="4" w:space="0" w:color="auto"/>
              <w:right w:val="single" w:sz="4" w:space="0" w:color="auto"/>
            </w:tcBorders>
            <w:hideMark/>
          </w:tcPr>
          <w:p w:rsidR="0030680A" w:rsidRPr="006B1D1D" w:rsidRDefault="0030680A" w:rsidP="00575C97">
            <w:pPr>
              <w:rPr>
                <w:rFonts w:ascii="Arial" w:hAnsi="Arial" w:cs="Arial"/>
                <w:b/>
                <w:sz w:val="22"/>
                <w:szCs w:val="22"/>
                <w:lang w:eastAsia="en-US"/>
              </w:rPr>
            </w:pPr>
            <w:r w:rsidRPr="006B1D1D">
              <w:rPr>
                <w:rFonts w:ascii="Arial" w:hAnsi="Arial" w:cs="Arial"/>
                <w:sz w:val="22"/>
                <w:szCs w:val="22"/>
                <w:lang w:eastAsia="en-US"/>
              </w:rPr>
              <w:t>Ital</w:t>
            </w:r>
            <w:r w:rsidR="00872021" w:rsidRPr="006B1D1D">
              <w:rPr>
                <w:rFonts w:ascii="Arial" w:hAnsi="Arial" w:cs="Arial"/>
                <w:sz w:val="22"/>
                <w:szCs w:val="22"/>
                <w:lang w:eastAsia="en-US"/>
              </w:rPr>
              <w:t>y</w:t>
            </w:r>
          </w:p>
        </w:tc>
        <w:tc>
          <w:tcPr>
            <w:tcW w:w="1800" w:type="dxa"/>
            <w:tcBorders>
              <w:top w:val="single" w:sz="4" w:space="0" w:color="auto"/>
              <w:left w:val="single" w:sz="4" w:space="0" w:color="auto"/>
              <w:bottom w:val="single" w:sz="4" w:space="0" w:color="auto"/>
              <w:right w:val="single" w:sz="4" w:space="0" w:color="auto"/>
            </w:tcBorders>
            <w:hideMark/>
          </w:tcPr>
          <w:p w:rsidR="0030680A" w:rsidRPr="006B1D1D" w:rsidRDefault="0030680A" w:rsidP="00BE2024">
            <w:pPr>
              <w:rPr>
                <w:rFonts w:ascii="Arial" w:hAnsi="Arial" w:cs="Arial"/>
                <w:b/>
                <w:sz w:val="22"/>
                <w:szCs w:val="22"/>
                <w:lang w:eastAsia="en-US"/>
              </w:rPr>
            </w:pPr>
            <w:r w:rsidRPr="006B1D1D">
              <w:rPr>
                <w:rFonts w:ascii="Arial" w:hAnsi="Arial" w:cs="Arial"/>
                <w:sz w:val="22"/>
                <w:szCs w:val="22"/>
                <w:lang w:eastAsia="en-US"/>
              </w:rPr>
              <w:t>9</w:t>
            </w:r>
          </w:p>
        </w:tc>
        <w:tc>
          <w:tcPr>
            <w:tcW w:w="1800" w:type="dxa"/>
            <w:tcBorders>
              <w:top w:val="single" w:sz="4" w:space="0" w:color="auto"/>
              <w:left w:val="single" w:sz="4" w:space="0" w:color="auto"/>
              <w:bottom w:val="single" w:sz="4" w:space="0" w:color="auto"/>
              <w:right w:val="single" w:sz="4" w:space="0" w:color="auto"/>
            </w:tcBorders>
            <w:hideMark/>
          </w:tcPr>
          <w:p w:rsidR="0030680A" w:rsidRPr="006B1D1D" w:rsidRDefault="0030680A" w:rsidP="00BE2024">
            <w:pPr>
              <w:rPr>
                <w:rFonts w:ascii="Arial" w:hAnsi="Arial" w:cs="Arial"/>
                <w:b/>
                <w:sz w:val="22"/>
                <w:szCs w:val="22"/>
                <w:lang w:eastAsia="en-US"/>
              </w:rPr>
            </w:pPr>
            <w:r w:rsidRPr="006B1D1D">
              <w:rPr>
                <w:rFonts w:ascii="Arial" w:hAnsi="Arial" w:cs="Arial"/>
                <w:sz w:val="22"/>
                <w:szCs w:val="22"/>
                <w:lang w:eastAsia="en-US"/>
              </w:rPr>
              <w:t>5</w:t>
            </w:r>
          </w:p>
        </w:tc>
        <w:tc>
          <w:tcPr>
            <w:tcW w:w="1766" w:type="dxa"/>
            <w:tcBorders>
              <w:top w:val="single" w:sz="4" w:space="0" w:color="auto"/>
              <w:left w:val="single" w:sz="4" w:space="0" w:color="auto"/>
              <w:bottom w:val="single" w:sz="4" w:space="0" w:color="auto"/>
              <w:right w:val="single" w:sz="4" w:space="0" w:color="auto"/>
            </w:tcBorders>
            <w:hideMark/>
          </w:tcPr>
          <w:p w:rsidR="0030680A" w:rsidRPr="006B1D1D" w:rsidRDefault="0030680A" w:rsidP="00BE2024">
            <w:pPr>
              <w:rPr>
                <w:rFonts w:ascii="Arial" w:hAnsi="Arial" w:cs="Arial"/>
                <w:b/>
                <w:sz w:val="22"/>
                <w:szCs w:val="22"/>
                <w:lang w:eastAsia="en-US"/>
              </w:rPr>
            </w:pPr>
            <w:r w:rsidRPr="006B1D1D">
              <w:rPr>
                <w:rFonts w:ascii="Arial" w:hAnsi="Arial" w:cs="Arial"/>
                <w:sz w:val="22"/>
                <w:szCs w:val="22"/>
                <w:lang w:eastAsia="en-US"/>
              </w:rPr>
              <w:t>3</w:t>
            </w:r>
          </w:p>
        </w:tc>
      </w:tr>
      <w:tr w:rsidR="0030680A" w:rsidRPr="006B1D1D" w:rsidTr="008A0A99">
        <w:trPr>
          <w:jc w:val="center"/>
        </w:trPr>
        <w:tc>
          <w:tcPr>
            <w:tcW w:w="1998" w:type="dxa"/>
            <w:tcBorders>
              <w:top w:val="single" w:sz="4" w:space="0" w:color="auto"/>
              <w:left w:val="single" w:sz="4" w:space="0" w:color="auto"/>
              <w:bottom w:val="single" w:sz="4" w:space="0" w:color="auto"/>
              <w:right w:val="single" w:sz="4" w:space="0" w:color="auto"/>
            </w:tcBorders>
            <w:hideMark/>
          </w:tcPr>
          <w:p w:rsidR="0030680A" w:rsidRPr="006B1D1D" w:rsidRDefault="0030680A" w:rsidP="00575C97">
            <w:pPr>
              <w:rPr>
                <w:rFonts w:ascii="Arial" w:hAnsi="Arial" w:cs="Arial"/>
                <w:b/>
                <w:sz w:val="22"/>
                <w:szCs w:val="22"/>
                <w:lang w:eastAsia="en-US"/>
              </w:rPr>
            </w:pPr>
            <w:r w:rsidRPr="006B1D1D">
              <w:rPr>
                <w:rFonts w:ascii="Arial" w:hAnsi="Arial" w:cs="Arial"/>
                <w:sz w:val="22"/>
                <w:szCs w:val="22"/>
                <w:lang w:eastAsia="en-US"/>
              </w:rPr>
              <w:t>Jap</w:t>
            </w:r>
            <w:r w:rsidR="00872021" w:rsidRPr="006B1D1D">
              <w:rPr>
                <w:rFonts w:ascii="Arial" w:hAnsi="Arial" w:cs="Arial"/>
                <w:sz w:val="22"/>
                <w:szCs w:val="22"/>
                <w:lang w:eastAsia="en-US"/>
              </w:rPr>
              <w:t>an</w:t>
            </w:r>
          </w:p>
        </w:tc>
        <w:tc>
          <w:tcPr>
            <w:tcW w:w="1800" w:type="dxa"/>
            <w:tcBorders>
              <w:top w:val="single" w:sz="4" w:space="0" w:color="auto"/>
              <w:left w:val="single" w:sz="4" w:space="0" w:color="auto"/>
              <w:bottom w:val="single" w:sz="4" w:space="0" w:color="auto"/>
              <w:right w:val="single" w:sz="4" w:space="0" w:color="auto"/>
            </w:tcBorders>
            <w:hideMark/>
          </w:tcPr>
          <w:p w:rsidR="0030680A" w:rsidRPr="006B1D1D" w:rsidRDefault="0030680A" w:rsidP="00BE2024">
            <w:pPr>
              <w:rPr>
                <w:rFonts w:ascii="Arial" w:hAnsi="Arial" w:cs="Arial"/>
                <w:b/>
                <w:sz w:val="22"/>
                <w:szCs w:val="22"/>
                <w:lang w:eastAsia="en-US"/>
              </w:rPr>
            </w:pPr>
            <w:r w:rsidRPr="006B1D1D">
              <w:rPr>
                <w:rFonts w:ascii="Arial" w:hAnsi="Arial" w:cs="Arial"/>
                <w:sz w:val="22"/>
                <w:szCs w:val="22"/>
                <w:lang w:eastAsia="en-US"/>
              </w:rPr>
              <w:t>8</w:t>
            </w:r>
          </w:p>
        </w:tc>
        <w:tc>
          <w:tcPr>
            <w:tcW w:w="1800" w:type="dxa"/>
            <w:tcBorders>
              <w:top w:val="single" w:sz="4" w:space="0" w:color="auto"/>
              <w:left w:val="single" w:sz="4" w:space="0" w:color="auto"/>
              <w:bottom w:val="single" w:sz="4" w:space="0" w:color="auto"/>
              <w:right w:val="single" w:sz="4" w:space="0" w:color="auto"/>
            </w:tcBorders>
            <w:hideMark/>
          </w:tcPr>
          <w:p w:rsidR="0030680A" w:rsidRPr="006B1D1D" w:rsidRDefault="0030680A" w:rsidP="00BE2024">
            <w:pPr>
              <w:rPr>
                <w:rFonts w:ascii="Arial" w:hAnsi="Arial" w:cs="Arial"/>
                <w:b/>
                <w:sz w:val="22"/>
                <w:szCs w:val="22"/>
                <w:lang w:eastAsia="en-US"/>
              </w:rPr>
            </w:pPr>
            <w:r w:rsidRPr="006B1D1D">
              <w:rPr>
                <w:rFonts w:ascii="Arial" w:hAnsi="Arial" w:cs="Arial"/>
                <w:sz w:val="22"/>
                <w:szCs w:val="22"/>
                <w:lang w:eastAsia="en-US"/>
              </w:rPr>
              <w:t>2</w:t>
            </w:r>
          </w:p>
        </w:tc>
        <w:tc>
          <w:tcPr>
            <w:tcW w:w="1766" w:type="dxa"/>
            <w:tcBorders>
              <w:top w:val="single" w:sz="4" w:space="0" w:color="auto"/>
              <w:left w:val="single" w:sz="4" w:space="0" w:color="auto"/>
              <w:bottom w:val="single" w:sz="4" w:space="0" w:color="auto"/>
              <w:right w:val="single" w:sz="4" w:space="0" w:color="auto"/>
            </w:tcBorders>
            <w:hideMark/>
          </w:tcPr>
          <w:p w:rsidR="0030680A" w:rsidRPr="006B1D1D" w:rsidRDefault="0030680A" w:rsidP="00BE2024">
            <w:pPr>
              <w:rPr>
                <w:rFonts w:ascii="Arial" w:hAnsi="Arial" w:cs="Arial"/>
                <w:b/>
                <w:sz w:val="22"/>
                <w:szCs w:val="22"/>
                <w:lang w:eastAsia="en-US"/>
              </w:rPr>
            </w:pPr>
            <w:r w:rsidRPr="006B1D1D">
              <w:rPr>
                <w:rFonts w:ascii="Arial" w:hAnsi="Arial" w:cs="Arial"/>
                <w:sz w:val="22"/>
                <w:szCs w:val="22"/>
                <w:lang w:eastAsia="en-US"/>
              </w:rPr>
              <w:t>3</w:t>
            </w:r>
          </w:p>
        </w:tc>
      </w:tr>
      <w:tr w:rsidR="0030680A" w:rsidRPr="006B1D1D" w:rsidTr="008A0A99">
        <w:trPr>
          <w:jc w:val="center"/>
        </w:trPr>
        <w:tc>
          <w:tcPr>
            <w:tcW w:w="1998" w:type="dxa"/>
            <w:tcBorders>
              <w:top w:val="single" w:sz="4" w:space="0" w:color="auto"/>
              <w:left w:val="single" w:sz="4" w:space="0" w:color="auto"/>
              <w:bottom w:val="single" w:sz="4" w:space="0" w:color="auto"/>
              <w:right w:val="single" w:sz="4" w:space="0" w:color="auto"/>
            </w:tcBorders>
            <w:hideMark/>
          </w:tcPr>
          <w:p w:rsidR="0030680A" w:rsidRPr="006B1D1D" w:rsidRDefault="0030680A" w:rsidP="00575C97">
            <w:pPr>
              <w:rPr>
                <w:rFonts w:ascii="Arial" w:hAnsi="Arial" w:cs="Arial"/>
                <w:b/>
                <w:sz w:val="22"/>
                <w:szCs w:val="22"/>
                <w:lang w:eastAsia="en-US"/>
              </w:rPr>
            </w:pPr>
            <w:r w:rsidRPr="006B1D1D">
              <w:rPr>
                <w:rFonts w:ascii="Arial" w:hAnsi="Arial" w:cs="Arial"/>
                <w:sz w:val="22"/>
                <w:szCs w:val="22"/>
                <w:lang w:eastAsia="en-US"/>
              </w:rPr>
              <w:t>France</w:t>
            </w:r>
          </w:p>
        </w:tc>
        <w:tc>
          <w:tcPr>
            <w:tcW w:w="1800" w:type="dxa"/>
            <w:tcBorders>
              <w:top w:val="single" w:sz="4" w:space="0" w:color="auto"/>
              <w:left w:val="single" w:sz="4" w:space="0" w:color="auto"/>
              <w:bottom w:val="single" w:sz="4" w:space="0" w:color="auto"/>
              <w:right w:val="single" w:sz="4" w:space="0" w:color="auto"/>
            </w:tcBorders>
            <w:hideMark/>
          </w:tcPr>
          <w:p w:rsidR="0030680A" w:rsidRPr="006B1D1D" w:rsidRDefault="0030680A" w:rsidP="00BE2024">
            <w:pPr>
              <w:rPr>
                <w:rFonts w:ascii="Arial" w:hAnsi="Arial" w:cs="Arial"/>
                <w:b/>
                <w:sz w:val="22"/>
                <w:szCs w:val="22"/>
                <w:lang w:eastAsia="en-US"/>
              </w:rPr>
            </w:pPr>
            <w:r w:rsidRPr="006B1D1D">
              <w:rPr>
                <w:rFonts w:ascii="Arial" w:hAnsi="Arial" w:cs="Arial"/>
                <w:sz w:val="22"/>
                <w:szCs w:val="22"/>
                <w:lang w:eastAsia="en-US"/>
              </w:rPr>
              <w:t>16</w:t>
            </w:r>
          </w:p>
        </w:tc>
        <w:tc>
          <w:tcPr>
            <w:tcW w:w="1800" w:type="dxa"/>
            <w:tcBorders>
              <w:top w:val="single" w:sz="4" w:space="0" w:color="auto"/>
              <w:left w:val="single" w:sz="4" w:space="0" w:color="auto"/>
              <w:bottom w:val="single" w:sz="4" w:space="0" w:color="auto"/>
              <w:right w:val="single" w:sz="4" w:space="0" w:color="auto"/>
            </w:tcBorders>
            <w:hideMark/>
          </w:tcPr>
          <w:p w:rsidR="0030680A" w:rsidRPr="006B1D1D" w:rsidRDefault="0030680A" w:rsidP="00BE2024">
            <w:pPr>
              <w:rPr>
                <w:rFonts w:ascii="Arial" w:hAnsi="Arial" w:cs="Arial"/>
                <w:b/>
                <w:sz w:val="22"/>
                <w:szCs w:val="22"/>
                <w:lang w:eastAsia="en-US"/>
              </w:rPr>
            </w:pPr>
            <w:r w:rsidRPr="006B1D1D">
              <w:rPr>
                <w:rFonts w:ascii="Arial" w:hAnsi="Arial" w:cs="Arial"/>
                <w:sz w:val="22"/>
                <w:szCs w:val="22"/>
                <w:lang w:eastAsia="en-US"/>
              </w:rPr>
              <w:t>7</w:t>
            </w:r>
          </w:p>
        </w:tc>
        <w:tc>
          <w:tcPr>
            <w:tcW w:w="1766" w:type="dxa"/>
            <w:tcBorders>
              <w:top w:val="single" w:sz="4" w:space="0" w:color="auto"/>
              <w:left w:val="single" w:sz="4" w:space="0" w:color="auto"/>
              <w:bottom w:val="single" w:sz="4" w:space="0" w:color="auto"/>
              <w:right w:val="single" w:sz="4" w:space="0" w:color="auto"/>
            </w:tcBorders>
            <w:hideMark/>
          </w:tcPr>
          <w:p w:rsidR="0030680A" w:rsidRPr="006B1D1D" w:rsidRDefault="0030680A" w:rsidP="00BE2024">
            <w:pPr>
              <w:rPr>
                <w:rFonts w:ascii="Arial" w:hAnsi="Arial" w:cs="Arial"/>
                <w:b/>
                <w:sz w:val="22"/>
                <w:szCs w:val="22"/>
                <w:lang w:eastAsia="en-US"/>
              </w:rPr>
            </w:pPr>
            <w:r w:rsidRPr="006B1D1D">
              <w:rPr>
                <w:rFonts w:ascii="Arial" w:hAnsi="Arial" w:cs="Arial"/>
                <w:sz w:val="22"/>
                <w:szCs w:val="22"/>
                <w:lang w:eastAsia="en-US"/>
              </w:rPr>
              <w:t>9</w:t>
            </w:r>
          </w:p>
        </w:tc>
      </w:tr>
      <w:tr w:rsidR="0030680A" w:rsidRPr="006B1D1D" w:rsidTr="008A0A99">
        <w:trPr>
          <w:jc w:val="center"/>
        </w:trPr>
        <w:tc>
          <w:tcPr>
            <w:tcW w:w="1998" w:type="dxa"/>
            <w:tcBorders>
              <w:top w:val="single" w:sz="4" w:space="0" w:color="auto"/>
              <w:left w:val="single" w:sz="4" w:space="0" w:color="auto"/>
              <w:bottom w:val="single" w:sz="4" w:space="0" w:color="auto"/>
              <w:right w:val="single" w:sz="4" w:space="0" w:color="auto"/>
            </w:tcBorders>
            <w:hideMark/>
          </w:tcPr>
          <w:p w:rsidR="0030680A" w:rsidRPr="006B1D1D" w:rsidRDefault="00872021" w:rsidP="00575C97">
            <w:pPr>
              <w:rPr>
                <w:rFonts w:ascii="Arial" w:hAnsi="Arial" w:cs="Arial"/>
                <w:b/>
                <w:sz w:val="22"/>
                <w:szCs w:val="22"/>
                <w:lang w:eastAsia="en-US"/>
              </w:rPr>
            </w:pPr>
            <w:r w:rsidRPr="006B1D1D">
              <w:rPr>
                <w:rFonts w:ascii="Arial" w:hAnsi="Arial" w:cs="Arial"/>
                <w:sz w:val="22"/>
                <w:szCs w:val="22"/>
                <w:lang w:eastAsia="en-US"/>
              </w:rPr>
              <w:t>The Netherlands</w:t>
            </w:r>
          </w:p>
        </w:tc>
        <w:tc>
          <w:tcPr>
            <w:tcW w:w="1800" w:type="dxa"/>
            <w:tcBorders>
              <w:top w:val="single" w:sz="4" w:space="0" w:color="auto"/>
              <w:left w:val="single" w:sz="4" w:space="0" w:color="auto"/>
              <w:bottom w:val="single" w:sz="4" w:space="0" w:color="auto"/>
              <w:right w:val="single" w:sz="4" w:space="0" w:color="auto"/>
            </w:tcBorders>
            <w:hideMark/>
          </w:tcPr>
          <w:p w:rsidR="0030680A" w:rsidRPr="006B1D1D" w:rsidRDefault="0030680A" w:rsidP="00BE2024">
            <w:pPr>
              <w:rPr>
                <w:rFonts w:ascii="Arial" w:hAnsi="Arial" w:cs="Arial"/>
                <w:b/>
                <w:sz w:val="22"/>
                <w:szCs w:val="22"/>
                <w:lang w:eastAsia="en-US"/>
              </w:rPr>
            </w:pPr>
            <w:r w:rsidRPr="006B1D1D">
              <w:rPr>
                <w:rFonts w:ascii="Arial" w:hAnsi="Arial" w:cs="Arial"/>
                <w:sz w:val="22"/>
                <w:szCs w:val="22"/>
                <w:lang w:eastAsia="en-US"/>
              </w:rPr>
              <w:t>5</w:t>
            </w:r>
          </w:p>
        </w:tc>
        <w:tc>
          <w:tcPr>
            <w:tcW w:w="1800" w:type="dxa"/>
            <w:tcBorders>
              <w:top w:val="single" w:sz="4" w:space="0" w:color="auto"/>
              <w:left w:val="single" w:sz="4" w:space="0" w:color="auto"/>
              <w:bottom w:val="single" w:sz="4" w:space="0" w:color="auto"/>
              <w:right w:val="single" w:sz="4" w:space="0" w:color="auto"/>
            </w:tcBorders>
            <w:hideMark/>
          </w:tcPr>
          <w:p w:rsidR="0030680A" w:rsidRPr="006B1D1D" w:rsidRDefault="0030680A" w:rsidP="00BE2024">
            <w:pPr>
              <w:rPr>
                <w:rFonts w:ascii="Arial" w:hAnsi="Arial" w:cs="Arial"/>
                <w:b/>
                <w:sz w:val="22"/>
                <w:szCs w:val="22"/>
                <w:lang w:eastAsia="en-US"/>
              </w:rPr>
            </w:pPr>
            <w:r w:rsidRPr="006B1D1D">
              <w:rPr>
                <w:rFonts w:ascii="Arial" w:hAnsi="Arial" w:cs="Arial"/>
                <w:sz w:val="22"/>
                <w:szCs w:val="22"/>
                <w:lang w:eastAsia="en-US"/>
              </w:rPr>
              <w:t>4</w:t>
            </w:r>
          </w:p>
        </w:tc>
        <w:tc>
          <w:tcPr>
            <w:tcW w:w="1766" w:type="dxa"/>
            <w:tcBorders>
              <w:top w:val="single" w:sz="4" w:space="0" w:color="auto"/>
              <w:left w:val="single" w:sz="4" w:space="0" w:color="auto"/>
              <w:bottom w:val="single" w:sz="4" w:space="0" w:color="auto"/>
              <w:right w:val="single" w:sz="4" w:space="0" w:color="auto"/>
            </w:tcBorders>
            <w:hideMark/>
          </w:tcPr>
          <w:p w:rsidR="0030680A" w:rsidRPr="006B1D1D" w:rsidRDefault="0030680A" w:rsidP="00BE2024">
            <w:pPr>
              <w:rPr>
                <w:rFonts w:ascii="Arial" w:hAnsi="Arial" w:cs="Arial"/>
                <w:b/>
                <w:sz w:val="22"/>
                <w:szCs w:val="22"/>
                <w:lang w:eastAsia="en-US"/>
              </w:rPr>
            </w:pPr>
            <w:r w:rsidRPr="006B1D1D">
              <w:rPr>
                <w:rFonts w:ascii="Arial" w:hAnsi="Arial" w:cs="Arial"/>
                <w:sz w:val="22"/>
                <w:szCs w:val="22"/>
                <w:lang w:eastAsia="en-US"/>
              </w:rPr>
              <w:t>2</w:t>
            </w:r>
          </w:p>
        </w:tc>
      </w:tr>
      <w:tr w:rsidR="0030680A" w:rsidRPr="006B1D1D" w:rsidTr="008A0A99">
        <w:trPr>
          <w:jc w:val="center"/>
        </w:trPr>
        <w:tc>
          <w:tcPr>
            <w:tcW w:w="1998" w:type="dxa"/>
            <w:tcBorders>
              <w:top w:val="single" w:sz="4" w:space="0" w:color="auto"/>
              <w:left w:val="single" w:sz="4" w:space="0" w:color="auto"/>
              <w:bottom w:val="single" w:sz="4" w:space="0" w:color="auto"/>
              <w:right w:val="single" w:sz="4" w:space="0" w:color="auto"/>
            </w:tcBorders>
            <w:hideMark/>
          </w:tcPr>
          <w:p w:rsidR="0030680A" w:rsidRPr="006B1D1D" w:rsidRDefault="0030680A" w:rsidP="00575C97">
            <w:pPr>
              <w:rPr>
                <w:rFonts w:ascii="Arial" w:hAnsi="Arial" w:cs="Arial"/>
                <w:b/>
                <w:sz w:val="22"/>
                <w:szCs w:val="22"/>
                <w:lang w:eastAsia="en-US"/>
              </w:rPr>
            </w:pPr>
            <w:r w:rsidRPr="006B1D1D">
              <w:rPr>
                <w:rFonts w:ascii="Arial" w:hAnsi="Arial" w:cs="Arial"/>
                <w:sz w:val="22"/>
                <w:szCs w:val="22"/>
                <w:lang w:eastAsia="en-US"/>
              </w:rPr>
              <w:t>S</w:t>
            </w:r>
            <w:r w:rsidR="00872021" w:rsidRPr="006B1D1D">
              <w:rPr>
                <w:rFonts w:ascii="Arial" w:hAnsi="Arial" w:cs="Arial"/>
                <w:sz w:val="22"/>
                <w:szCs w:val="22"/>
                <w:lang w:eastAsia="en-US"/>
              </w:rPr>
              <w:t>witzerland</w:t>
            </w:r>
          </w:p>
        </w:tc>
        <w:tc>
          <w:tcPr>
            <w:tcW w:w="1800" w:type="dxa"/>
            <w:tcBorders>
              <w:top w:val="single" w:sz="4" w:space="0" w:color="auto"/>
              <w:left w:val="single" w:sz="4" w:space="0" w:color="auto"/>
              <w:bottom w:val="single" w:sz="4" w:space="0" w:color="auto"/>
              <w:right w:val="single" w:sz="4" w:space="0" w:color="auto"/>
            </w:tcBorders>
            <w:hideMark/>
          </w:tcPr>
          <w:p w:rsidR="0030680A" w:rsidRPr="006B1D1D" w:rsidRDefault="0030680A" w:rsidP="00BE2024">
            <w:pPr>
              <w:rPr>
                <w:rFonts w:ascii="Arial" w:hAnsi="Arial" w:cs="Arial"/>
                <w:b/>
                <w:sz w:val="22"/>
                <w:szCs w:val="22"/>
                <w:lang w:eastAsia="en-US"/>
              </w:rPr>
            </w:pPr>
            <w:r w:rsidRPr="006B1D1D">
              <w:rPr>
                <w:rFonts w:ascii="Arial" w:hAnsi="Arial" w:cs="Arial"/>
                <w:sz w:val="22"/>
                <w:szCs w:val="22"/>
                <w:lang w:eastAsia="en-US"/>
              </w:rPr>
              <w:t>6</w:t>
            </w:r>
          </w:p>
        </w:tc>
        <w:tc>
          <w:tcPr>
            <w:tcW w:w="1800" w:type="dxa"/>
            <w:tcBorders>
              <w:top w:val="single" w:sz="4" w:space="0" w:color="auto"/>
              <w:left w:val="single" w:sz="4" w:space="0" w:color="auto"/>
              <w:bottom w:val="single" w:sz="4" w:space="0" w:color="auto"/>
              <w:right w:val="single" w:sz="4" w:space="0" w:color="auto"/>
            </w:tcBorders>
            <w:hideMark/>
          </w:tcPr>
          <w:p w:rsidR="0030680A" w:rsidRPr="006B1D1D" w:rsidRDefault="0030680A" w:rsidP="00BE2024">
            <w:pPr>
              <w:rPr>
                <w:rFonts w:ascii="Arial" w:hAnsi="Arial" w:cs="Arial"/>
                <w:b/>
                <w:sz w:val="22"/>
                <w:szCs w:val="22"/>
                <w:lang w:eastAsia="en-US"/>
              </w:rPr>
            </w:pPr>
            <w:r w:rsidRPr="006B1D1D">
              <w:rPr>
                <w:rFonts w:ascii="Arial" w:hAnsi="Arial" w:cs="Arial"/>
                <w:sz w:val="22"/>
                <w:szCs w:val="22"/>
                <w:lang w:eastAsia="en-US"/>
              </w:rPr>
              <w:t>15</w:t>
            </w:r>
          </w:p>
        </w:tc>
        <w:tc>
          <w:tcPr>
            <w:tcW w:w="1766" w:type="dxa"/>
            <w:tcBorders>
              <w:top w:val="single" w:sz="4" w:space="0" w:color="auto"/>
              <w:left w:val="single" w:sz="4" w:space="0" w:color="auto"/>
              <w:bottom w:val="single" w:sz="4" w:space="0" w:color="auto"/>
              <w:right w:val="single" w:sz="4" w:space="0" w:color="auto"/>
            </w:tcBorders>
            <w:hideMark/>
          </w:tcPr>
          <w:p w:rsidR="0030680A" w:rsidRPr="006B1D1D" w:rsidRDefault="0030680A" w:rsidP="00BE2024">
            <w:pPr>
              <w:rPr>
                <w:rFonts w:ascii="Arial" w:hAnsi="Arial" w:cs="Arial"/>
                <w:b/>
                <w:sz w:val="22"/>
                <w:szCs w:val="22"/>
                <w:lang w:eastAsia="en-US"/>
              </w:rPr>
            </w:pPr>
            <w:r w:rsidRPr="006B1D1D">
              <w:rPr>
                <w:rFonts w:ascii="Arial" w:hAnsi="Arial" w:cs="Arial"/>
                <w:sz w:val="22"/>
                <w:szCs w:val="22"/>
                <w:lang w:eastAsia="en-US"/>
              </w:rPr>
              <w:t>9</w:t>
            </w:r>
          </w:p>
        </w:tc>
      </w:tr>
      <w:tr w:rsidR="0030680A" w:rsidRPr="006B1D1D" w:rsidTr="008A0A99">
        <w:trPr>
          <w:jc w:val="center"/>
        </w:trPr>
        <w:tc>
          <w:tcPr>
            <w:tcW w:w="1998" w:type="dxa"/>
            <w:tcBorders>
              <w:top w:val="single" w:sz="4" w:space="0" w:color="auto"/>
              <w:left w:val="single" w:sz="4" w:space="0" w:color="auto"/>
              <w:bottom w:val="single" w:sz="4" w:space="0" w:color="auto"/>
              <w:right w:val="single" w:sz="4" w:space="0" w:color="auto"/>
            </w:tcBorders>
            <w:hideMark/>
          </w:tcPr>
          <w:p w:rsidR="0030680A" w:rsidRPr="006B1D1D" w:rsidRDefault="00872021" w:rsidP="00575C97">
            <w:pPr>
              <w:rPr>
                <w:rFonts w:ascii="Arial" w:hAnsi="Arial" w:cs="Arial"/>
                <w:b/>
                <w:sz w:val="22"/>
                <w:szCs w:val="22"/>
                <w:lang w:eastAsia="en-US"/>
              </w:rPr>
            </w:pPr>
            <w:r w:rsidRPr="006B1D1D">
              <w:rPr>
                <w:rFonts w:ascii="Arial" w:hAnsi="Arial" w:cs="Arial"/>
                <w:sz w:val="22"/>
                <w:szCs w:val="22"/>
                <w:lang w:eastAsia="en-US"/>
              </w:rPr>
              <w:t>United States</w:t>
            </w:r>
          </w:p>
        </w:tc>
        <w:tc>
          <w:tcPr>
            <w:tcW w:w="1800" w:type="dxa"/>
            <w:tcBorders>
              <w:top w:val="single" w:sz="4" w:space="0" w:color="auto"/>
              <w:left w:val="single" w:sz="4" w:space="0" w:color="auto"/>
              <w:bottom w:val="single" w:sz="4" w:space="0" w:color="auto"/>
              <w:right w:val="single" w:sz="4" w:space="0" w:color="auto"/>
            </w:tcBorders>
            <w:hideMark/>
          </w:tcPr>
          <w:p w:rsidR="0030680A" w:rsidRPr="006B1D1D" w:rsidRDefault="0030680A" w:rsidP="00BE2024">
            <w:pPr>
              <w:rPr>
                <w:rFonts w:ascii="Arial" w:hAnsi="Arial" w:cs="Arial"/>
                <w:b/>
                <w:sz w:val="22"/>
                <w:szCs w:val="22"/>
                <w:lang w:eastAsia="en-US"/>
              </w:rPr>
            </w:pPr>
            <w:r w:rsidRPr="006B1D1D">
              <w:rPr>
                <w:rFonts w:ascii="Arial" w:hAnsi="Arial" w:cs="Arial"/>
                <w:sz w:val="22"/>
                <w:szCs w:val="22"/>
                <w:lang w:eastAsia="en-US"/>
              </w:rPr>
              <w:t>95</w:t>
            </w:r>
          </w:p>
        </w:tc>
        <w:tc>
          <w:tcPr>
            <w:tcW w:w="1800" w:type="dxa"/>
            <w:tcBorders>
              <w:top w:val="single" w:sz="4" w:space="0" w:color="auto"/>
              <w:left w:val="single" w:sz="4" w:space="0" w:color="auto"/>
              <w:bottom w:val="single" w:sz="4" w:space="0" w:color="auto"/>
              <w:right w:val="single" w:sz="4" w:space="0" w:color="auto"/>
            </w:tcBorders>
            <w:hideMark/>
          </w:tcPr>
          <w:p w:rsidR="0030680A" w:rsidRPr="006B1D1D" w:rsidRDefault="0030680A" w:rsidP="00BE2024">
            <w:pPr>
              <w:rPr>
                <w:rFonts w:ascii="Arial" w:hAnsi="Arial" w:cs="Arial"/>
                <w:b/>
                <w:sz w:val="22"/>
                <w:szCs w:val="22"/>
                <w:lang w:eastAsia="en-US"/>
              </w:rPr>
            </w:pPr>
            <w:r w:rsidRPr="006B1D1D">
              <w:rPr>
                <w:rFonts w:ascii="Arial" w:hAnsi="Arial" w:cs="Arial"/>
                <w:sz w:val="22"/>
                <w:szCs w:val="22"/>
                <w:lang w:eastAsia="en-US"/>
              </w:rPr>
              <w:t>110</w:t>
            </w:r>
          </w:p>
        </w:tc>
        <w:tc>
          <w:tcPr>
            <w:tcW w:w="1766" w:type="dxa"/>
            <w:tcBorders>
              <w:top w:val="single" w:sz="4" w:space="0" w:color="auto"/>
              <w:left w:val="single" w:sz="4" w:space="0" w:color="auto"/>
              <w:bottom w:val="single" w:sz="4" w:space="0" w:color="auto"/>
              <w:right w:val="single" w:sz="4" w:space="0" w:color="auto"/>
            </w:tcBorders>
            <w:hideMark/>
          </w:tcPr>
          <w:p w:rsidR="0030680A" w:rsidRPr="006B1D1D" w:rsidRDefault="0030680A" w:rsidP="00BE2024">
            <w:pPr>
              <w:rPr>
                <w:rFonts w:ascii="Arial" w:hAnsi="Arial" w:cs="Arial"/>
                <w:b/>
                <w:sz w:val="22"/>
                <w:szCs w:val="22"/>
                <w:lang w:eastAsia="en-US"/>
              </w:rPr>
            </w:pPr>
            <w:r w:rsidRPr="006B1D1D">
              <w:rPr>
                <w:rFonts w:ascii="Arial" w:hAnsi="Arial" w:cs="Arial"/>
                <w:sz w:val="22"/>
                <w:szCs w:val="22"/>
                <w:lang w:eastAsia="en-US"/>
              </w:rPr>
              <w:t>97</w:t>
            </w:r>
          </w:p>
        </w:tc>
      </w:tr>
      <w:tr w:rsidR="0030680A" w:rsidRPr="006B1D1D" w:rsidTr="008A0A99">
        <w:trPr>
          <w:jc w:val="center"/>
        </w:trPr>
        <w:tc>
          <w:tcPr>
            <w:tcW w:w="1998" w:type="dxa"/>
            <w:tcBorders>
              <w:top w:val="single" w:sz="4" w:space="0" w:color="auto"/>
              <w:left w:val="single" w:sz="4" w:space="0" w:color="auto"/>
              <w:bottom w:val="single" w:sz="4" w:space="0" w:color="auto"/>
              <w:right w:val="single" w:sz="4" w:space="0" w:color="auto"/>
            </w:tcBorders>
            <w:hideMark/>
          </w:tcPr>
          <w:p w:rsidR="0030680A" w:rsidRPr="006B1D1D" w:rsidRDefault="0030680A" w:rsidP="00575C97">
            <w:pPr>
              <w:rPr>
                <w:rFonts w:ascii="Arial" w:hAnsi="Arial" w:cs="Arial"/>
                <w:b/>
                <w:sz w:val="22"/>
                <w:szCs w:val="22"/>
                <w:lang w:eastAsia="en-US"/>
              </w:rPr>
            </w:pPr>
            <w:r w:rsidRPr="006B1D1D">
              <w:rPr>
                <w:rFonts w:ascii="Arial" w:hAnsi="Arial" w:cs="Arial"/>
                <w:sz w:val="22"/>
                <w:szCs w:val="22"/>
                <w:lang w:eastAsia="en-US"/>
              </w:rPr>
              <w:t>Total</w:t>
            </w:r>
          </w:p>
        </w:tc>
        <w:tc>
          <w:tcPr>
            <w:tcW w:w="1800" w:type="dxa"/>
            <w:tcBorders>
              <w:top w:val="single" w:sz="4" w:space="0" w:color="auto"/>
              <w:left w:val="single" w:sz="4" w:space="0" w:color="auto"/>
              <w:bottom w:val="single" w:sz="4" w:space="0" w:color="auto"/>
              <w:right w:val="single" w:sz="4" w:space="0" w:color="auto"/>
            </w:tcBorders>
            <w:hideMark/>
          </w:tcPr>
          <w:p w:rsidR="0030680A" w:rsidRPr="006B1D1D" w:rsidRDefault="0030680A" w:rsidP="00BE2024">
            <w:pPr>
              <w:rPr>
                <w:rFonts w:ascii="Arial" w:hAnsi="Arial" w:cs="Arial"/>
                <w:b/>
                <w:sz w:val="22"/>
                <w:szCs w:val="22"/>
                <w:lang w:eastAsia="en-US"/>
              </w:rPr>
            </w:pPr>
            <w:r w:rsidRPr="006B1D1D">
              <w:rPr>
                <w:rFonts w:ascii="Arial" w:hAnsi="Arial" w:cs="Arial"/>
                <w:sz w:val="22"/>
                <w:szCs w:val="22"/>
                <w:lang w:eastAsia="en-US"/>
              </w:rPr>
              <w:t>176</w:t>
            </w:r>
          </w:p>
        </w:tc>
        <w:tc>
          <w:tcPr>
            <w:tcW w:w="1800" w:type="dxa"/>
            <w:tcBorders>
              <w:top w:val="single" w:sz="4" w:space="0" w:color="auto"/>
              <w:left w:val="single" w:sz="4" w:space="0" w:color="auto"/>
              <w:bottom w:val="single" w:sz="4" w:space="0" w:color="auto"/>
              <w:right w:val="single" w:sz="4" w:space="0" w:color="auto"/>
            </w:tcBorders>
            <w:hideMark/>
          </w:tcPr>
          <w:p w:rsidR="0030680A" w:rsidRPr="006B1D1D" w:rsidRDefault="0030680A" w:rsidP="00BE2024">
            <w:pPr>
              <w:rPr>
                <w:rFonts w:ascii="Arial" w:hAnsi="Arial" w:cs="Arial"/>
                <w:b/>
                <w:sz w:val="22"/>
                <w:szCs w:val="22"/>
                <w:lang w:eastAsia="en-US"/>
              </w:rPr>
            </w:pPr>
            <w:r w:rsidRPr="006B1D1D">
              <w:rPr>
                <w:rFonts w:ascii="Arial" w:hAnsi="Arial" w:cs="Arial"/>
                <w:sz w:val="22"/>
                <w:szCs w:val="22"/>
                <w:lang w:eastAsia="en-US"/>
              </w:rPr>
              <w:t>174</w:t>
            </w:r>
          </w:p>
        </w:tc>
        <w:tc>
          <w:tcPr>
            <w:tcW w:w="1766" w:type="dxa"/>
            <w:tcBorders>
              <w:top w:val="single" w:sz="4" w:space="0" w:color="auto"/>
              <w:left w:val="single" w:sz="4" w:space="0" w:color="auto"/>
              <w:bottom w:val="single" w:sz="4" w:space="0" w:color="auto"/>
              <w:right w:val="single" w:sz="4" w:space="0" w:color="auto"/>
            </w:tcBorders>
            <w:hideMark/>
          </w:tcPr>
          <w:p w:rsidR="0030680A" w:rsidRPr="006B1D1D" w:rsidRDefault="0030680A" w:rsidP="00BE2024">
            <w:pPr>
              <w:rPr>
                <w:rFonts w:ascii="Arial" w:hAnsi="Arial" w:cs="Arial"/>
                <w:b/>
                <w:sz w:val="22"/>
                <w:szCs w:val="22"/>
                <w:lang w:eastAsia="en-US"/>
              </w:rPr>
            </w:pPr>
            <w:r w:rsidRPr="006B1D1D">
              <w:rPr>
                <w:rFonts w:ascii="Arial" w:hAnsi="Arial" w:cs="Arial"/>
                <w:sz w:val="22"/>
                <w:szCs w:val="22"/>
                <w:lang w:eastAsia="en-US"/>
              </w:rPr>
              <w:t>161</w:t>
            </w:r>
          </w:p>
        </w:tc>
      </w:tr>
    </w:tbl>
    <w:p w:rsidR="0030680A" w:rsidRPr="006B1D1D" w:rsidRDefault="0030680A" w:rsidP="008A0A99">
      <w:pPr>
        <w:rPr>
          <w:rFonts w:ascii="Arial" w:hAnsi="Arial" w:cs="Arial"/>
        </w:rPr>
      </w:pPr>
    </w:p>
    <w:p w:rsidR="0030680A" w:rsidRPr="006B1D1D" w:rsidRDefault="003A4130" w:rsidP="008A0A99">
      <w:pPr>
        <w:outlineLvl w:val="0"/>
        <w:rPr>
          <w:rFonts w:ascii="Arial" w:hAnsi="Arial" w:cs="Arial"/>
        </w:rPr>
      </w:pPr>
      <w:r w:rsidRPr="006B1D1D">
        <w:rPr>
          <w:rFonts w:ascii="Arial" w:hAnsi="Arial" w:cs="Arial"/>
        </w:rPr>
        <w:t>Source</w:t>
      </w:r>
      <w:r w:rsidR="0030680A" w:rsidRPr="006B1D1D">
        <w:rPr>
          <w:rFonts w:ascii="Arial" w:hAnsi="Arial" w:cs="Arial"/>
        </w:rPr>
        <w:t>:</w:t>
      </w:r>
      <w:r w:rsidR="00953407" w:rsidRPr="006B1D1D">
        <w:rPr>
          <w:rFonts w:ascii="Arial" w:hAnsi="Arial" w:cs="Arial"/>
        </w:rPr>
        <w:t xml:space="preserve"> </w:t>
      </w:r>
      <w:r w:rsidR="0030680A" w:rsidRPr="006B1D1D">
        <w:rPr>
          <w:rFonts w:ascii="Arial" w:hAnsi="Arial" w:cs="Arial"/>
        </w:rPr>
        <w:t xml:space="preserve"> Moureau, Sagot-Duvauroux (2016)</w:t>
      </w:r>
    </w:p>
    <w:p w:rsidR="0030680A" w:rsidRPr="006B1D1D" w:rsidRDefault="0030680A" w:rsidP="008A0A99">
      <w:pPr>
        <w:rPr>
          <w:rFonts w:ascii="Arial" w:hAnsi="Arial" w:cs="Arial"/>
          <w:b/>
        </w:rPr>
      </w:pPr>
    </w:p>
    <w:p w:rsidR="0030680A" w:rsidRPr="006B1D1D" w:rsidRDefault="00872021" w:rsidP="008A0A99">
      <w:pPr>
        <w:rPr>
          <w:rFonts w:ascii="Arial" w:hAnsi="Arial" w:cs="Arial"/>
          <w:b/>
        </w:rPr>
      </w:pPr>
      <w:r w:rsidRPr="006B1D1D">
        <w:rPr>
          <w:rFonts w:ascii="Arial" w:hAnsi="Arial" w:cs="Arial"/>
          <w:b/>
        </w:rPr>
        <w:t>1.2 Methodological difficulties in evaluating the market as a whole</w:t>
      </w:r>
    </w:p>
    <w:p w:rsidR="0030680A" w:rsidRPr="006B1D1D" w:rsidRDefault="0030680A" w:rsidP="008A0A99">
      <w:pPr>
        <w:rPr>
          <w:rFonts w:ascii="Arial" w:hAnsi="Arial" w:cs="Arial"/>
        </w:rPr>
      </w:pPr>
    </w:p>
    <w:p w:rsidR="0030680A" w:rsidRPr="006B1D1D" w:rsidRDefault="00872021" w:rsidP="00575C97">
      <w:pPr>
        <w:rPr>
          <w:rFonts w:ascii="Arial" w:hAnsi="Arial" w:cs="Arial"/>
        </w:rPr>
      </w:pPr>
      <w:r w:rsidRPr="006B1D1D">
        <w:rPr>
          <w:rFonts w:ascii="Arial" w:hAnsi="Arial" w:cs="Arial"/>
        </w:rPr>
        <w:t>Several annual sources provide detailed quantitative data on market developments</w:t>
      </w:r>
      <w:r w:rsidR="004E3FEB" w:rsidRPr="006B1D1D">
        <w:rPr>
          <w:rFonts w:ascii="Arial" w:hAnsi="Arial" w:cs="Arial"/>
        </w:rPr>
        <w:t>.</w:t>
      </w:r>
    </w:p>
    <w:p w:rsidR="0030680A" w:rsidRPr="006B1D1D" w:rsidRDefault="0030680A" w:rsidP="00BE2024">
      <w:pPr>
        <w:rPr>
          <w:rFonts w:ascii="Arial" w:hAnsi="Arial" w:cs="Arial"/>
        </w:rPr>
      </w:pPr>
    </w:p>
    <w:p w:rsidR="0030680A" w:rsidRPr="006B1D1D" w:rsidRDefault="0030680A" w:rsidP="00BE2024">
      <w:pPr>
        <w:outlineLvl w:val="0"/>
        <w:rPr>
          <w:rFonts w:ascii="Arial" w:hAnsi="Arial" w:cs="Arial"/>
        </w:rPr>
      </w:pPr>
      <w:r w:rsidRPr="006B1D1D">
        <w:rPr>
          <w:rFonts w:ascii="Arial" w:hAnsi="Arial" w:cs="Arial"/>
        </w:rPr>
        <w:t xml:space="preserve">1 </w:t>
      </w:r>
      <w:r w:rsidR="00872021" w:rsidRPr="006B1D1D">
        <w:rPr>
          <w:rFonts w:ascii="Arial" w:hAnsi="Arial" w:cs="Arial"/>
        </w:rPr>
        <w:t>–</w:t>
      </w:r>
      <w:r w:rsidRPr="006B1D1D">
        <w:rPr>
          <w:rFonts w:ascii="Arial" w:hAnsi="Arial" w:cs="Arial"/>
        </w:rPr>
        <w:t xml:space="preserve"> </w:t>
      </w:r>
      <w:r w:rsidR="00872021" w:rsidRPr="006B1D1D">
        <w:rPr>
          <w:rFonts w:ascii="Arial" w:hAnsi="Arial" w:cs="Arial"/>
        </w:rPr>
        <w:t>First</w:t>
      </w:r>
      <w:r w:rsidR="00953407" w:rsidRPr="006B1D1D">
        <w:rPr>
          <w:rFonts w:ascii="Arial" w:hAnsi="Arial" w:cs="Arial"/>
        </w:rPr>
        <w:t>ly</w:t>
      </w:r>
      <w:r w:rsidR="00872021" w:rsidRPr="006B1D1D">
        <w:rPr>
          <w:rFonts w:ascii="Arial" w:hAnsi="Arial" w:cs="Arial"/>
        </w:rPr>
        <w:t>, the</w:t>
      </w:r>
      <w:r w:rsidRPr="006B1D1D">
        <w:rPr>
          <w:rFonts w:ascii="Arial" w:hAnsi="Arial" w:cs="Arial"/>
        </w:rPr>
        <w:t xml:space="preserve"> ARTPRICE</w:t>
      </w:r>
      <w:r w:rsidR="00872021" w:rsidRPr="006B1D1D">
        <w:rPr>
          <w:rFonts w:ascii="Arial" w:hAnsi="Arial" w:cs="Arial"/>
        </w:rPr>
        <w:t xml:space="preserve"> report</w:t>
      </w:r>
      <w:r w:rsidRPr="006B1D1D">
        <w:rPr>
          <w:rFonts w:ascii="Arial" w:hAnsi="Arial" w:cs="Arial"/>
        </w:rPr>
        <w:t xml:space="preserve"> </w:t>
      </w:r>
      <w:r w:rsidR="00872021" w:rsidRPr="006B1D1D">
        <w:rPr>
          <w:rFonts w:ascii="Arial" w:hAnsi="Arial" w:cs="Arial"/>
        </w:rPr>
        <w:t xml:space="preserve">focuses on the only data on public auctions of </w:t>
      </w:r>
      <w:r w:rsidR="00C87919" w:rsidRPr="006B1D1D">
        <w:rPr>
          <w:rFonts w:ascii="Arial" w:hAnsi="Arial" w:cs="Arial"/>
        </w:rPr>
        <w:t>fine art.</w:t>
      </w:r>
      <w:r w:rsidRPr="006B1D1D">
        <w:rPr>
          <w:rStyle w:val="FootnoteReference"/>
          <w:rFonts w:ascii="Arial" w:hAnsi="Arial" w:cs="Arial"/>
        </w:rPr>
        <w:footnoteReference w:id="9"/>
      </w:r>
    </w:p>
    <w:p w:rsidR="0030680A" w:rsidRPr="006B1D1D" w:rsidRDefault="0030680A" w:rsidP="00BE2024">
      <w:pPr>
        <w:rPr>
          <w:rFonts w:ascii="Arial" w:hAnsi="Arial" w:cs="Arial"/>
        </w:rPr>
      </w:pPr>
    </w:p>
    <w:p w:rsidR="0030680A" w:rsidRPr="006B1D1D" w:rsidRDefault="0030680A" w:rsidP="00BE2024">
      <w:pPr>
        <w:outlineLvl w:val="0"/>
        <w:rPr>
          <w:rFonts w:ascii="Arial" w:hAnsi="Arial" w:cs="Arial"/>
        </w:rPr>
      </w:pPr>
      <w:r w:rsidRPr="006B1D1D">
        <w:rPr>
          <w:rFonts w:ascii="Arial" w:hAnsi="Arial" w:cs="Arial"/>
        </w:rPr>
        <w:t xml:space="preserve">2 - </w:t>
      </w:r>
      <w:r w:rsidR="00872021" w:rsidRPr="006B1D1D">
        <w:rPr>
          <w:rFonts w:ascii="Arial" w:hAnsi="Arial" w:cs="Arial"/>
        </w:rPr>
        <w:t>The</w:t>
      </w:r>
      <w:r w:rsidRPr="006B1D1D">
        <w:rPr>
          <w:rFonts w:ascii="Arial" w:hAnsi="Arial" w:cs="Arial"/>
        </w:rPr>
        <w:t xml:space="preserve"> TEFAF </w:t>
      </w:r>
      <w:r w:rsidR="00872021" w:rsidRPr="006B1D1D">
        <w:rPr>
          <w:rFonts w:ascii="Arial" w:hAnsi="Arial" w:cs="Arial"/>
        </w:rPr>
        <w:t>report provides an estimate for a broader scope, including not only</w:t>
      </w:r>
      <w:r w:rsidRPr="006B1D1D">
        <w:rPr>
          <w:rFonts w:ascii="Arial" w:hAnsi="Arial" w:cs="Arial"/>
        </w:rPr>
        <w:t xml:space="preserve"> fine art</w:t>
      </w:r>
      <w:r w:rsidR="00872021" w:rsidRPr="006B1D1D">
        <w:rPr>
          <w:rFonts w:ascii="Arial" w:hAnsi="Arial" w:cs="Arial"/>
          <w:i/>
        </w:rPr>
        <w:t>,</w:t>
      </w:r>
      <w:r w:rsidRPr="006B1D1D">
        <w:rPr>
          <w:rFonts w:ascii="Arial" w:hAnsi="Arial" w:cs="Arial"/>
        </w:rPr>
        <w:t xml:space="preserve"> </w:t>
      </w:r>
      <w:r w:rsidR="00872021" w:rsidRPr="006B1D1D">
        <w:rPr>
          <w:rFonts w:ascii="Arial" w:hAnsi="Arial" w:cs="Arial"/>
        </w:rPr>
        <w:t xml:space="preserve">but also decorative arts and antiques. </w:t>
      </w:r>
      <w:r w:rsidR="00CE2E42" w:rsidRPr="006B1D1D">
        <w:rPr>
          <w:rFonts w:ascii="Arial" w:hAnsi="Arial" w:cs="Arial"/>
        </w:rPr>
        <w:t xml:space="preserve"> </w:t>
      </w:r>
      <w:r w:rsidR="00872021" w:rsidRPr="006B1D1D">
        <w:rPr>
          <w:rFonts w:ascii="Arial" w:hAnsi="Arial" w:cs="Arial"/>
        </w:rPr>
        <w:t>The TEFAF report also provides an estimate of the overall market</w:t>
      </w:r>
      <w:r w:rsidR="00C87919" w:rsidRPr="006B1D1D">
        <w:rPr>
          <w:rFonts w:ascii="Arial" w:hAnsi="Arial" w:cs="Arial"/>
        </w:rPr>
        <w:t xml:space="preserve"> sales</w:t>
      </w:r>
      <w:r w:rsidR="00872021" w:rsidRPr="006B1D1D">
        <w:rPr>
          <w:rFonts w:ascii="Arial" w:hAnsi="Arial" w:cs="Arial"/>
        </w:rPr>
        <w:t xml:space="preserve">, including galleries. </w:t>
      </w:r>
      <w:r w:rsidR="00C87919" w:rsidRPr="006B1D1D">
        <w:rPr>
          <w:rFonts w:ascii="Arial" w:hAnsi="Arial" w:cs="Arial"/>
        </w:rPr>
        <w:t xml:space="preserve"> </w:t>
      </w:r>
      <w:r w:rsidRPr="006B1D1D">
        <w:rPr>
          <w:rFonts w:ascii="Arial" w:hAnsi="Arial" w:cs="Arial"/>
        </w:rPr>
        <w:t>Clare McAndrew</w:t>
      </w:r>
      <w:r w:rsidR="00872021" w:rsidRPr="006B1D1D">
        <w:rPr>
          <w:rFonts w:ascii="Arial" w:hAnsi="Arial" w:cs="Arial"/>
        </w:rPr>
        <w:t>, who wrote the</w:t>
      </w:r>
      <w:r w:rsidRPr="006B1D1D">
        <w:rPr>
          <w:rFonts w:ascii="Arial" w:hAnsi="Arial" w:cs="Arial"/>
        </w:rPr>
        <w:t xml:space="preserve"> TEFAF</w:t>
      </w:r>
      <w:r w:rsidR="00872021" w:rsidRPr="006B1D1D">
        <w:rPr>
          <w:rFonts w:ascii="Arial" w:hAnsi="Arial" w:cs="Arial"/>
        </w:rPr>
        <w:t xml:space="preserve"> report for years</w:t>
      </w:r>
      <w:r w:rsidRPr="006B1D1D">
        <w:rPr>
          <w:rFonts w:ascii="Arial" w:hAnsi="Arial" w:cs="Arial"/>
        </w:rPr>
        <w:t xml:space="preserve">, </w:t>
      </w:r>
      <w:r w:rsidR="00872021" w:rsidRPr="006B1D1D">
        <w:rPr>
          <w:rFonts w:ascii="Arial" w:hAnsi="Arial" w:cs="Arial"/>
        </w:rPr>
        <w:t>was replaced by</w:t>
      </w:r>
      <w:r w:rsidRPr="006B1D1D">
        <w:rPr>
          <w:rFonts w:ascii="Arial" w:hAnsi="Arial" w:cs="Arial"/>
        </w:rPr>
        <w:t xml:space="preserve"> Rachel Pownall </w:t>
      </w:r>
      <w:r w:rsidR="00872021" w:rsidRPr="006B1D1D">
        <w:rPr>
          <w:rFonts w:ascii="Arial" w:hAnsi="Arial" w:cs="Arial"/>
        </w:rPr>
        <w:t>in 2017</w:t>
      </w:r>
      <w:r w:rsidR="004E3FEB" w:rsidRPr="006B1D1D">
        <w:rPr>
          <w:rFonts w:ascii="Arial" w:hAnsi="Arial" w:cs="Arial"/>
        </w:rPr>
        <w:t>.</w:t>
      </w:r>
    </w:p>
    <w:p w:rsidR="0030680A" w:rsidRPr="006B1D1D" w:rsidRDefault="0030680A" w:rsidP="00BE2024">
      <w:pPr>
        <w:rPr>
          <w:rFonts w:ascii="Arial" w:hAnsi="Arial" w:cs="Arial"/>
        </w:rPr>
      </w:pPr>
    </w:p>
    <w:p w:rsidR="0030680A" w:rsidRPr="006B1D1D" w:rsidRDefault="0030680A" w:rsidP="00BE2024">
      <w:pPr>
        <w:outlineLvl w:val="0"/>
        <w:rPr>
          <w:rFonts w:ascii="Arial" w:hAnsi="Arial" w:cs="Arial"/>
        </w:rPr>
      </w:pPr>
      <w:r w:rsidRPr="006B1D1D">
        <w:rPr>
          <w:rFonts w:ascii="Arial" w:hAnsi="Arial" w:cs="Arial"/>
        </w:rPr>
        <w:t xml:space="preserve">3 – </w:t>
      </w:r>
      <w:r w:rsidR="00CE2E42" w:rsidRPr="006B1D1D">
        <w:rPr>
          <w:rFonts w:ascii="Arial" w:hAnsi="Arial" w:cs="Arial"/>
        </w:rPr>
        <w:t>I</w:t>
      </w:r>
      <w:r w:rsidR="00872021" w:rsidRPr="006B1D1D">
        <w:rPr>
          <w:rFonts w:ascii="Arial" w:hAnsi="Arial" w:cs="Arial"/>
        </w:rPr>
        <w:t xml:space="preserve">n 2017, </w:t>
      </w:r>
      <w:r w:rsidRPr="006B1D1D">
        <w:rPr>
          <w:rFonts w:ascii="Arial" w:hAnsi="Arial" w:cs="Arial"/>
        </w:rPr>
        <w:t xml:space="preserve">Art Basel </w:t>
      </w:r>
      <w:r w:rsidR="00872021" w:rsidRPr="006B1D1D">
        <w:rPr>
          <w:rFonts w:ascii="Arial" w:hAnsi="Arial" w:cs="Arial"/>
        </w:rPr>
        <w:t xml:space="preserve">produced a competing report on the same </w:t>
      </w:r>
      <w:r w:rsidR="00C87919" w:rsidRPr="006B1D1D">
        <w:rPr>
          <w:rFonts w:ascii="Arial" w:hAnsi="Arial" w:cs="Arial"/>
        </w:rPr>
        <w:t>topic</w:t>
      </w:r>
      <w:r w:rsidR="00872021" w:rsidRPr="006B1D1D">
        <w:rPr>
          <w:rFonts w:ascii="Arial" w:hAnsi="Arial" w:cs="Arial"/>
        </w:rPr>
        <w:t xml:space="preserve"> as TEFAF.</w:t>
      </w:r>
      <w:r w:rsidR="005F4732" w:rsidRPr="006B1D1D">
        <w:rPr>
          <w:rFonts w:ascii="Arial" w:hAnsi="Arial" w:cs="Arial"/>
        </w:rPr>
        <w:t xml:space="preserve"> </w:t>
      </w:r>
      <w:r w:rsidR="00CE2E42" w:rsidRPr="006B1D1D">
        <w:rPr>
          <w:rFonts w:ascii="Arial" w:hAnsi="Arial" w:cs="Arial"/>
        </w:rPr>
        <w:t xml:space="preserve"> </w:t>
      </w:r>
      <w:r w:rsidR="005F4732" w:rsidRPr="006B1D1D">
        <w:rPr>
          <w:rFonts w:ascii="Arial" w:hAnsi="Arial" w:cs="Arial"/>
        </w:rPr>
        <w:t>Clare</w:t>
      </w:r>
      <w:r w:rsidR="00C87919" w:rsidRPr="006B1D1D">
        <w:rPr>
          <w:rFonts w:ascii="Arial" w:hAnsi="Arial" w:cs="Arial"/>
        </w:rPr>
        <w:t> </w:t>
      </w:r>
      <w:r w:rsidR="005F4732" w:rsidRPr="006B1D1D">
        <w:rPr>
          <w:rFonts w:ascii="Arial" w:hAnsi="Arial" w:cs="Arial"/>
        </w:rPr>
        <w:t xml:space="preserve">McAndrew </w:t>
      </w:r>
      <w:r w:rsidR="00872021" w:rsidRPr="006B1D1D">
        <w:rPr>
          <w:rFonts w:ascii="Arial" w:hAnsi="Arial" w:cs="Arial"/>
        </w:rPr>
        <w:t>and her company</w:t>
      </w:r>
      <w:r w:rsidR="00953407" w:rsidRPr="006B1D1D">
        <w:rPr>
          <w:rFonts w:ascii="Arial" w:hAnsi="Arial" w:cs="Arial"/>
        </w:rPr>
        <w:t>,</w:t>
      </w:r>
      <w:r w:rsidR="005F4732" w:rsidRPr="006B1D1D">
        <w:rPr>
          <w:rFonts w:ascii="Arial" w:hAnsi="Arial" w:cs="Arial"/>
        </w:rPr>
        <w:t xml:space="preserve"> Arts </w:t>
      </w:r>
      <w:r w:rsidR="00953407" w:rsidRPr="006B1D1D">
        <w:rPr>
          <w:rFonts w:ascii="Arial" w:hAnsi="Arial" w:cs="Arial"/>
        </w:rPr>
        <w:t>E</w:t>
      </w:r>
      <w:r w:rsidR="005F4732" w:rsidRPr="006B1D1D">
        <w:rPr>
          <w:rFonts w:ascii="Arial" w:hAnsi="Arial" w:cs="Arial"/>
        </w:rPr>
        <w:t>conomics</w:t>
      </w:r>
      <w:r w:rsidR="00872021" w:rsidRPr="006B1D1D">
        <w:rPr>
          <w:rFonts w:ascii="Arial" w:hAnsi="Arial" w:cs="Arial"/>
        </w:rPr>
        <w:t xml:space="preserve">, </w:t>
      </w:r>
      <w:r w:rsidR="00953407" w:rsidRPr="006B1D1D">
        <w:rPr>
          <w:rFonts w:ascii="Arial" w:hAnsi="Arial" w:cs="Arial"/>
        </w:rPr>
        <w:t>now</w:t>
      </w:r>
      <w:r w:rsidR="00872021" w:rsidRPr="006B1D1D">
        <w:rPr>
          <w:rFonts w:ascii="Arial" w:hAnsi="Arial" w:cs="Arial"/>
        </w:rPr>
        <w:t xml:space="preserve"> work for Art Basel</w:t>
      </w:r>
      <w:r w:rsidR="005F4732" w:rsidRPr="006B1D1D">
        <w:rPr>
          <w:rFonts w:ascii="Arial" w:hAnsi="Arial" w:cs="Arial"/>
        </w:rPr>
        <w:t>.</w:t>
      </w:r>
    </w:p>
    <w:p w:rsidR="0030680A" w:rsidRPr="006B1D1D" w:rsidRDefault="0030680A" w:rsidP="00BE2024">
      <w:pPr>
        <w:rPr>
          <w:rFonts w:ascii="Arial" w:hAnsi="Arial" w:cs="Arial"/>
          <w:b/>
        </w:rPr>
      </w:pPr>
    </w:p>
    <w:p w:rsidR="0030680A" w:rsidRPr="006B1D1D" w:rsidRDefault="0030680A" w:rsidP="00BE2024">
      <w:pPr>
        <w:rPr>
          <w:rFonts w:ascii="Arial" w:hAnsi="Arial" w:cs="Arial"/>
        </w:rPr>
      </w:pPr>
      <w:r w:rsidRPr="006B1D1D">
        <w:rPr>
          <w:rFonts w:ascii="Arial" w:hAnsi="Arial" w:cs="Arial"/>
        </w:rPr>
        <w:t>T</w:t>
      </w:r>
      <w:r w:rsidR="00872021" w:rsidRPr="006B1D1D">
        <w:rPr>
          <w:rFonts w:ascii="Arial" w:hAnsi="Arial" w:cs="Arial"/>
        </w:rPr>
        <w:t xml:space="preserve">hus, </w:t>
      </w:r>
      <w:r w:rsidR="00C87919" w:rsidRPr="006B1D1D">
        <w:rPr>
          <w:rFonts w:ascii="Arial" w:hAnsi="Arial" w:cs="Arial"/>
        </w:rPr>
        <w:t xml:space="preserve">since 2017, </w:t>
      </w:r>
      <w:r w:rsidR="00872021" w:rsidRPr="006B1D1D">
        <w:rPr>
          <w:rFonts w:ascii="Arial" w:hAnsi="Arial" w:cs="Arial"/>
        </w:rPr>
        <w:t xml:space="preserve">three different statistical sources exist. </w:t>
      </w:r>
      <w:r w:rsidR="00CE2E42" w:rsidRPr="006B1D1D">
        <w:rPr>
          <w:rFonts w:ascii="Arial" w:hAnsi="Arial" w:cs="Arial"/>
        </w:rPr>
        <w:t xml:space="preserve"> </w:t>
      </w:r>
      <w:r w:rsidR="00920599" w:rsidRPr="006B1D1D">
        <w:rPr>
          <w:rFonts w:ascii="Arial" w:hAnsi="Arial" w:cs="Arial"/>
        </w:rPr>
        <w:t>Before</w:t>
      </w:r>
      <w:r w:rsidR="00872021" w:rsidRPr="006B1D1D">
        <w:rPr>
          <w:rFonts w:ascii="Arial" w:hAnsi="Arial" w:cs="Arial"/>
        </w:rPr>
        <w:t xml:space="preserve">, the differences </w:t>
      </w:r>
      <w:r w:rsidR="00C87919" w:rsidRPr="006B1D1D">
        <w:rPr>
          <w:rFonts w:ascii="Arial" w:hAnsi="Arial" w:cs="Arial"/>
        </w:rPr>
        <w:t xml:space="preserve">between the </w:t>
      </w:r>
      <w:r w:rsidR="00872021" w:rsidRPr="006B1D1D">
        <w:rPr>
          <w:rFonts w:ascii="Arial" w:hAnsi="Arial" w:cs="Arial"/>
        </w:rPr>
        <w:t>evaluation</w:t>
      </w:r>
      <w:r w:rsidR="00C87919" w:rsidRPr="006B1D1D">
        <w:rPr>
          <w:rFonts w:ascii="Arial" w:hAnsi="Arial" w:cs="Arial"/>
        </w:rPr>
        <w:t>s of</w:t>
      </w:r>
      <w:r w:rsidR="00872021" w:rsidRPr="006B1D1D">
        <w:rPr>
          <w:rFonts w:ascii="Arial" w:hAnsi="Arial" w:cs="Arial"/>
        </w:rPr>
        <w:t xml:space="preserve"> ARTPRICE and TEFAF </w:t>
      </w:r>
      <w:r w:rsidR="00C87919" w:rsidRPr="006B1D1D">
        <w:rPr>
          <w:rFonts w:ascii="Arial" w:hAnsi="Arial" w:cs="Arial"/>
        </w:rPr>
        <w:t xml:space="preserve">reports </w:t>
      </w:r>
      <w:r w:rsidR="00872021" w:rsidRPr="006B1D1D">
        <w:rPr>
          <w:rFonts w:ascii="Arial" w:hAnsi="Arial" w:cs="Arial"/>
        </w:rPr>
        <w:t xml:space="preserve">could be explained by taking into account different perimeters. </w:t>
      </w:r>
      <w:r w:rsidR="00CE2E42" w:rsidRPr="006B1D1D">
        <w:rPr>
          <w:rFonts w:ascii="Arial" w:hAnsi="Arial" w:cs="Arial"/>
        </w:rPr>
        <w:t xml:space="preserve"> </w:t>
      </w:r>
      <w:r w:rsidR="00872021" w:rsidRPr="006B1D1D">
        <w:rPr>
          <w:rFonts w:ascii="Arial" w:hAnsi="Arial" w:cs="Arial"/>
        </w:rPr>
        <w:t xml:space="preserve">The difference </w:t>
      </w:r>
      <w:r w:rsidR="00C87919" w:rsidRPr="006B1D1D">
        <w:rPr>
          <w:rFonts w:ascii="Arial" w:hAnsi="Arial" w:cs="Arial"/>
        </w:rPr>
        <w:t>between</w:t>
      </w:r>
      <w:r w:rsidR="00872021" w:rsidRPr="006B1D1D">
        <w:rPr>
          <w:rFonts w:ascii="Arial" w:hAnsi="Arial" w:cs="Arial"/>
        </w:rPr>
        <w:t xml:space="preserve"> the </w:t>
      </w:r>
      <w:r w:rsidR="00C87919" w:rsidRPr="006B1D1D">
        <w:rPr>
          <w:rFonts w:ascii="Arial" w:hAnsi="Arial" w:cs="Arial"/>
        </w:rPr>
        <w:t xml:space="preserve">2017 </w:t>
      </w:r>
      <w:r w:rsidR="00872021" w:rsidRPr="006B1D1D">
        <w:rPr>
          <w:rFonts w:ascii="Arial" w:hAnsi="Arial" w:cs="Arial"/>
        </w:rPr>
        <w:t xml:space="preserve">results of the TEFAF and Art Basel reports, which both aim to define the same perimeter, revealed the difficulties encountered in </w:t>
      </w:r>
      <w:r w:rsidR="00920599" w:rsidRPr="006B1D1D">
        <w:rPr>
          <w:rFonts w:ascii="Arial" w:hAnsi="Arial" w:cs="Arial"/>
        </w:rPr>
        <w:t xml:space="preserve">circumscribing </w:t>
      </w:r>
      <w:r w:rsidR="00872021" w:rsidRPr="006B1D1D">
        <w:rPr>
          <w:rFonts w:ascii="Arial" w:hAnsi="Arial" w:cs="Arial"/>
        </w:rPr>
        <w:t xml:space="preserve">the market. </w:t>
      </w:r>
      <w:r w:rsidR="00CE2E42" w:rsidRPr="006B1D1D">
        <w:rPr>
          <w:rFonts w:ascii="Arial" w:hAnsi="Arial" w:cs="Arial"/>
        </w:rPr>
        <w:t xml:space="preserve"> </w:t>
      </w:r>
      <w:r w:rsidR="00920599" w:rsidRPr="006B1D1D">
        <w:rPr>
          <w:rFonts w:ascii="Arial" w:hAnsi="Arial" w:cs="Arial"/>
        </w:rPr>
        <w:t>Hence</w:t>
      </w:r>
      <w:r w:rsidR="00872021" w:rsidRPr="006B1D1D">
        <w:rPr>
          <w:rFonts w:ascii="Arial" w:hAnsi="Arial" w:cs="Arial"/>
        </w:rPr>
        <w:t>:</w:t>
      </w:r>
    </w:p>
    <w:p w:rsidR="0030680A" w:rsidRPr="006B1D1D" w:rsidRDefault="0030680A" w:rsidP="00BE2024">
      <w:pPr>
        <w:rPr>
          <w:rFonts w:ascii="Arial" w:hAnsi="Arial" w:cs="Arial"/>
        </w:rPr>
      </w:pPr>
      <w:r w:rsidRPr="006B1D1D">
        <w:rPr>
          <w:rFonts w:ascii="Arial" w:hAnsi="Arial" w:cs="Arial"/>
        </w:rPr>
        <w:t xml:space="preserve"> </w:t>
      </w:r>
    </w:p>
    <w:p w:rsidR="0030680A" w:rsidRPr="006B1D1D" w:rsidRDefault="00872021" w:rsidP="00BE2024">
      <w:pPr>
        <w:pStyle w:val="ListParagraph"/>
        <w:numPr>
          <w:ilvl w:val="0"/>
          <w:numId w:val="2"/>
        </w:numPr>
        <w:rPr>
          <w:rFonts w:ascii="Arial" w:hAnsi="Arial" w:cs="Arial"/>
        </w:rPr>
      </w:pPr>
      <w:r w:rsidRPr="006B1D1D">
        <w:rPr>
          <w:rFonts w:ascii="Arial" w:hAnsi="Arial" w:cs="Arial"/>
        </w:rPr>
        <w:t xml:space="preserve">For 2016, </w:t>
      </w:r>
      <w:r w:rsidR="0030680A" w:rsidRPr="006B1D1D">
        <w:rPr>
          <w:rFonts w:ascii="Arial" w:hAnsi="Arial" w:cs="Arial"/>
        </w:rPr>
        <w:t>Art Basel anno</w:t>
      </w:r>
      <w:r w:rsidRPr="006B1D1D">
        <w:rPr>
          <w:rFonts w:ascii="Arial" w:hAnsi="Arial" w:cs="Arial"/>
        </w:rPr>
        <w:t>unces a global market value of 56.6 billion</w:t>
      </w:r>
      <w:r w:rsidR="003B0EA3" w:rsidRPr="006B1D1D">
        <w:rPr>
          <w:rFonts w:ascii="Arial" w:hAnsi="Arial" w:cs="Arial"/>
        </w:rPr>
        <w:t> dollars</w:t>
      </w:r>
      <w:r w:rsidRPr="006B1D1D">
        <w:rPr>
          <w:rFonts w:ascii="Arial" w:hAnsi="Arial" w:cs="Arial"/>
        </w:rPr>
        <w:t xml:space="preserve"> (of which 57</w:t>
      </w:r>
      <w:r w:rsidR="005A09A4" w:rsidRPr="006B1D1D">
        <w:rPr>
          <w:rFonts w:ascii="Arial" w:hAnsi="Arial" w:cs="Arial"/>
        </w:rPr>
        <w:t xml:space="preserve"> per cent</w:t>
      </w:r>
      <w:r w:rsidRPr="006B1D1D">
        <w:rPr>
          <w:rFonts w:ascii="Arial" w:hAnsi="Arial" w:cs="Arial"/>
        </w:rPr>
        <w:t xml:space="preserve"> is for galleries), or a</w:t>
      </w:r>
      <w:r w:rsidR="00C87919" w:rsidRPr="006B1D1D">
        <w:rPr>
          <w:rFonts w:ascii="Arial" w:hAnsi="Arial" w:cs="Arial"/>
        </w:rPr>
        <w:t>n</w:t>
      </w:r>
      <w:r w:rsidR="00AF5057" w:rsidRPr="006B1D1D">
        <w:rPr>
          <w:rFonts w:ascii="Arial" w:hAnsi="Arial" w:cs="Arial"/>
        </w:rPr>
        <w:t xml:space="preserve"> </w:t>
      </w:r>
      <w:r w:rsidRPr="006B1D1D">
        <w:rPr>
          <w:rFonts w:ascii="Arial" w:hAnsi="Arial" w:cs="Arial"/>
        </w:rPr>
        <w:t>11</w:t>
      </w:r>
      <w:r w:rsidR="005A09A4" w:rsidRPr="006B1D1D">
        <w:rPr>
          <w:rFonts w:ascii="Arial" w:hAnsi="Arial" w:cs="Arial"/>
        </w:rPr>
        <w:t xml:space="preserve"> per cent</w:t>
      </w:r>
      <w:r w:rsidRPr="006B1D1D">
        <w:rPr>
          <w:rFonts w:ascii="Arial" w:hAnsi="Arial" w:cs="Arial"/>
        </w:rPr>
        <w:t xml:space="preserve"> </w:t>
      </w:r>
      <w:r w:rsidR="00C87919" w:rsidRPr="006B1D1D">
        <w:rPr>
          <w:rFonts w:ascii="Arial" w:hAnsi="Arial" w:cs="Arial"/>
        </w:rPr>
        <w:t xml:space="preserve">drop </w:t>
      </w:r>
      <w:r w:rsidRPr="006B1D1D">
        <w:rPr>
          <w:rFonts w:ascii="Arial" w:hAnsi="Arial" w:cs="Arial"/>
        </w:rPr>
        <w:t xml:space="preserve">compared to </w:t>
      </w:r>
      <w:r w:rsidR="004917D8" w:rsidRPr="006B1D1D">
        <w:rPr>
          <w:rFonts w:ascii="Arial" w:hAnsi="Arial" w:cs="Arial"/>
        </w:rPr>
        <w:t>2015.</w:t>
      </w:r>
    </w:p>
    <w:p w:rsidR="0030680A" w:rsidRPr="006B1D1D" w:rsidRDefault="0030680A" w:rsidP="00BE2024">
      <w:pPr>
        <w:pStyle w:val="ListParagraph"/>
        <w:numPr>
          <w:ilvl w:val="0"/>
          <w:numId w:val="2"/>
        </w:numPr>
        <w:rPr>
          <w:rFonts w:ascii="Arial" w:hAnsi="Arial" w:cs="Arial"/>
          <w:color w:val="4F81BD" w:themeColor="accent1"/>
        </w:rPr>
      </w:pPr>
      <w:r w:rsidRPr="006B1D1D">
        <w:rPr>
          <w:rFonts w:ascii="Arial" w:hAnsi="Arial" w:cs="Arial"/>
        </w:rPr>
        <w:t xml:space="preserve">TEFAF </w:t>
      </w:r>
      <w:r w:rsidR="00872021" w:rsidRPr="006B1D1D">
        <w:rPr>
          <w:rFonts w:ascii="Arial" w:hAnsi="Arial" w:cs="Arial"/>
        </w:rPr>
        <w:t xml:space="preserve">estimates the market </w:t>
      </w:r>
      <w:r w:rsidR="00C87919" w:rsidRPr="006B1D1D">
        <w:rPr>
          <w:rFonts w:ascii="Arial" w:hAnsi="Arial" w:cs="Arial"/>
        </w:rPr>
        <w:t>at</w:t>
      </w:r>
      <w:r w:rsidRPr="006B1D1D">
        <w:rPr>
          <w:rFonts w:ascii="Arial" w:hAnsi="Arial" w:cs="Arial"/>
        </w:rPr>
        <w:t xml:space="preserve"> 45 </w:t>
      </w:r>
      <w:r w:rsidR="00872021" w:rsidRPr="006B1D1D">
        <w:rPr>
          <w:rFonts w:ascii="Arial" w:hAnsi="Arial" w:cs="Arial"/>
        </w:rPr>
        <w:t xml:space="preserve">billion (of which </w:t>
      </w:r>
      <w:r w:rsidRPr="006B1D1D">
        <w:rPr>
          <w:rFonts w:ascii="Arial" w:hAnsi="Arial" w:cs="Arial"/>
        </w:rPr>
        <w:t>62</w:t>
      </w:r>
      <w:r w:rsidR="005A09A4" w:rsidRPr="006B1D1D">
        <w:rPr>
          <w:rFonts w:ascii="Arial" w:hAnsi="Arial" w:cs="Arial"/>
        </w:rPr>
        <w:t xml:space="preserve"> per cent</w:t>
      </w:r>
      <w:r w:rsidR="00872021" w:rsidRPr="006B1D1D">
        <w:rPr>
          <w:rFonts w:ascii="Arial" w:hAnsi="Arial" w:cs="Arial"/>
        </w:rPr>
        <w:t xml:space="preserve"> is for galleries</w:t>
      </w:r>
      <w:r w:rsidRPr="006B1D1D">
        <w:rPr>
          <w:rFonts w:ascii="Arial" w:hAnsi="Arial" w:cs="Arial"/>
        </w:rPr>
        <w:t xml:space="preserve">) </w:t>
      </w:r>
      <w:r w:rsidR="003A4130" w:rsidRPr="006B1D1D">
        <w:rPr>
          <w:rFonts w:ascii="Arial" w:hAnsi="Arial" w:cs="Arial"/>
        </w:rPr>
        <w:t>or</w:t>
      </w:r>
      <w:r w:rsidRPr="006B1D1D">
        <w:rPr>
          <w:rFonts w:ascii="Arial" w:hAnsi="Arial" w:cs="Arial"/>
        </w:rPr>
        <w:t xml:space="preserve"> </w:t>
      </w:r>
      <w:r w:rsidR="00872021" w:rsidRPr="006B1D1D">
        <w:rPr>
          <w:rFonts w:ascii="Arial" w:hAnsi="Arial" w:cs="Arial"/>
        </w:rPr>
        <w:t>a slight increase</w:t>
      </w:r>
      <w:r w:rsidRPr="006B1D1D">
        <w:rPr>
          <w:rFonts w:ascii="Arial" w:hAnsi="Arial" w:cs="Arial"/>
        </w:rPr>
        <w:t xml:space="preserve"> (1</w:t>
      </w:r>
      <w:r w:rsidR="00872021" w:rsidRPr="006B1D1D">
        <w:rPr>
          <w:rFonts w:ascii="Arial" w:hAnsi="Arial" w:cs="Arial"/>
        </w:rPr>
        <w:t>.</w:t>
      </w:r>
      <w:r w:rsidRPr="006B1D1D">
        <w:rPr>
          <w:rFonts w:ascii="Arial" w:hAnsi="Arial" w:cs="Arial"/>
        </w:rPr>
        <w:t>7</w:t>
      </w:r>
      <w:r w:rsidR="005A09A4" w:rsidRPr="006B1D1D">
        <w:rPr>
          <w:rFonts w:ascii="Arial" w:hAnsi="Arial" w:cs="Arial"/>
        </w:rPr>
        <w:t xml:space="preserve"> per cent</w:t>
      </w:r>
      <w:r w:rsidRPr="006B1D1D">
        <w:rPr>
          <w:rFonts w:ascii="Arial" w:hAnsi="Arial" w:cs="Arial"/>
        </w:rPr>
        <w:t xml:space="preserve">) </w:t>
      </w:r>
      <w:r w:rsidR="00872021" w:rsidRPr="006B1D1D">
        <w:rPr>
          <w:rFonts w:ascii="Arial" w:hAnsi="Arial" w:cs="Arial"/>
        </w:rPr>
        <w:t>compared to the previous year</w:t>
      </w:r>
      <w:r w:rsidRPr="006B1D1D">
        <w:rPr>
          <w:rFonts w:ascii="Arial" w:hAnsi="Arial" w:cs="Arial"/>
        </w:rPr>
        <w:t>.</w:t>
      </w:r>
    </w:p>
    <w:p w:rsidR="0030680A" w:rsidRPr="006B1D1D" w:rsidRDefault="0030680A" w:rsidP="00BE2024">
      <w:pPr>
        <w:pStyle w:val="ListParagraph"/>
        <w:rPr>
          <w:rFonts w:ascii="Arial" w:hAnsi="Arial" w:cs="Arial"/>
        </w:rPr>
      </w:pPr>
    </w:p>
    <w:p w:rsidR="0030680A" w:rsidRPr="006B1D1D" w:rsidRDefault="00872021" w:rsidP="00BE2024">
      <w:pPr>
        <w:rPr>
          <w:rFonts w:ascii="Arial" w:hAnsi="Arial" w:cs="Arial"/>
          <w:bCs/>
        </w:rPr>
      </w:pPr>
      <w:r w:rsidRPr="006B1D1D">
        <w:rPr>
          <w:rFonts w:ascii="Arial" w:hAnsi="Arial" w:cs="Arial"/>
        </w:rPr>
        <w:t>TEFAF states that it has made a finer selection of galleries than in previous reports</w:t>
      </w:r>
      <w:r w:rsidR="00073313" w:rsidRPr="006B1D1D">
        <w:rPr>
          <w:rFonts w:ascii="Arial" w:hAnsi="Arial" w:cs="Arial"/>
        </w:rPr>
        <w:t>,</w:t>
      </w:r>
      <w:r w:rsidRPr="006B1D1D">
        <w:rPr>
          <w:rFonts w:ascii="Arial" w:hAnsi="Arial" w:cs="Arial"/>
        </w:rPr>
        <w:t xml:space="preserve"> </w:t>
      </w:r>
      <w:r w:rsidR="00C87919" w:rsidRPr="006B1D1D">
        <w:rPr>
          <w:rFonts w:ascii="Arial" w:hAnsi="Arial" w:cs="Arial"/>
        </w:rPr>
        <w:t>which</w:t>
      </w:r>
      <w:r w:rsidRPr="006B1D1D">
        <w:rPr>
          <w:rFonts w:ascii="Arial" w:hAnsi="Arial" w:cs="Arial"/>
        </w:rPr>
        <w:t xml:space="preserve"> included businesses that should not have been included. </w:t>
      </w:r>
      <w:r w:rsidR="00CE2E42" w:rsidRPr="006B1D1D">
        <w:rPr>
          <w:rFonts w:ascii="Arial" w:hAnsi="Arial" w:cs="Arial"/>
        </w:rPr>
        <w:t xml:space="preserve"> </w:t>
      </w:r>
      <w:r w:rsidRPr="006B1D1D">
        <w:rPr>
          <w:rFonts w:ascii="Arial" w:hAnsi="Arial" w:cs="Arial"/>
        </w:rPr>
        <w:t xml:space="preserve">Moreover, </w:t>
      </w:r>
      <w:r w:rsidR="0030680A" w:rsidRPr="006B1D1D">
        <w:rPr>
          <w:rFonts w:ascii="Arial" w:hAnsi="Arial" w:cs="Arial"/>
        </w:rPr>
        <w:t xml:space="preserve">TEFAF </w:t>
      </w:r>
      <w:r w:rsidRPr="006B1D1D">
        <w:rPr>
          <w:rFonts w:ascii="Arial" w:hAnsi="Arial" w:cs="Arial"/>
        </w:rPr>
        <w:t>relies on the Orbis base for galleries, while Art Basel conducts its own survey (sent to 6,500 galleries with a response rate of 17</w:t>
      </w:r>
      <w:r w:rsidR="005A09A4" w:rsidRPr="006B1D1D">
        <w:rPr>
          <w:rFonts w:ascii="Arial" w:hAnsi="Arial" w:cs="Arial"/>
        </w:rPr>
        <w:t xml:space="preserve"> per cent</w:t>
      </w:r>
      <w:r w:rsidRPr="006B1D1D">
        <w:rPr>
          <w:rFonts w:ascii="Arial" w:hAnsi="Arial" w:cs="Arial"/>
        </w:rPr>
        <w:t xml:space="preserve">). </w:t>
      </w:r>
      <w:r w:rsidR="00CE2E42" w:rsidRPr="006B1D1D">
        <w:rPr>
          <w:rFonts w:ascii="Arial" w:hAnsi="Arial" w:cs="Arial"/>
        </w:rPr>
        <w:t xml:space="preserve"> </w:t>
      </w:r>
      <w:r w:rsidRPr="006B1D1D">
        <w:rPr>
          <w:rFonts w:ascii="Arial" w:hAnsi="Arial" w:cs="Arial"/>
        </w:rPr>
        <w:t xml:space="preserve">Finally, for public sales, the TEFAF report relies on the AMMA database and the Art Basel report uses the Collectrium database. </w:t>
      </w:r>
      <w:r w:rsidR="00CE2E42" w:rsidRPr="006B1D1D">
        <w:rPr>
          <w:rFonts w:ascii="Arial" w:hAnsi="Arial" w:cs="Arial"/>
        </w:rPr>
        <w:t xml:space="preserve"> </w:t>
      </w:r>
      <w:r w:rsidRPr="006B1D1D">
        <w:rPr>
          <w:rFonts w:ascii="Arial" w:hAnsi="Arial" w:cs="Arial"/>
        </w:rPr>
        <w:t xml:space="preserve">Beyond the differences in methodology, it is still difficult to understand the extent of the </w:t>
      </w:r>
      <w:r w:rsidR="00C87919" w:rsidRPr="006B1D1D">
        <w:rPr>
          <w:rFonts w:ascii="Arial" w:hAnsi="Arial" w:cs="Arial"/>
        </w:rPr>
        <w:t>disparity</w:t>
      </w:r>
      <w:r w:rsidRPr="006B1D1D">
        <w:rPr>
          <w:rFonts w:ascii="Arial" w:hAnsi="Arial" w:cs="Arial"/>
        </w:rPr>
        <w:t xml:space="preserve"> between the two assessments. </w:t>
      </w:r>
      <w:r w:rsidR="00CE2E42" w:rsidRPr="006B1D1D">
        <w:rPr>
          <w:rFonts w:ascii="Arial" w:hAnsi="Arial" w:cs="Arial"/>
        </w:rPr>
        <w:t xml:space="preserve"> </w:t>
      </w:r>
      <w:r w:rsidRPr="006B1D1D">
        <w:rPr>
          <w:rFonts w:ascii="Arial" w:hAnsi="Arial" w:cs="Arial"/>
        </w:rPr>
        <w:t xml:space="preserve">The data for the entire market </w:t>
      </w:r>
      <w:r w:rsidR="008F67EF" w:rsidRPr="006B1D1D">
        <w:rPr>
          <w:rFonts w:ascii="Arial" w:hAnsi="Arial" w:cs="Arial"/>
        </w:rPr>
        <w:t xml:space="preserve">should </w:t>
      </w:r>
      <w:r w:rsidRPr="006B1D1D">
        <w:rPr>
          <w:rFonts w:ascii="Arial" w:hAnsi="Arial" w:cs="Arial"/>
        </w:rPr>
        <w:t xml:space="preserve">therefore be </w:t>
      </w:r>
      <w:r w:rsidR="00F92CD6" w:rsidRPr="006B1D1D">
        <w:rPr>
          <w:rFonts w:ascii="Arial" w:hAnsi="Arial" w:cs="Arial"/>
        </w:rPr>
        <w:t>approached with circumspection</w:t>
      </w:r>
      <w:r w:rsidR="00073313" w:rsidRPr="006B1D1D">
        <w:rPr>
          <w:rFonts w:ascii="Arial" w:hAnsi="Arial" w:cs="Arial"/>
        </w:rPr>
        <w:t>.</w:t>
      </w:r>
    </w:p>
    <w:p w:rsidR="0030680A" w:rsidRPr="006B1D1D" w:rsidRDefault="0030680A" w:rsidP="00BE2024">
      <w:pPr>
        <w:rPr>
          <w:rFonts w:ascii="Arial" w:hAnsi="Arial" w:cs="Arial"/>
          <w:bCs/>
        </w:rPr>
      </w:pPr>
    </w:p>
    <w:p w:rsidR="0030680A" w:rsidRPr="006B1D1D" w:rsidRDefault="00C87919" w:rsidP="00BE2024">
      <w:pPr>
        <w:rPr>
          <w:rFonts w:ascii="Arial" w:hAnsi="Arial" w:cs="Arial"/>
        </w:rPr>
      </w:pPr>
      <w:r w:rsidRPr="006B1D1D">
        <w:rPr>
          <w:rFonts w:ascii="Arial" w:hAnsi="Arial" w:cs="Arial"/>
          <w:bCs/>
        </w:rPr>
        <w:t>Nonetheless</w:t>
      </w:r>
      <w:r w:rsidR="00872021" w:rsidRPr="006B1D1D">
        <w:rPr>
          <w:rFonts w:ascii="Arial" w:hAnsi="Arial" w:cs="Arial"/>
          <w:bCs/>
        </w:rPr>
        <w:t xml:space="preserve">, since </w:t>
      </w:r>
      <w:r w:rsidR="008F67EF" w:rsidRPr="006B1D1D">
        <w:rPr>
          <w:rFonts w:ascii="Arial" w:hAnsi="Arial" w:cs="Arial"/>
          <w:bCs/>
        </w:rPr>
        <w:t xml:space="preserve">the </w:t>
      </w:r>
      <w:r w:rsidR="00872021" w:rsidRPr="006B1D1D">
        <w:rPr>
          <w:rFonts w:ascii="Arial" w:hAnsi="Arial" w:cs="Arial"/>
          <w:bCs/>
        </w:rPr>
        <w:t xml:space="preserve">TEFAF reports </w:t>
      </w:r>
      <w:r w:rsidR="008F67EF" w:rsidRPr="006B1D1D">
        <w:rPr>
          <w:rFonts w:ascii="Arial" w:hAnsi="Arial" w:cs="Arial"/>
          <w:bCs/>
        </w:rPr>
        <w:t xml:space="preserve">have been </w:t>
      </w:r>
      <w:r w:rsidR="00872021" w:rsidRPr="006B1D1D">
        <w:rPr>
          <w:rFonts w:ascii="Arial" w:hAnsi="Arial" w:cs="Arial"/>
          <w:bCs/>
        </w:rPr>
        <w:t>published over the years using a consistent methodology, they make it possible to identify general trends in the evolution of the global market, the value of which more than doubled between 200</w:t>
      </w:r>
      <w:r w:rsidRPr="006B1D1D">
        <w:rPr>
          <w:rFonts w:ascii="Arial" w:hAnsi="Arial" w:cs="Arial"/>
          <w:bCs/>
        </w:rPr>
        <w:t>2</w:t>
      </w:r>
      <w:r w:rsidR="00872021" w:rsidRPr="006B1D1D">
        <w:rPr>
          <w:rFonts w:ascii="Arial" w:hAnsi="Arial" w:cs="Arial"/>
          <w:bCs/>
        </w:rPr>
        <w:t xml:space="preserve"> and 2014. </w:t>
      </w:r>
      <w:r w:rsidR="00CE2E42" w:rsidRPr="006B1D1D">
        <w:rPr>
          <w:rFonts w:ascii="Arial" w:hAnsi="Arial" w:cs="Arial"/>
          <w:bCs/>
        </w:rPr>
        <w:t xml:space="preserve"> </w:t>
      </w:r>
      <w:r w:rsidR="00872021" w:rsidRPr="006B1D1D">
        <w:rPr>
          <w:rFonts w:ascii="Arial" w:hAnsi="Arial" w:cs="Arial"/>
          <w:bCs/>
        </w:rPr>
        <w:t xml:space="preserve">The </w:t>
      </w:r>
      <w:r w:rsidRPr="006B1D1D">
        <w:rPr>
          <w:rFonts w:ascii="Arial" w:hAnsi="Arial" w:cs="Arial"/>
          <w:bCs/>
        </w:rPr>
        <w:t>rise</w:t>
      </w:r>
      <w:r w:rsidR="00872021" w:rsidRPr="006B1D1D">
        <w:rPr>
          <w:rFonts w:ascii="Arial" w:hAnsi="Arial" w:cs="Arial"/>
          <w:bCs/>
        </w:rPr>
        <w:t xml:space="preserve"> in the number of transactions over the same period of time, though </w:t>
      </w:r>
      <w:r w:rsidRPr="006B1D1D">
        <w:rPr>
          <w:rFonts w:ascii="Arial" w:hAnsi="Arial" w:cs="Arial"/>
          <w:bCs/>
        </w:rPr>
        <w:t>significant</w:t>
      </w:r>
      <w:r w:rsidR="00872021" w:rsidRPr="006B1D1D">
        <w:rPr>
          <w:rFonts w:ascii="Arial" w:hAnsi="Arial" w:cs="Arial"/>
          <w:bCs/>
        </w:rPr>
        <w:t>, was less striking.</w:t>
      </w:r>
    </w:p>
    <w:p w:rsidR="0030680A" w:rsidRPr="006B1D1D" w:rsidRDefault="0030680A" w:rsidP="008A0A99">
      <w:pPr>
        <w:rPr>
          <w:rFonts w:ascii="Arial" w:hAnsi="Arial" w:cs="Arial"/>
          <w:bCs/>
        </w:rPr>
      </w:pPr>
    </w:p>
    <w:p w:rsidR="00C87919" w:rsidRPr="006B1D1D" w:rsidRDefault="00C87919" w:rsidP="008A0A99">
      <w:pPr>
        <w:rPr>
          <w:rFonts w:ascii="Arial" w:hAnsi="Arial" w:cs="Arial"/>
          <w:bCs/>
        </w:rPr>
      </w:pPr>
    </w:p>
    <w:p w:rsidR="0030680A" w:rsidRPr="006B1D1D" w:rsidRDefault="0030680A" w:rsidP="000A36DA">
      <w:pPr>
        <w:pStyle w:val="Paragraphedeliste1"/>
        <w:spacing w:line="240" w:lineRule="auto"/>
        <w:jc w:val="center"/>
        <w:outlineLvl w:val="0"/>
        <w:rPr>
          <w:rFonts w:ascii="Arial" w:hAnsi="Arial" w:cs="Arial"/>
          <w:b/>
          <w:sz w:val="22"/>
          <w:szCs w:val="22"/>
        </w:rPr>
      </w:pPr>
      <w:r w:rsidRPr="006B1D1D">
        <w:rPr>
          <w:rFonts w:ascii="Arial" w:hAnsi="Arial" w:cs="Arial"/>
          <w:b/>
          <w:sz w:val="22"/>
          <w:szCs w:val="22"/>
        </w:rPr>
        <w:t>The international art market in the world (auctions and dealers)</w:t>
      </w:r>
    </w:p>
    <w:tbl>
      <w:tblPr>
        <w:tblStyle w:val="LightShading1"/>
        <w:tblW w:w="0" w:type="auto"/>
        <w:tblLook w:val="04A0" w:firstRow="1" w:lastRow="0" w:firstColumn="1" w:lastColumn="0" w:noHBand="0" w:noVBand="1"/>
      </w:tblPr>
      <w:tblGrid>
        <w:gridCol w:w="1032"/>
        <w:gridCol w:w="636"/>
        <w:gridCol w:w="635"/>
        <w:gridCol w:w="635"/>
        <w:gridCol w:w="635"/>
        <w:gridCol w:w="635"/>
        <w:gridCol w:w="635"/>
        <w:gridCol w:w="635"/>
        <w:gridCol w:w="635"/>
        <w:gridCol w:w="635"/>
        <w:gridCol w:w="635"/>
        <w:gridCol w:w="635"/>
        <w:gridCol w:w="635"/>
        <w:gridCol w:w="635"/>
      </w:tblGrid>
      <w:tr w:rsidR="0030680A" w:rsidRPr="006B1D1D" w:rsidTr="003068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 w:type="dxa"/>
          </w:tcPr>
          <w:p w:rsidR="0030680A" w:rsidRPr="006B1D1D" w:rsidRDefault="0030680A" w:rsidP="008A0A99">
            <w:pPr>
              <w:pStyle w:val="Paragraphedeliste1"/>
              <w:spacing w:beforeAutospacing="0" w:afterAutospacing="0" w:line="240" w:lineRule="auto"/>
              <w:rPr>
                <w:rFonts w:ascii="Arial" w:hAnsi="Arial" w:cs="Arial"/>
                <w:b w:val="0"/>
                <w:sz w:val="22"/>
                <w:szCs w:val="22"/>
              </w:rPr>
            </w:pPr>
          </w:p>
        </w:tc>
        <w:tc>
          <w:tcPr>
            <w:tcW w:w="693" w:type="dxa"/>
            <w:hideMark/>
          </w:tcPr>
          <w:p w:rsidR="0030680A" w:rsidRPr="006B1D1D" w:rsidRDefault="0030680A" w:rsidP="00575C97">
            <w:pPr>
              <w:pStyle w:val="Paragraphedeliste1"/>
              <w:spacing w:beforeAutospacing="0" w:afterAutospacing="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6B1D1D">
              <w:rPr>
                <w:rFonts w:ascii="Arial" w:hAnsi="Arial" w:cs="Arial"/>
                <w:sz w:val="22"/>
                <w:szCs w:val="22"/>
              </w:rPr>
              <w:t>2002</w:t>
            </w:r>
          </w:p>
        </w:tc>
        <w:tc>
          <w:tcPr>
            <w:tcW w:w="693" w:type="dxa"/>
            <w:hideMark/>
          </w:tcPr>
          <w:p w:rsidR="0030680A" w:rsidRPr="006B1D1D" w:rsidRDefault="0030680A" w:rsidP="008A0A99">
            <w:pPr>
              <w:pStyle w:val="Paragraphedeliste1"/>
              <w:spacing w:beforeAutospacing="0" w:afterAutospacing="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6B1D1D">
              <w:rPr>
                <w:rFonts w:ascii="Arial" w:hAnsi="Arial" w:cs="Arial"/>
                <w:sz w:val="22"/>
                <w:szCs w:val="22"/>
              </w:rPr>
              <w:t>2003</w:t>
            </w:r>
          </w:p>
        </w:tc>
        <w:tc>
          <w:tcPr>
            <w:tcW w:w="662" w:type="dxa"/>
            <w:hideMark/>
          </w:tcPr>
          <w:p w:rsidR="0030680A" w:rsidRPr="006B1D1D" w:rsidRDefault="0030680A" w:rsidP="008A0A99">
            <w:pPr>
              <w:pStyle w:val="Paragraphedeliste1"/>
              <w:spacing w:beforeAutospacing="0" w:afterAutospacing="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6B1D1D">
              <w:rPr>
                <w:rFonts w:ascii="Arial" w:hAnsi="Arial" w:cs="Arial"/>
                <w:sz w:val="22"/>
                <w:szCs w:val="22"/>
              </w:rPr>
              <w:t>2004</w:t>
            </w:r>
          </w:p>
        </w:tc>
        <w:tc>
          <w:tcPr>
            <w:tcW w:w="661" w:type="dxa"/>
            <w:hideMark/>
          </w:tcPr>
          <w:p w:rsidR="0030680A" w:rsidRPr="006B1D1D" w:rsidRDefault="0030680A" w:rsidP="008A0A99">
            <w:pPr>
              <w:pStyle w:val="Paragraphedeliste1"/>
              <w:spacing w:beforeAutospacing="0" w:afterAutospacing="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6B1D1D">
              <w:rPr>
                <w:rFonts w:ascii="Arial" w:hAnsi="Arial" w:cs="Arial"/>
                <w:sz w:val="22"/>
                <w:szCs w:val="22"/>
              </w:rPr>
              <w:t>2005</w:t>
            </w:r>
          </w:p>
        </w:tc>
        <w:tc>
          <w:tcPr>
            <w:tcW w:w="661" w:type="dxa"/>
            <w:hideMark/>
          </w:tcPr>
          <w:p w:rsidR="0030680A" w:rsidRPr="006B1D1D" w:rsidRDefault="0030680A" w:rsidP="008A0A99">
            <w:pPr>
              <w:pStyle w:val="Paragraphedeliste1"/>
              <w:spacing w:beforeAutospacing="0" w:afterAutospacing="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6B1D1D">
              <w:rPr>
                <w:rFonts w:ascii="Arial" w:hAnsi="Arial" w:cs="Arial"/>
                <w:sz w:val="22"/>
                <w:szCs w:val="22"/>
              </w:rPr>
              <w:t>2006</w:t>
            </w:r>
          </w:p>
        </w:tc>
        <w:tc>
          <w:tcPr>
            <w:tcW w:w="661" w:type="dxa"/>
            <w:hideMark/>
          </w:tcPr>
          <w:p w:rsidR="0030680A" w:rsidRPr="006B1D1D" w:rsidRDefault="0030680A" w:rsidP="008A0A99">
            <w:pPr>
              <w:pStyle w:val="Paragraphedeliste1"/>
              <w:spacing w:beforeAutospacing="0" w:afterAutospacing="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6B1D1D">
              <w:rPr>
                <w:rFonts w:ascii="Arial" w:hAnsi="Arial" w:cs="Arial"/>
                <w:sz w:val="22"/>
                <w:szCs w:val="22"/>
              </w:rPr>
              <w:t>2007</w:t>
            </w:r>
          </w:p>
        </w:tc>
        <w:tc>
          <w:tcPr>
            <w:tcW w:w="661" w:type="dxa"/>
            <w:hideMark/>
          </w:tcPr>
          <w:p w:rsidR="0030680A" w:rsidRPr="006B1D1D" w:rsidRDefault="0030680A" w:rsidP="008A0A99">
            <w:pPr>
              <w:pStyle w:val="Paragraphedeliste1"/>
              <w:spacing w:beforeAutospacing="0" w:afterAutospacing="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6B1D1D">
              <w:rPr>
                <w:rFonts w:ascii="Arial" w:hAnsi="Arial" w:cs="Arial"/>
                <w:sz w:val="22"/>
                <w:szCs w:val="22"/>
              </w:rPr>
              <w:t>2008</w:t>
            </w:r>
          </w:p>
        </w:tc>
        <w:tc>
          <w:tcPr>
            <w:tcW w:w="661" w:type="dxa"/>
            <w:hideMark/>
          </w:tcPr>
          <w:p w:rsidR="0030680A" w:rsidRPr="006B1D1D" w:rsidRDefault="0030680A" w:rsidP="008A0A99">
            <w:pPr>
              <w:pStyle w:val="Paragraphedeliste1"/>
              <w:spacing w:beforeAutospacing="0" w:afterAutospacing="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6B1D1D">
              <w:rPr>
                <w:rFonts w:ascii="Arial" w:hAnsi="Arial" w:cs="Arial"/>
                <w:sz w:val="22"/>
                <w:szCs w:val="22"/>
              </w:rPr>
              <w:t>2009</w:t>
            </w:r>
          </w:p>
        </w:tc>
        <w:tc>
          <w:tcPr>
            <w:tcW w:w="661" w:type="dxa"/>
            <w:hideMark/>
          </w:tcPr>
          <w:p w:rsidR="0030680A" w:rsidRPr="006B1D1D" w:rsidRDefault="0030680A" w:rsidP="008A0A99">
            <w:pPr>
              <w:pStyle w:val="Paragraphedeliste1"/>
              <w:spacing w:beforeAutospacing="0" w:afterAutospacing="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6B1D1D">
              <w:rPr>
                <w:rFonts w:ascii="Arial" w:hAnsi="Arial" w:cs="Arial"/>
                <w:sz w:val="22"/>
                <w:szCs w:val="22"/>
              </w:rPr>
              <w:t>2010</w:t>
            </w:r>
          </w:p>
        </w:tc>
        <w:tc>
          <w:tcPr>
            <w:tcW w:w="661" w:type="dxa"/>
            <w:hideMark/>
          </w:tcPr>
          <w:p w:rsidR="0030680A" w:rsidRPr="006B1D1D" w:rsidRDefault="0030680A" w:rsidP="008A0A99">
            <w:pPr>
              <w:pStyle w:val="Paragraphedeliste1"/>
              <w:spacing w:beforeAutospacing="0" w:afterAutospacing="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6B1D1D">
              <w:rPr>
                <w:rFonts w:ascii="Arial" w:hAnsi="Arial" w:cs="Arial"/>
                <w:sz w:val="22"/>
                <w:szCs w:val="22"/>
              </w:rPr>
              <w:t>2011</w:t>
            </w:r>
          </w:p>
        </w:tc>
        <w:tc>
          <w:tcPr>
            <w:tcW w:w="661" w:type="dxa"/>
            <w:hideMark/>
          </w:tcPr>
          <w:p w:rsidR="0030680A" w:rsidRPr="006B1D1D" w:rsidRDefault="0030680A" w:rsidP="008A0A99">
            <w:pPr>
              <w:pStyle w:val="Paragraphedeliste1"/>
              <w:spacing w:beforeAutospacing="0" w:afterAutospacing="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6B1D1D">
              <w:rPr>
                <w:rFonts w:ascii="Arial" w:hAnsi="Arial" w:cs="Arial"/>
                <w:sz w:val="22"/>
                <w:szCs w:val="22"/>
              </w:rPr>
              <w:t>2012</w:t>
            </w:r>
          </w:p>
        </w:tc>
        <w:tc>
          <w:tcPr>
            <w:tcW w:w="661" w:type="dxa"/>
            <w:hideMark/>
          </w:tcPr>
          <w:p w:rsidR="0030680A" w:rsidRPr="006B1D1D" w:rsidRDefault="0030680A" w:rsidP="008A0A99">
            <w:pPr>
              <w:pStyle w:val="Paragraphedeliste1"/>
              <w:spacing w:beforeAutospacing="0" w:afterAutospacing="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6B1D1D">
              <w:rPr>
                <w:rFonts w:ascii="Arial" w:hAnsi="Arial" w:cs="Arial"/>
                <w:sz w:val="22"/>
                <w:szCs w:val="22"/>
              </w:rPr>
              <w:t>2013</w:t>
            </w:r>
          </w:p>
        </w:tc>
        <w:tc>
          <w:tcPr>
            <w:tcW w:w="661" w:type="dxa"/>
            <w:hideMark/>
          </w:tcPr>
          <w:p w:rsidR="0030680A" w:rsidRPr="006B1D1D" w:rsidRDefault="0030680A" w:rsidP="008A0A99">
            <w:pPr>
              <w:pStyle w:val="Paragraphedeliste1"/>
              <w:spacing w:beforeAutospacing="0" w:afterAutospacing="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6B1D1D">
              <w:rPr>
                <w:rFonts w:ascii="Arial" w:hAnsi="Arial" w:cs="Arial"/>
                <w:sz w:val="22"/>
                <w:szCs w:val="22"/>
              </w:rPr>
              <w:t>2014</w:t>
            </w:r>
          </w:p>
        </w:tc>
      </w:tr>
      <w:tr w:rsidR="0030680A" w:rsidRPr="006B1D1D" w:rsidTr="00306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 w:type="dxa"/>
            <w:tcBorders>
              <w:top w:val="nil"/>
              <w:bottom w:val="nil"/>
            </w:tcBorders>
            <w:hideMark/>
          </w:tcPr>
          <w:p w:rsidR="0030680A" w:rsidRPr="006B1D1D" w:rsidRDefault="00872021" w:rsidP="008A0A99">
            <w:pPr>
              <w:pStyle w:val="Paragraphedeliste1"/>
              <w:spacing w:before="2" w:line="240" w:lineRule="auto"/>
              <w:rPr>
                <w:rFonts w:ascii="Arial" w:hAnsi="Arial" w:cs="Arial"/>
                <w:b w:val="0"/>
                <w:bCs w:val="0"/>
                <w:sz w:val="22"/>
                <w:szCs w:val="22"/>
              </w:rPr>
            </w:pPr>
            <w:r w:rsidRPr="006B1D1D">
              <w:rPr>
                <w:rFonts w:ascii="Arial" w:hAnsi="Arial" w:cs="Arial"/>
                <w:sz w:val="22"/>
                <w:szCs w:val="22"/>
              </w:rPr>
              <w:t>Amount in</w:t>
            </w:r>
            <w:r w:rsidR="0030680A" w:rsidRPr="006B1D1D">
              <w:rPr>
                <w:rFonts w:ascii="Arial" w:hAnsi="Arial" w:cs="Arial"/>
                <w:sz w:val="22"/>
                <w:szCs w:val="22"/>
              </w:rPr>
              <w:t xml:space="preserve"> euros</w:t>
            </w:r>
          </w:p>
        </w:tc>
        <w:tc>
          <w:tcPr>
            <w:tcW w:w="693" w:type="dxa"/>
            <w:tcBorders>
              <w:top w:val="nil"/>
              <w:bottom w:val="nil"/>
            </w:tcBorders>
            <w:hideMark/>
          </w:tcPr>
          <w:p w:rsidR="0030680A" w:rsidRPr="006B1D1D" w:rsidRDefault="0030680A" w:rsidP="008A0A99">
            <w:pPr>
              <w:pStyle w:val="Paragraphedeliste1"/>
              <w:spacing w:before="2" w:line="24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6B1D1D">
              <w:rPr>
                <w:rFonts w:ascii="Arial" w:hAnsi="Arial" w:cs="Arial"/>
                <w:b/>
                <w:bCs/>
                <w:sz w:val="22"/>
                <w:szCs w:val="22"/>
              </w:rPr>
              <w:t>22</w:t>
            </w:r>
            <w:r w:rsidR="00EE7EA1" w:rsidRPr="006B1D1D">
              <w:rPr>
                <w:rFonts w:ascii="Arial" w:hAnsi="Arial" w:cs="Arial"/>
                <w:b/>
                <w:bCs/>
                <w:sz w:val="22"/>
                <w:szCs w:val="22"/>
              </w:rPr>
              <w:t>,264</w:t>
            </w:r>
          </w:p>
        </w:tc>
        <w:tc>
          <w:tcPr>
            <w:tcW w:w="693" w:type="dxa"/>
            <w:tcBorders>
              <w:top w:val="nil"/>
              <w:bottom w:val="nil"/>
            </w:tcBorders>
            <w:hideMark/>
          </w:tcPr>
          <w:p w:rsidR="0030680A" w:rsidRPr="006B1D1D" w:rsidRDefault="0030680A" w:rsidP="008A0A99">
            <w:pPr>
              <w:pStyle w:val="Paragraphedeliste1"/>
              <w:spacing w:before="2" w:line="24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6B1D1D">
              <w:rPr>
                <w:rFonts w:ascii="Arial" w:hAnsi="Arial" w:cs="Arial"/>
                <w:b/>
                <w:bCs/>
                <w:sz w:val="22"/>
                <w:szCs w:val="22"/>
              </w:rPr>
              <w:t>18</w:t>
            </w:r>
            <w:r w:rsidR="00EE7EA1" w:rsidRPr="006B1D1D">
              <w:rPr>
                <w:rFonts w:ascii="Arial" w:hAnsi="Arial" w:cs="Arial"/>
                <w:b/>
                <w:bCs/>
                <w:sz w:val="22"/>
                <w:szCs w:val="22"/>
              </w:rPr>
              <w:t>,631</w:t>
            </w:r>
          </w:p>
        </w:tc>
        <w:tc>
          <w:tcPr>
            <w:tcW w:w="662" w:type="dxa"/>
            <w:tcBorders>
              <w:top w:val="nil"/>
              <w:bottom w:val="nil"/>
            </w:tcBorders>
            <w:hideMark/>
          </w:tcPr>
          <w:p w:rsidR="0030680A" w:rsidRPr="006B1D1D" w:rsidRDefault="0030680A" w:rsidP="008A0A99">
            <w:pPr>
              <w:pStyle w:val="Paragraphedeliste1"/>
              <w:spacing w:before="2"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6B1D1D">
              <w:rPr>
                <w:rFonts w:ascii="Arial" w:hAnsi="Arial" w:cs="Arial"/>
                <w:bCs/>
                <w:sz w:val="22"/>
                <w:szCs w:val="22"/>
              </w:rPr>
              <w:t>24</w:t>
            </w:r>
            <w:r w:rsidR="00EE7EA1" w:rsidRPr="006B1D1D">
              <w:rPr>
                <w:rFonts w:ascii="Arial" w:hAnsi="Arial" w:cs="Arial"/>
                <w:bCs/>
                <w:sz w:val="22"/>
                <w:szCs w:val="22"/>
              </w:rPr>
              <w:t>,385</w:t>
            </w:r>
          </w:p>
        </w:tc>
        <w:tc>
          <w:tcPr>
            <w:tcW w:w="661" w:type="dxa"/>
            <w:tcBorders>
              <w:top w:val="nil"/>
              <w:bottom w:val="nil"/>
            </w:tcBorders>
            <w:hideMark/>
          </w:tcPr>
          <w:p w:rsidR="0030680A" w:rsidRPr="006B1D1D" w:rsidRDefault="0030680A" w:rsidP="008A0A99">
            <w:pPr>
              <w:pStyle w:val="Paragraphedeliste1"/>
              <w:spacing w:before="2"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6B1D1D">
              <w:rPr>
                <w:rFonts w:ascii="Arial" w:hAnsi="Arial" w:cs="Arial"/>
                <w:bCs/>
                <w:sz w:val="22"/>
                <w:szCs w:val="22"/>
              </w:rPr>
              <w:t>28</w:t>
            </w:r>
            <w:r w:rsidR="00EE7EA1" w:rsidRPr="006B1D1D">
              <w:rPr>
                <w:rFonts w:ascii="Arial" w:hAnsi="Arial" w:cs="Arial"/>
                <w:bCs/>
                <w:sz w:val="22"/>
                <w:szCs w:val="22"/>
              </w:rPr>
              <w:t>,833</w:t>
            </w:r>
          </w:p>
        </w:tc>
        <w:tc>
          <w:tcPr>
            <w:tcW w:w="661" w:type="dxa"/>
            <w:tcBorders>
              <w:top w:val="nil"/>
              <w:bottom w:val="nil"/>
            </w:tcBorders>
            <w:hideMark/>
          </w:tcPr>
          <w:p w:rsidR="0030680A" w:rsidRPr="006B1D1D" w:rsidRDefault="0030680A" w:rsidP="008A0A99">
            <w:pPr>
              <w:pStyle w:val="Paragraphedeliste1"/>
              <w:spacing w:before="2"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6B1D1D">
              <w:rPr>
                <w:rFonts w:ascii="Arial" w:hAnsi="Arial" w:cs="Arial"/>
                <w:bCs/>
                <w:sz w:val="22"/>
                <w:szCs w:val="22"/>
              </w:rPr>
              <w:t>43</w:t>
            </w:r>
            <w:r w:rsidR="00EE7EA1" w:rsidRPr="006B1D1D">
              <w:rPr>
                <w:rFonts w:ascii="Arial" w:hAnsi="Arial" w:cs="Arial"/>
                <w:bCs/>
                <w:sz w:val="22"/>
                <w:szCs w:val="22"/>
              </w:rPr>
              <w:t>,331</w:t>
            </w:r>
          </w:p>
        </w:tc>
        <w:tc>
          <w:tcPr>
            <w:tcW w:w="661" w:type="dxa"/>
            <w:tcBorders>
              <w:top w:val="nil"/>
              <w:bottom w:val="nil"/>
            </w:tcBorders>
            <w:hideMark/>
          </w:tcPr>
          <w:p w:rsidR="0030680A" w:rsidRPr="006B1D1D" w:rsidRDefault="0030680A" w:rsidP="008A0A99">
            <w:pPr>
              <w:pStyle w:val="Paragraphedeliste1"/>
              <w:spacing w:before="2"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6B1D1D">
              <w:rPr>
                <w:rFonts w:ascii="Arial" w:hAnsi="Arial" w:cs="Arial"/>
                <w:bCs/>
                <w:sz w:val="22"/>
                <w:szCs w:val="22"/>
              </w:rPr>
              <w:t>48</w:t>
            </w:r>
            <w:r w:rsidR="00EE7EA1" w:rsidRPr="006B1D1D">
              <w:rPr>
                <w:rFonts w:ascii="Arial" w:hAnsi="Arial" w:cs="Arial"/>
                <w:bCs/>
                <w:sz w:val="22"/>
                <w:szCs w:val="22"/>
              </w:rPr>
              <w:t>,065</w:t>
            </w:r>
          </w:p>
        </w:tc>
        <w:tc>
          <w:tcPr>
            <w:tcW w:w="661" w:type="dxa"/>
            <w:tcBorders>
              <w:top w:val="nil"/>
              <w:bottom w:val="nil"/>
            </w:tcBorders>
            <w:hideMark/>
          </w:tcPr>
          <w:p w:rsidR="0030680A" w:rsidRPr="006B1D1D" w:rsidRDefault="0030680A" w:rsidP="008A0A99">
            <w:pPr>
              <w:pStyle w:val="Paragraphedeliste1"/>
              <w:spacing w:before="2"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6B1D1D">
              <w:rPr>
                <w:rFonts w:ascii="Arial" w:hAnsi="Arial" w:cs="Arial"/>
                <w:bCs/>
                <w:sz w:val="22"/>
                <w:szCs w:val="22"/>
              </w:rPr>
              <w:t>42</w:t>
            </w:r>
            <w:r w:rsidR="00EE7EA1" w:rsidRPr="006B1D1D">
              <w:rPr>
                <w:rFonts w:ascii="Arial" w:hAnsi="Arial" w:cs="Arial"/>
                <w:bCs/>
                <w:sz w:val="22"/>
                <w:szCs w:val="22"/>
              </w:rPr>
              <w:t>,158</w:t>
            </w:r>
          </w:p>
        </w:tc>
        <w:tc>
          <w:tcPr>
            <w:tcW w:w="661" w:type="dxa"/>
            <w:tcBorders>
              <w:top w:val="nil"/>
              <w:bottom w:val="nil"/>
            </w:tcBorders>
            <w:hideMark/>
          </w:tcPr>
          <w:p w:rsidR="0030680A" w:rsidRPr="006B1D1D" w:rsidRDefault="0030680A" w:rsidP="008A0A99">
            <w:pPr>
              <w:pStyle w:val="Paragraphedeliste1"/>
              <w:spacing w:before="2"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6B1D1D">
              <w:rPr>
                <w:rFonts w:ascii="Arial" w:hAnsi="Arial" w:cs="Arial"/>
                <w:bCs/>
                <w:sz w:val="22"/>
                <w:szCs w:val="22"/>
              </w:rPr>
              <w:t>28</w:t>
            </w:r>
            <w:r w:rsidR="00EE7EA1" w:rsidRPr="006B1D1D">
              <w:rPr>
                <w:rFonts w:ascii="Arial" w:hAnsi="Arial" w:cs="Arial"/>
                <w:bCs/>
                <w:sz w:val="22"/>
                <w:szCs w:val="22"/>
              </w:rPr>
              <w:t>,335</w:t>
            </w:r>
          </w:p>
        </w:tc>
        <w:tc>
          <w:tcPr>
            <w:tcW w:w="661" w:type="dxa"/>
            <w:tcBorders>
              <w:top w:val="nil"/>
              <w:bottom w:val="nil"/>
            </w:tcBorders>
            <w:hideMark/>
          </w:tcPr>
          <w:p w:rsidR="0030680A" w:rsidRPr="006B1D1D" w:rsidRDefault="0030680A" w:rsidP="008A0A99">
            <w:pPr>
              <w:pStyle w:val="Paragraphedeliste1"/>
              <w:spacing w:before="2"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6B1D1D">
              <w:rPr>
                <w:rFonts w:ascii="Arial" w:hAnsi="Arial" w:cs="Arial"/>
                <w:bCs/>
                <w:sz w:val="22"/>
                <w:szCs w:val="22"/>
              </w:rPr>
              <w:t>42</w:t>
            </w:r>
            <w:r w:rsidR="00EE7EA1" w:rsidRPr="006B1D1D">
              <w:rPr>
                <w:rFonts w:ascii="Arial" w:hAnsi="Arial" w:cs="Arial"/>
                <w:bCs/>
                <w:sz w:val="22"/>
                <w:szCs w:val="22"/>
              </w:rPr>
              <w:t>,951</w:t>
            </w:r>
          </w:p>
        </w:tc>
        <w:tc>
          <w:tcPr>
            <w:tcW w:w="661" w:type="dxa"/>
            <w:tcBorders>
              <w:top w:val="nil"/>
              <w:bottom w:val="nil"/>
            </w:tcBorders>
            <w:hideMark/>
          </w:tcPr>
          <w:p w:rsidR="0030680A" w:rsidRPr="006B1D1D" w:rsidRDefault="0030680A" w:rsidP="008A0A99">
            <w:pPr>
              <w:pStyle w:val="Paragraphedeliste1"/>
              <w:spacing w:before="2"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6B1D1D">
              <w:rPr>
                <w:rFonts w:ascii="Arial" w:hAnsi="Arial" w:cs="Arial"/>
                <w:bCs/>
                <w:sz w:val="22"/>
                <w:szCs w:val="22"/>
              </w:rPr>
              <w:t>46</w:t>
            </w:r>
            <w:r w:rsidR="00EE7EA1" w:rsidRPr="006B1D1D">
              <w:rPr>
                <w:rFonts w:ascii="Arial" w:hAnsi="Arial" w:cs="Arial"/>
                <w:bCs/>
                <w:sz w:val="22"/>
                <w:szCs w:val="22"/>
              </w:rPr>
              <w:t>,351</w:t>
            </w:r>
          </w:p>
        </w:tc>
        <w:tc>
          <w:tcPr>
            <w:tcW w:w="661" w:type="dxa"/>
            <w:tcBorders>
              <w:top w:val="nil"/>
              <w:bottom w:val="nil"/>
            </w:tcBorders>
            <w:hideMark/>
          </w:tcPr>
          <w:p w:rsidR="0030680A" w:rsidRPr="006B1D1D" w:rsidRDefault="0030680A" w:rsidP="008A0A99">
            <w:pPr>
              <w:pStyle w:val="Paragraphedeliste1"/>
              <w:spacing w:before="2"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6B1D1D">
              <w:rPr>
                <w:rFonts w:ascii="Arial" w:hAnsi="Arial" w:cs="Arial"/>
                <w:bCs/>
                <w:sz w:val="22"/>
                <w:szCs w:val="22"/>
              </w:rPr>
              <w:t>44</w:t>
            </w:r>
            <w:r w:rsidR="00EE7EA1" w:rsidRPr="006B1D1D">
              <w:rPr>
                <w:rFonts w:ascii="Arial" w:hAnsi="Arial" w:cs="Arial"/>
                <w:bCs/>
                <w:sz w:val="22"/>
                <w:szCs w:val="22"/>
              </w:rPr>
              <w:t>,091</w:t>
            </w:r>
          </w:p>
        </w:tc>
        <w:tc>
          <w:tcPr>
            <w:tcW w:w="661" w:type="dxa"/>
            <w:tcBorders>
              <w:top w:val="nil"/>
              <w:bottom w:val="nil"/>
            </w:tcBorders>
            <w:hideMark/>
          </w:tcPr>
          <w:p w:rsidR="0030680A" w:rsidRPr="006B1D1D" w:rsidRDefault="0030680A" w:rsidP="008A0A99">
            <w:pPr>
              <w:pStyle w:val="Paragraphedeliste1"/>
              <w:spacing w:before="2"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6B1D1D">
              <w:rPr>
                <w:rFonts w:ascii="Arial" w:hAnsi="Arial" w:cs="Arial"/>
                <w:bCs/>
                <w:sz w:val="22"/>
                <w:szCs w:val="22"/>
              </w:rPr>
              <w:t>47</w:t>
            </w:r>
            <w:r w:rsidR="00EE7EA1" w:rsidRPr="006B1D1D">
              <w:rPr>
                <w:rFonts w:ascii="Arial" w:hAnsi="Arial" w:cs="Arial"/>
                <w:bCs/>
                <w:sz w:val="22"/>
                <w:szCs w:val="22"/>
              </w:rPr>
              <w:t>,419</w:t>
            </w:r>
          </w:p>
        </w:tc>
        <w:tc>
          <w:tcPr>
            <w:tcW w:w="661" w:type="dxa"/>
            <w:tcBorders>
              <w:top w:val="nil"/>
              <w:bottom w:val="nil"/>
            </w:tcBorders>
            <w:hideMark/>
          </w:tcPr>
          <w:p w:rsidR="0030680A" w:rsidRPr="006B1D1D" w:rsidRDefault="0030680A" w:rsidP="008A0A99">
            <w:pPr>
              <w:pStyle w:val="Paragraphedeliste1"/>
              <w:spacing w:before="2"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6B1D1D">
              <w:rPr>
                <w:rFonts w:ascii="Arial" w:hAnsi="Arial" w:cs="Arial"/>
                <w:bCs/>
                <w:sz w:val="22"/>
                <w:szCs w:val="22"/>
              </w:rPr>
              <w:t>51</w:t>
            </w:r>
            <w:r w:rsidR="00EE7EA1" w:rsidRPr="006B1D1D">
              <w:rPr>
                <w:rFonts w:ascii="Arial" w:hAnsi="Arial" w:cs="Arial"/>
                <w:bCs/>
                <w:sz w:val="22"/>
                <w:szCs w:val="22"/>
              </w:rPr>
              <w:t>,216</w:t>
            </w:r>
          </w:p>
        </w:tc>
      </w:tr>
      <w:tr w:rsidR="0030680A" w:rsidRPr="006B1D1D" w:rsidTr="0030680A">
        <w:tc>
          <w:tcPr>
            <w:cnfStyle w:val="001000000000" w:firstRow="0" w:lastRow="0" w:firstColumn="1" w:lastColumn="0" w:oddVBand="0" w:evenVBand="0" w:oddHBand="0" w:evenHBand="0" w:firstRowFirstColumn="0" w:firstRowLastColumn="0" w:lastRowFirstColumn="0" w:lastRowLastColumn="0"/>
            <w:tcW w:w="1137" w:type="dxa"/>
            <w:tcBorders>
              <w:top w:val="nil"/>
              <w:left w:val="nil"/>
              <w:bottom w:val="single" w:sz="8" w:space="0" w:color="000000" w:themeColor="text1"/>
              <w:right w:val="nil"/>
            </w:tcBorders>
            <w:hideMark/>
          </w:tcPr>
          <w:p w:rsidR="0030680A" w:rsidRPr="006B1D1D" w:rsidRDefault="00872021" w:rsidP="008A0A99">
            <w:pPr>
              <w:pStyle w:val="Paragraphedeliste1"/>
              <w:spacing w:before="2" w:line="240" w:lineRule="auto"/>
              <w:rPr>
                <w:rFonts w:ascii="Arial" w:hAnsi="Arial" w:cs="Arial"/>
                <w:b w:val="0"/>
                <w:bCs w:val="0"/>
                <w:sz w:val="22"/>
                <w:szCs w:val="22"/>
              </w:rPr>
            </w:pPr>
            <w:r w:rsidRPr="006B1D1D">
              <w:rPr>
                <w:rFonts w:ascii="Arial" w:hAnsi="Arial" w:cs="Arial"/>
                <w:sz w:val="22"/>
                <w:szCs w:val="22"/>
              </w:rPr>
              <w:t>Number of</w:t>
            </w:r>
            <w:r w:rsidR="0030680A" w:rsidRPr="006B1D1D">
              <w:rPr>
                <w:rFonts w:ascii="Arial" w:hAnsi="Arial" w:cs="Arial"/>
                <w:sz w:val="22"/>
                <w:szCs w:val="22"/>
              </w:rPr>
              <w:t xml:space="preserve"> transactions</w:t>
            </w:r>
          </w:p>
        </w:tc>
        <w:tc>
          <w:tcPr>
            <w:tcW w:w="693" w:type="dxa"/>
            <w:tcBorders>
              <w:top w:val="nil"/>
              <w:left w:val="nil"/>
              <w:bottom w:val="single" w:sz="8" w:space="0" w:color="000000" w:themeColor="text1"/>
              <w:right w:val="nil"/>
            </w:tcBorders>
            <w:hideMark/>
          </w:tcPr>
          <w:p w:rsidR="0030680A" w:rsidRPr="006B1D1D" w:rsidRDefault="0030680A" w:rsidP="008A0A99">
            <w:pPr>
              <w:pStyle w:val="Paragraphedeliste1"/>
              <w:spacing w:before="2"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6B1D1D">
              <w:rPr>
                <w:rFonts w:ascii="Arial" w:hAnsi="Arial" w:cs="Arial"/>
                <w:b/>
                <w:bCs/>
                <w:sz w:val="22"/>
                <w:szCs w:val="22"/>
              </w:rPr>
              <w:t>25</w:t>
            </w:r>
            <w:r w:rsidR="00872021" w:rsidRPr="006B1D1D">
              <w:rPr>
                <w:rFonts w:ascii="Arial" w:hAnsi="Arial" w:cs="Arial"/>
                <w:b/>
                <w:bCs/>
                <w:sz w:val="22"/>
                <w:szCs w:val="22"/>
              </w:rPr>
              <w:t>.</w:t>
            </w:r>
            <w:r w:rsidRPr="006B1D1D">
              <w:rPr>
                <w:rFonts w:ascii="Arial" w:hAnsi="Arial" w:cs="Arial"/>
                <w:b/>
                <w:bCs/>
                <w:sz w:val="22"/>
                <w:szCs w:val="22"/>
              </w:rPr>
              <w:t>8</w:t>
            </w:r>
          </w:p>
        </w:tc>
        <w:tc>
          <w:tcPr>
            <w:tcW w:w="693" w:type="dxa"/>
            <w:tcBorders>
              <w:top w:val="nil"/>
              <w:left w:val="nil"/>
              <w:bottom w:val="single" w:sz="8" w:space="0" w:color="000000" w:themeColor="text1"/>
              <w:right w:val="nil"/>
            </w:tcBorders>
            <w:hideMark/>
          </w:tcPr>
          <w:p w:rsidR="0030680A" w:rsidRPr="006B1D1D" w:rsidRDefault="0030680A" w:rsidP="008A0A99">
            <w:pPr>
              <w:pStyle w:val="Paragraphedeliste1"/>
              <w:spacing w:before="2"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6B1D1D">
              <w:rPr>
                <w:rFonts w:ascii="Arial" w:hAnsi="Arial" w:cs="Arial"/>
                <w:bCs/>
                <w:sz w:val="22"/>
                <w:szCs w:val="22"/>
              </w:rPr>
              <w:t>25</w:t>
            </w:r>
            <w:r w:rsidR="00872021" w:rsidRPr="006B1D1D">
              <w:rPr>
                <w:rFonts w:ascii="Arial" w:hAnsi="Arial" w:cs="Arial"/>
                <w:bCs/>
                <w:sz w:val="22"/>
                <w:szCs w:val="22"/>
              </w:rPr>
              <w:t>.</w:t>
            </w:r>
            <w:r w:rsidRPr="006B1D1D">
              <w:rPr>
                <w:rFonts w:ascii="Arial" w:hAnsi="Arial" w:cs="Arial"/>
                <w:bCs/>
                <w:sz w:val="22"/>
                <w:szCs w:val="22"/>
              </w:rPr>
              <w:t>4</w:t>
            </w:r>
          </w:p>
        </w:tc>
        <w:tc>
          <w:tcPr>
            <w:tcW w:w="662" w:type="dxa"/>
            <w:tcBorders>
              <w:top w:val="nil"/>
              <w:left w:val="nil"/>
              <w:bottom w:val="single" w:sz="8" w:space="0" w:color="000000" w:themeColor="text1"/>
              <w:right w:val="nil"/>
            </w:tcBorders>
            <w:hideMark/>
          </w:tcPr>
          <w:p w:rsidR="0030680A" w:rsidRPr="006B1D1D" w:rsidRDefault="0030680A" w:rsidP="008A0A99">
            <w:pPr>
              <w:pStyle w:val="Paragraphedeliste1"/>
              <w:spacing w:before="2"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6B1D1D">
              <w:rPr>
                <w:rFonts w:ascii="Arial" w:hAnsi="Arial" w:cs="Arial"/>
                <w:bCs/>
                <w:sz w:val="22"/>
                <w:szCs w:val="22"/>
              </w:rPr>
              <w:t>26</w:t>
            </w:r>
            <w:r w:rsidR="00872021" w:rsidRPr="006B1D1D">
              <w:rPr>
                <w:rFonts w:ascii="Arial" w:hAnsi="Arial" w:cs="Arial"/>
                <w:bCs/>
                <w:sz w:val="22"/>
                <w:szCs w:val="22"/>
              </w:rPr>
              <w:t>.</w:t>
            </w:r>
            <w:r w:rsidRPr="006B1D1D">
              <w:rPr>
                <w:rFonts w:ascii="Arial" w:hAnsi="Arial" w:cs="Arial"/>
                <w:bCs/>
                <w:sz w:val="22"/>
                <w:szCs w:val="22"/>
              </w:rPr>
              <w:t>6</w:t>
            </w:r>
          </w:p>
        </w:tc>
        <w:tc>
          <w:tcPr>
            <w:tcW w:w="661" w:type="dxa"/>
            <w:tcBorders>
              <w:top w:val="nil"/>
              <w:left w:val="nil"/>
              <w:bottom w:val="single" w:sz="8" w:space="0" w:color="000000" w:themeColor="text1"/>
              <w:right w:val="nil"/>
            </w:tcBorders>
            <w:hideMark/>
          </w:tcPr>
          <w:p w:rsidR="0030680A" w:rsidRPr="006B1D1D" w:rsidRDefault="0030680A" w:rsidP="008A0A99">
            <w:pPr>
              <w:pStyle w:val="Paragraphedeliste1"/>
              <w:spacing w:before="2"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6B1D1D">
              <w:rPr>
                <w:rFonts w:ascii="Arial" w:hAnsi="Arial" w:cs="Arial"/>
                <w:bCs/>
                <w:sz w:val="22"/>
                <w:szCs w:val="22"/>
              </w:rPr>
              <w:t>28</w:t>
            </w:r>
            <w:r w:rsidR="00872021" w:rsidRPr="006B1D1D">
              <w:rPr>
                <w:rFonts w:ascii="Arial" w:hAnsi="Arial" w:cs="Arial"/>
                <w:bCs/>
                <w:sz w:val="22"/>
                <w:szCs w:val="22"/>
              </w:rPr>
              <w:t>.</w:t>
            </w:r>
            <w:r w:rsidRPr="006B1D1D">
              <w:rPr>
                <w:rFonts w:ascii="Arial" w:hAnsi="Arial" w:cs="Arial"/>
                <w:bCs/>
                <w:sz w:val="22"/>
                <w:szCs w:val="22"/>
              </w:rPr>
              <w:t>2</w:t>
            </w:r>
          </w:p>
        </w:tc>
        <w:tc>
          <w:tcPr>
            <w:tcW w:w="661" w:type="dxa"/>
            <w:tcBorders>
              <w:top w:val="nil"/>
              <w:left w:val="nil"/>
              <w:bottom w:val="single" w:sz="8" w:space="0" w:color="000000" w:themeColor="text1"/>
              <w:right w:val="nil"/>
            </w:tcBorders>
            <w:hideMark/>
          </w:tcPr>
          <w:p w:rsidR="0030680A" w:rsidRPr="006B1D1D" w:rsidRDefault="0030680A" w:rsidP="008A0A99">
            <w:pPr>
              <w:pStyle w:val="Paragraphedeliste1"/>
              <w:spacing w:before="2"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6B1D1D">
              <w:rPr>
                <w:rFonts w:ascii="Arial" w:hAnsi="Arial" w:cs="Arial"/>
                <w:bCs/>
                <w:sz w:val="22"/>
                <w:szCs w:val="22"/>
              </w:rPr>
              <w:t>32</w:t>
            </w:r>
            <w:r w:rsidR="00872021" w:rsidRPr="006B1D1D">
              <w:rPr>
                <w:rFonts w:ascii="Arial" w:hAnsi="Arial" w:cs="Arial"/>
                <w:bCs/>
                <w:sz w:val="22"/>
                <w:szCs w:val="22"/>
              </w:rPr>
              <w:t>.</w:t>
            </w:r>
            <w:r w:rsidRPr="006B1D1D">
              <w:rPr>
                <w:rFonts w:ascii="Arial" w:hAnsi="Arial" w:cs="Arial"/>
                <w:bCs/>
                <w:sz w:val="22"/>
                <w:szCs w:val="22"/>
              </w:rPr>
              <w:t>1</w:t>
            </w:r>
          </w:p>
        </w:tc>
        <w:tc>
          <w:tcPr>
            <w:tcW w:w="661" w:type="dxa"/>
            <w:tcBorders>
              <w:top w:val="nil"/>
              <w:left w:val="nil"/>
              <w:bottom w:val="single" w:sz="8" w:space="0" w:color="000000" w:themeColor="text1"/>
              <w:right w:val="nil"/>
            </w:tcBorders>
            <w:hideMark/>
          </w:tcPr>
          <w:p w:rsidR="0030680A" w:rsidRPr="006B1D1D" w:rsidRDefault="0030680A" w:rsidP="008A0A99">
            <w:pPr>
              <w:pStyle w:val="Paragraphedeliste1"/>
              <w:spacing w:before="2"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6B1D1D">
              <w:rPr>
                <w:rFonts w:ascii="Arial" w:hAnsi="Arial" w:cs="Arial"/>
                <w:bCs/>
                <w:sz w:val="22"/>
                <w:szCs w:val="22"/>
              </w:rPr>
              <w:t>49</w:t>
            </w:r>
            <w:r w:rsidR="00872021" w:rsidRPr="006B1D1D">
              <w:rPr>
                <w:rFonts w:ascii="Arial" w:hAnsi="Arial" w:cs="Arial"/>
                <w:bCs/>
                <w:sz w:val="22"/>
                <w:szCs w:val="22"/>
              </w:rPr>
              <w:t>.</w:t>
            </w:r>
            <w:r w:rsidRPr="006B1D1D">
              <w:rPr>
                <w:rFonts w:ascii="Arial" w:hAnsi="Arial" w:cs="Arial"/>
                <w:bCs/>
                <w:sz w:val="22"/>
                <w:szCs w:val="22"/>
              </w:rPr>
              <w:t>8</w:t>
            </w:r>
          </w:p>
        </w:tc>
        <w:tc>
          <w:tcPr>
            <w:tcW w:w="661" w:type="dxa"/>
            <w:tcBorders>
              <w:top w:val="nil"/>
              <w:left w:val="nil"/>
              <w:bottom w:val="single" w:sz="8" w:space="0" w:color="000000" w:themeColor="text1"/>
              <w:right w:val="nil"/>
            </w:tcBorders>
            <w:hideMark/>
          </w:tcPr>
          <w:p w:rsidR="0030680A" w:rsidRPr="006B1D1D" w:rsidRDefault="0030680A" w:rsidP="008A0A99">
            <w:pPr>
              <w:pStyle w:val="Paragraphedeliste1"/>
              <w:spacing w:before="2"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6B1D1D">
              <w:rPr>
                <w:rFonts w:ascii="Arial" w:hAnsi="Arial" w:cs="Arial"/>
                <w:bCs/>
                <w:sz w:val="22"/>
                <w:szCs w:val="22"/>
              </w:rPr>
              <w:t>43</w:t>
            </w:r>
            <w:r w:rsidR="00872021" w:rsidRPr="006B1D1D">
              <w:rPr>
                <w:rFonts w:ascii="Arial" w:hAnsi="Arial" w:cs="Arial"/>
                <w:bCs/>
                <w:sz w:val="22"/>
                <w:szCs w:val="22"/>
              </w:rPr>
              <w:t>.</w:t>
            </w:r>
            <w:r w:rsidRPr="006B1D1D">
              <w:rPr>
                <w:rFonts w:ascii="Arial" w:hAnsi="Arial" w:cs="Arial"/>
                <w:bCs/>
                <w:sz w:val="22"/>
                <w:szCs w:val="22"/>
              </w:rPr>
              <w:t>7</w:t>
            </w:r>
          </w:p>
        </w:tc>
        <w:tc>
          <w:tcPr>
            <w:tcW w:w="661" w:type="dxa"/>
            <w:tcBorders>
              <w:top w:val="nil"/>
              <w:left w:val="nil"/>
              <w:bottom w:val="single" w:sz="8" w:space="0" w:color="000000" w:themeColor="text1"/>
              <w:right w:val="nil"/>
            </w:tcBorders>
            <w:hideMark/>
          </w:tcPr>
          <w:p w:rsidR="0030680A" w:rsidRPr="006B1D1D" w:rsidRDefault="0030680A" w:rsidP="008A0A99">
            <w:pPr>
              <w:pStyle w:val="Paragraphedeliste1"/>
              <w:spacing w:before="2"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6B1D1D">
              <w:rPr>
                <w:rFonts w:ascii="Arial" w:hAnsi="Arial" w:cs="Arial"/>
                <w:bCs/>
                <w:sz w:val="22"/>
                <w:szCs w:val="22"/>
              </w:rPr>
              <w:t>31</w:t>
            </w:r>
            <w:r w:rsidR="00872021" w:rsidRPr="006B1D1D">
              <w:rPr>
                <w:rFonts w:ascii="Arial" w:hAnsi="Arial" w:cs="Arial"/>
                <w:bCs/>
                <w:sz w:val="22"/>
                <w:szCs w:val="22"/>
              </w:rPr>
              <w:t>.</w:t>
            </w:r>
            <w:r w:rsidRPr="006B1D1D">
              <w:rPr>
                <w:rFonts w:ascii="Arial" w:hAnsi="Arial" w:cs="Arial"/>
                <w:bCs/>
                <w:sz w:val="22"/>
                <w:szCs w:val="22"/>
              </w:rPr>
              <w:t>0</w:t>
            </w:r>
          </w:p>
        </w:tc>
        <w:tc>
          <w:tcPr>
            <w:tcW w:w="661" w:type="dxa"/>
            <w:tcBorders>
              <w:top w:val="nil"/>
              <w:left w:val="nil"/>
              <w:bottom w:val="single" w:sz="8" w:space="0" w:color="000000" w:themeColor="text1"/>
              <w:right w:val="nil"/>
            </w:tcBorders>
            <w:hideMark/>
          </w:tcPr>
          <w:p w:rsidR="0030680A" w:rsidRPr="006B1D1D" w:rsidRDefault="0030680A" w:rsidP="008A0A99">
            <w:pPr>
              <w:pStyle w:val="Paragraphedeliste1"/>
              <w:spacing w:before="2"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6B1D1D">
              <w:rPr>
                <w:rFonts w:ascii="Arial" w:hAnsi="Arial" w:cs="Arial"/>
                <w:bCs/>
                <w:sz w:val="22"/>
                <w:szCs w:val="22"/>
              </w:rPr>
              <w:t>35</w:t>
            </w:r>
            <w:r w:rsidR="00872021" w:rsidRPr="006B1D1D">
              <w:rPr>
                <w:rFonts w:ascii="Arial" w:hAnsi="Arial" w:cs="Arial"/>
                <w:bCs/>
                <w:sz w:val="22"/>
                <w:szCs w:val="22"/>
              </w:rPr>
              <w:t>.</w:t>
            </w:r>
            <w:r w:rsidRPr="006B1D1D">
              <w:rPr>
                <w:rFonts w:ascii="Arial" w:hAnsi="Arial" w:cs="Arial"/>
                <w:bCs/>
                <w:sz w:val="22"/>
                <w:szCs w:val="22"/>
              </w:rPr>
              <w:t>1</w:t>
            </w:r>
          </w:p>
        </w:tc>
        <w:tc>
          <w:tcPr>
            <w:tcW w:w="661" w:type="dxa"/>
            <w:tcBorders>
              <w:top w:val="nil"/>
              <w:left w:val="nil"/>
              <w:bottom w:val="single" w:sz="8" w:space="0" w:color="000000" w:themeColor="text1"/>
              <w:right w:val="nil"/>
            </w:tcBorders>
            <w:hideMark/>
          </w:tcPr>
          <w:p w:rsidR="0030680A" w:rsidRPr="006B1D1D" w:rsidRDefault="0030680A" w:rsidP="008A0A99">
            <w:pPr>
              <w:pStyle w:val="Paragraphedeliste1"/>
              <w:spacing w:before="2"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6B1D1D">
              <w:rPr>
                <w:rFonts w:ascii="Arial" w:hAnsi="Arial" w:cs="Arial"/>
                <w:bCs/>
                <w:sz w:val="22"/>
                <w:szCs w:val="22"/>
              </w:rPr>
              <w:t>36</w:t>
            </w:r>
            <w:r w:rsidR="00872021" w:rsidRPr="006B1D1D">
              <w:rPr>
                <w:rFonts w:ascii="Arial" w:hAnsi="Arial" w:cs="Arial"/>
                <w:bCs/>
                <w:sz w:val="22"/>
                <w:szCs w:val="22"/>
              </w:rPr>
              <w:t>.</w:t>
            </w:r>
            <w:r w:rsidRPr="006B1D1D">
              <w:rPr>
                <w:rFonts w:ascii="Arial" w:hAnsi="Arial" w:cs="Arial"/>
                <w:bCs/>
                <w:sz w:val="22"/>
                <w:szCs w:val="22"/>
              </w:rPr>
              <w:t>8</w:t>
            </w:r>
          </w:p>
        </w:tc>
        <w:tc>
          <w:tcPr>
            <w:tcW w:w="661" w:type="dxa"/>
            <w:tcBorders>
              <w:top w:val="nil"/>
              <w:left w:val="nil"/>
              <w:bottom w:val="single" w:sz="8" w:space="0" w:color="000000" w:themeColor="text1"/>
              <w:right w:val="nil"/>
            </w:tcBorders>
            <w:hideMark/>
          </w:tcPr>
          <w:p w:rsidR="0030680A" w:rsidRPr="006B1D1D" w:rsidRDefault="0030680A" w:rsidP="008A0A99">
            <w:pPr>
              <w:pStyle w:val="Paragraphedeliste1"/>
              <w:spacing w:before="2"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6B1D1D">
              <w:rPr>
                <w:rFonts w:ascii="Arial" w:hAnsi="Arial" w:cs="Arial"/>
                <w:bCs/>
                <w:sz w:val="22"/>
                <w:szCs w:val="22"/>
              </w:rPr>
              <w:t>35</w:t>
            </w:r>
            <w:r w:rsidR="00872021" w:rsidRPr="006B1D1D">
              <w:rPr>
                <w:rFonts w:ascii="Arial" w:hAnsi="Arial" w:cs="Arial"/>
                <w:bCs/>
                <w:sz w:val="22"/>
                <w:szCs w:val="22"/>
              </w:rPr>
              <w:t>.</w:t>
            </w:r>
            <w:r w:rsidRPr="006B1D1D">
              <w:rPr>
                <w:rFonts w:ascii="Arial" w:hAnsi="Arial" w:cs="Arial"/>
                <w:bCs/>
                <w:sz w:val="22"/>
                <w:szCs w:val="22"/>
              </w:rPr>
              <w:t>5</w:t>
            </w:r>
          </w:p>
        </w:tc>
        <w:tc>
          <w:tcPr>
            <w:tcW w:w="661" w:type="dxa"/>
            <w:tcBorders>
              <w:top w:val="nil"/>
              <w:left w:val="nil"/>
              <w:bottom w:val="single" w:sz="8" w:space="0" w:color="000000" w:themeColor="text1"/>
              <w:right w:val="nil"/>
            </w:tcBorders>
            <w:hideMark/>
          </w:tcPr>
          <w:p w:rsidR="0030680A" w:rsidRPr="006B1D1D" w:rsidRDefault="0030680A" w:rsidP="008A0A99">
            <w:pPr>
              <w:pStyle w:val="Paragraphedeliste1"/>
              <w:spacing w:before="2"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6B1D1D">
              <w:rPr>
                <w:rFonts w:ascii="Arial" w:hAnsi="Arial" w:cs="Arial"/>
                <w:bCs/>
                <w:sz w:val="22"/>
                <w:szCs w:val="22"/>
              </w:rPr>
              <w:t>36</w:t>
            </w:r>
            <w:r w:rsidR="00872021" w:rsidRPr="006B1D1D">
              <w:rPr>
                <w:rFonts w:ascii="Arial" w:hAnsi="Arial" w:cs="Arial"/>
                <w:bCs/>
                <w:sz w:val="22"/>
                <w:szCs w:val="22"/>
              </w:rPr>
              <w:t>.</w:t>
            </w:r>
            <w:r w:rsidRPr="006B1D1D">
              <w:rPr>
                <w:rFonts w:ascii="Arial" w:hAnsi="Arial" w:cs="Arial"/>
                <w:bCs/>
                <w:sz w:val="22"/>
                <w:szCs w:val="22"/>
              </w:rPr>
              <w:t>5</w:t>
            </w:r>
          </w:p>
        </w:tc>
        <w:tc>
          <w:tcPr>
            <w:tcW w:w="661" w:type="dxa"/>
            <w:tcBorders>
              <w:top w:val="nil"/>
              <w:left w:val="nil"/>
              <w:bottom w:val="single" w:sz="8" w:space="0" w:color="000000" w:themeColor="text1"/>
              <w:right w:val="nil"/>
            </w:tcBorders>
            <w:hideMark/>
          </w:tcPr>
          <w:p w:rsidR="0030680A" w:rsidRPr="006B1D1D" w:rsidRDefault="0030680A" w:rsidP="008A0A99">
            <w:pPr>
              <w:pStyle w:val="Paragraphedeliste1"/>
              <w:spacing w:before="2"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6B1D1D">
              <w:rPr>
                <w:rFonts w:ascii="Arial" w:hAnsi="Arial" w:cs="Arial"/>
                <w:bCs/>
                <w:sz w:val="22"/>
                <w:szCs w:val="22"/>
              </w:rPr>
              <w:t>38</w:t>
            </w:r>
            <w:r w:rsidR="00872021" w:rsidRPr="006B1D1D">
              <w:rPr>
                <w:rFonts w:ascii="Arial" w:hAnsi="Arial" w:cs="Arial"/>
                <w:bCs/>
                <w:sz w:val="22"/>
                <w:szCs w:val="22"/>
              </w:rPr>
              <w:t>.</w:t>
            </w:r>
            <w:r w:rsidRPr="006B1D1D">
              <w:rPr>
                <w:rFonts w:ascii="Arial" w:hAnsi="Arial" w:cs="Arial"/>
                <w:bCs/>
                <w:sz w:val="22"/>
                <w:szCs w:val="22"/>
              </w:rPr>
              <w:t>8</w:t>
            </w:r>
          </w:p>
        </w:tc>
      </w:tr>
    </w:tbl>
    <w:p w:rsidR="0030680A" w:rsidRPr="006B1D1D" w:rsidRDefault="0030680A" w:rsidP="008A0A99">
      <w:pPr>
        <w:pStyle w:val="Paragraphedeliste1"/>
        <w:spacing w:line="240" w:lineRule="auto"/>
        <w:rPr>
          <w:rFonts w:ascii="Arial" w:hAnsi="Arial" w:cs="Arial"/>
          <w:i/>
          <w:iCs/>
          <w:sz w:val="22"/>
          <w:szCs w:val="22"/>
        </w:rPr>
      </w:pPr>
    </w:p>
    <w:p w:rsidR="0030680A" w:rsidRPr="006B1D1D" w:rsidRDefault="0030680A" w:rsidP="00575C97">
      <w:pPr>
        <w:pStyle w:val="Paragraphedeliste1"/>
        <w:spacing w:line="240" w:lineRule="auto"/>
        <w:outlineLvl w:val="0"/>
        <w:rPr>
          <w:rFonts w:ascii="Arial" w:hAnsi="Arial" w:cs="Arial"/>
          <w:sz w:val="22"/>
          <w:szCs w:val="22"/>
        </w:rPr>
      </w:pPr>
      <w:r w:rsidRPr="006B1D1D">
        <w:rPr>
          <w:rFonts w:ascii="Arial" w:hAnsi="Arial" w:cs="Arial"/>
          <w:iCs/>
          <w:sz w:val="22"/>
          <w:szCs w:val="22"/>
        </w:rPr>
        <w:t>Source:</w:t>
      </w:r>
      <w:r w:rsidRPr="006B1D1D">
        <w:rPr>
          <w:rFonts w:ascii="Arial" w:hAnsi="Arial" w:cs="Arial"/>
          <w:i/>
          <w:iCs/>
          <w:sz w:val="22"/>
          <w:szCs w:val="22"/>
        </w:rPr>
        <w:t xml:space="preserve"> </w:t>
      </w:r>
      <w:r w:rsidR="008F67EF" w:rsidRPr="006B1D1D">
        <w:rPr>
          <w:rFonts w:ascii="Arial" w:hAnsi="Arial" w:cs="Arial"/>
          <w:i/>
          <w:iCs/>
          <w:sz w:val="22"/>
          <w:szCs w:val="22"/>
        </w:rPr>
        <w:t xml:space="preserve"> </w:t>
      </w:r>
      <w:r w:rsidRPr="006B1D1D">
        <w:rPr>
          <w:rFonts w:ascii="Arial" w:hAnsi="Arial" w:cs="Arial"/>
          <w:sz w:val="22"/>
          <w:szCs w:val="22"/>
        </w:rPr>
        <w:t>TEFAF, 2015</w:t>
      </w:r>
    </w:p>
    <w:p w:rsidR="0030680A" w:rsidRPr="006B1D1D" w:rsidRDefault="00872021" w:rsidP="00BE2024">
      <w:pPr>
        <w:widowControl w:val="0"/>
        <w:autoSpaceDE w:val="0"/>
        <w:autoSpaceDN w:val="0"/>
        <w:adjustRightInd w:val="0"/>
        <w:rPr>
          <w:rFonts w:ascii="Arial" w:hAnsi="Arial" w:cs="Arial"/>
        </w:rPr>
      </w:pPr>
      <w:r w:rsidRPr="006B1D1D">
        <w:rPr>
          <w:rFonts w:ascii="Arial" w:hAnsi="Arial" w:cs="Arial"/>
        </w:rPr>
        <w:t xml:space="preserve">To avoid presenting </w:t>
      </w:r>
      <w:r w:rsidR="008F67EF" w:rsidRPr="006B1D1D">
        <w:rPr>
          <w:rFonts w:ascii="Arial" w:hAnsi="Arial" w:cs="Arial"/>
        </w:rPr>
        <w:t xml:space="preserve">unreliable </w:t>
      </w:r>
      <w:r w:rsidRPr="006B1D1D">
        <w:rPr>
          <w:rFonts w:ascii="Arial" w:hAnsi="Arial" w:cs="Arial"/>
        </w:rPr>
        <w:t>data, for the rest of this study, we will focus on information derived from public sales.</w:t>
      </w:r>
    </w:p>
    <w:p w:rsidR="0030680A" w:rsidRPr="006B1D1D" w:rsidRDefault="0030680A" w:rsidP="00BE2024">
      <w:pPr>
        <w:widowControl w:val="0"/>
        <w:autoSpaceDE w:val="0"/>
        <w:autoSpaceDN w:val="0"/>
        <w:adjustRightInd w:val="0"/>
        <w:rPr>
          <w:rFonts w:ascii="Arial" w:hAnsi="Arial" w:cs="Arial"/>
          <w:i/>
        </w:rPr>
      </w:pPr>
    </w:p>
    <w:p w:rsidR="0030680A" w:rsidRPr="006B1D1D" w:rsidRDefault="0030680A" w:rsidP="00BE2024">
      <w:pPr>
        <w:widowControl w:val="0"/>
        <w:autoSpaceDE w:val="0"/>
        <w:autoSpaceDN w:val="0"/>
        <w:adjustRightInd w:val="0"/>
        <w:rPr>
          <w:rFonts w:ascii="Arial" w:hAnsi="Arial" w:cs="Arial"/>
          <w:b/>
        </w:rPr>
      </w:pPr>
      <w:r w:rsidRPr="006B1D1D">
        <w:rPr>
          <w:rFonts w:ascii="Arial" w:hAnsi="Arial" w:cs="Arial"/>
          <w:b/>
        </w:rPr>
        <w:t xml:space="preserve">1.3 </w:t>
      </w:r>
      <w:r w:rsidR="008F67EF" w:rsidRPr="006B1D1D">
        <w:rPr>
          <w:rFonts w:ascii="Arial" w:hAnsi="Arial" w:cs="Arial"/>
          <w:b/>
        </w:rPr>
        <w:t>Trends in</w:t>
      </w:r>
      <w:r w:rsidR="00872021" w:rsidRPr="006B1D1D">
        <w:rPr>
          <w:rFonts w:ascii="Arial" w:hAnsi="Arial" w:cs="Arial"/>
          <w:b/>
        </w:rPr>
        <w:t xml:space="preserve"> the auction market</w:t>
      </w:r>
    </w:p>
    <w:p w:rsidR="0030680A" w:rsidRPr="006B1D1D" w:rsidRDefault="0030680A" w:rsidP="00BE2024">
      <w:pPr>
        <w:widowControl w:val="0"/>
        <w:autoSpaceDE w:val="0"/>
        <w:autoSpaceDN w:val="0"/>
        <w:adjustRightInd w:val="0"/>
        <w:rPr>
          <w:rFonts w:ascii="Arial" w:hAnsi="Arial" w:cs="Arial"/>
          <w:i/>
        </w:rPr>
      </w:pPr>
    </w:p>
    <w:p w:rsidR="0030680A" w:rsidRPr="006B1D1D" w:rsidRDefault="00872021" w:rsidP="00BE2024">
      <w:pPr>
        <w:widowControl w:val="0"/>
        <w:autoSpaceDE w:val="0"/>
        <w:autoSpaceDN w:val="0"/>
        <w:adjustRightInd w:val="0"/>
        <w:outlineLvl w:val="0"/>
        <w:rPr>
          <w:rFonts w:ascii="Arial" w:hAnsi="Arial" w:cs="Arial"/>
          <w:i/>
        </w:rPr>
      </w:pPr>
      <w:r w:rsidRPr="006B1D1D">
        <w:rPr>
          <w:rFonts w:ascii="Arial" w:hAnsi="Arial" w:cs="Arial"/>
          <w:i/>
        </w:rPr>
        <w:t>Explosion of record prices</w:t>
      </w:r>
    </w:p>
    <w:p w:rsidR="0030680A" w:rsidRPr="006B1D1D" w:rsidRDefault="0030680A" w:rsidP="00BE2024">
      <w:pPr>
        <w:widowControl w:val="0"/>
        <w:autoSpaceDE w:val="0"/>
        <w:autoSpaceDN w:val="0"/>
        <w:adjustRightInd w:val="0"/>
        <w:rPr>
          <w:rFonts w:ascii="Arial" w:hAnsi="Arial" w:cs="Arial"/>
        </w:rPr>
      </w:pPr>
    </w:p>
    <w:p w:rsidR="0030680A" w:rsidRPr="006B1D1D" w:rsidRDefault="00872021" w:rsidP="00BE2024">
      <w:pPr>
        <w:widowControl w:val="0"/>
        <w:autoSpaceDE w:val="0"/>
        <w:autoSpaceDN w:val="0"/>
        <w:adjustRightInd w:val="0"/>
        <w:rPr>
          <w:rFonts w:ascii="Arial" w:hAnsi="Arial" w:cs="Arial"/>
        </w:rPr>
      </w:pPr>
      <w:r w:rsidRPr="006B1D1D">
        <w:rPr>
          <w:rFonts w:ascii="Arial" w:hAnsi="Arial" w:cs="Arial"/>
        </w:rPr>
        <w:t xml:space="preserve">The upsurge of the art market in the past ten years is largely </w:t>
      </w:r>
      <w:r w:rsidR="00C87919" w:rsidRPr="006B1D1D">
        <w:rPr>
          <w:rFonts w:ascii="Arial" w:hAnsi="Arial" w:cs="Arial"/>
        </w:rPr>
        <w:t>attributable</w:t>
      </w:r>
      <w:r w:rsidRPr="006B1D1D">
        <w:rPr>
          <w:rFonts w:ascii="Arial" w:hAnsi="Arial" w:cs="Arial"/>
        </w:rPr>
        <w:t xml:space="preserve"> to the growth of the price of a minority of auctioned works: </w:t>
      </w:r>
      <w:r w:rsidR="008F67EF" w:rsidRPr="006B1D1D">
        <w:rPr>
          <w:rFonts w:ascii="Arial" w:hAnsi="Arial" w:cs="Arial"/>
        </w:rPr>
        <w:t xml:space="preserve"> </w:t>
      </w:r>
      <w:r w:rsidRPr="006B1D1D">
        <w:rPr>
          <w:rFonts w:ascii="Arial" w:hAnsi="Arial" w:cs="Arial"/>
        </w:rPr>
        <w:t>in 2016, 0.5</w:t>
      </w:r>
      <w:r w:rsidR="005A09A4" w:rsidRPr="006B1D1D">
        <w:rPr>
          <w:rFonts w:ascii="Arial" w:hAnsi="Arial" w:cs="Arial"/>
        </w:rPr>
        <w:t xml:space="preserve"> per cent</w:t>
      </w:r>
      <w:r w:rsidRPr="006B1D1D">
        <w:rPr>
          <w:rFonts w:ascii="Arial" w:hAnsi="Arial" w:cs="Arial"/>
        </w:rPr>
        <w:t xml:space="preserve"> of all transactions accounted for 48</w:t>
      </w:r>
      <w:r w:rsidR="005A09A4" w:rsidRPr="006B1D1D">
        <w:rPr>
          <w:rFonts w:ascii="Arial" w:hAnsi="Arial" w:cs="Arial"/>
        </w:rPr>
        <w:t xml:space="preserve"> per cent</w:t>
      </w:r>
      <w:r w:rsidRPr="006B1D1D">
        <w:rPr>
          <w:rFonts w:ascii="Arial" w:hAnsi="Arial" w:cs="Arial"/>
        </w:rPr>
        <w:t xml:space="preserve"> of the total value of auctioned sales. </w:t>
      </w:r>
      <w:r w:rsidR="00CE2E42" w:rsidRPr="006B1D1D">
        <w:rPr>
          <w:rFonts w:ascii="Arial" w:hAnsi="Arial" w:cs="Arial"/>
        </w:rPr>
        <w:t xml:space="preserve"> </w:t>
      </w:r>
      <w:r w:rsidRPr="006B1D1D">
        <w:rPr>
          <w:rFonts w:ascii="Arial" w:hAnsi="Arial" w:cs="Arial"/>
        </w:rPr>
        <w:t>At the other end of the spect</w:t>
      </w:r>
      <w:r w:rsidR="00CE2E42" w:rsidRPr="006B1D1D">
        <w:rPr>
          <w:rFonts w:ascii="Arial" w:hAnsi="Arial" w:cs="Arial"/>
        </w:rPr>
        <w:t>rum</w:t>
      </w:r>
      <w:r w:rsidRPr="006B1D1D">
        <w:rPr>
          <w:rFonts w:ascii="Arial" w:hAnsi="Arial" w:cs="Arial"/>
        </w:rPr>
        <w:t>, over 43</w:t>
      </w:r>
      <w:r w:rsidR="005A09A4" w:rsidRPr="006B1D1D">
        <w:rPr>
          <w:rFonts w:ascii="Arial" w:hAnsi="Arial" w:cs="Arial"/>
        </w:rPr>
        <w:t xml:space="preserve"> per cent</w:t>
      </w:r>
      <w:r w:rsidRPr="006B1D1D">
        <w:rPr>
          <w:rFonts w:ascii="Arial" w:hAnsi="Arial" w:cs="Arial"/>
        </w:rPr>
        <w:t xml:space="preserve"> of the transactions contribute only 0.5</w:t>
      </w:r>
      <w:r w:rsidR="005A09A4" w:rsidRPr="006B1D1D">
        <w:rPr>
          <w:rFonts w:ascii="Arial" w:hAnsi="Arial" w:cs="Arial"/>
        </w:rPr>
        <w:t xml:space="preserve"> per cent</w:t>
      </w:r>
      <w:r w:rsidRPr="006B1D1D">
        <w:rPr>
          <w:rFonts w:ascii="Arial" w:hAnsi="Arial" w:cs="Arial"/>
        </w:rPr>
        <w:t xml:space="preserve"> of the total value of </w:t>
      </w:r>
      <w:r w:rsidR="00C87919" w:rsidRPr="006B1D1D">
        <w:rPr>
          <w:rFonts w:ascii="Arial" w:hAnsi="Arial" w:cs="Arial"/>
        </w:rPr>
        <w:t>sales at</w:t>
      </w:r>
      <w:r w:rsidRPr="006B1D1D">
        <w:rPr>
          <w:rFonts w:ascii="Arial" w:hAnsi="Arial" w:cs="Arial"/>
        </w:rPr>
        <w:t xml:space="preserve"> auctions.</w:t>
      </w:r>
    </w:p>
    <w:p w:rsidR="0030680A" w:rsidRPr="006B1D1D" w:rsidRDefault="0030680A" w:rsidP="008A0A99">
      <w:pPr>
        <w:widowControl w:val="0"/>
        <w:autoSpaceDE w:val="0"/>
        <w:autoSpaceDN w:val="0"/>
        <w:adjustRightInd w:val="0"/>
        <w:rPr>
          <w:rFonts w:ascii="Arial" w:hAnsi="Arial" w:cs="Arial"/>
        </w:rPr>
      </w:pPr>
    </w:p>
    <w:p w:rsidR="0030680A" w:rsidRPr="006B1D1D" w:rsidRDefault="0030680A" w:rsidP="008A0A99">
      <w:pPr>
        <w:widowControl w:val="0"/>
        <w:autoSpaceDE w:val="0"/>
        <w:autoSpaceDN w:val="0"/>
        <w:adjustRightInd w:val="0"/>
        <w:rPr>
          <w:rFonts w:ascii="Arial" w:hAnsi="Arial" w:cs="Arial"/>
        </w:rPr>
      </w:pPr>
      <w:r w:rsidRPr="006B1D1D">
        <w:rPr>
          <w:rFonts w:ascii="Arial" w:hAnsi="Arial" w:cs="Arial"/>
          <w:b/>
          <w:noProof/>
          <w:lang w:eastAsia="en-US"/>
        </w:rPr>
        <w:drawing>
          <wp:inline distT="0" distB="0" distL="0" distR="0" wp14:anchorId="47AAEB6D" wp14:editId="03168081">
            <wp:extent cx="4053205" cy="1992630"/>
            <wp:effectExtent l="0" t="0" r="4445" b="762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53205" cy="1992630"/>
                    </a:xfrm>
                    <a:prstGeom prst="rect">
                      <a:avLst/>
                    </a:prstGeom>
                    <a:noFill/>
                    <a:ln>
                      <a:noFill/>
                    </a:ln>
                  </pic:spPr>
                </pic:pic>
              </a:graphicData>
            </a:graphic>
          </wp:inline>
        </w:drawing>
      </w:r>
    </w:p>
    <w:p w:rsidR="00562FB9" w:rsidRPr="006B1D1D" w:rsidRDefault="003A4130" w:rsidP="008A0A99">
      <w:pPr>
        <w:widowControl w:val="0"/>
        <w:autoSpaceDE w:val="0"/>
        <w:autoSpaceDN w:val="0"/>
        <w:adjustRightInd w:val="0"/>
        <w:outlineLvl w:val="0"/>
        <w:rPr>
          <w:rFonts w:ascii="Arial" w:hAnsi="Arial" w:cs="Arial"/>
        </w:rPr>
      </w:pPr>
      <w:r w:rsidRPr="006B1D1D">
        <w:rPr>
          <w:rFonts w:ascii="Arial" w:hAnsi="Arial" w:cs="Arial"/>
        </w:rPr>
        <w:t>Source</w:t>
      </w:r>
      <w:r w:rsidR="0030680A" w:rsidRPr="006B1D1D">
        <w:rPr>
          <w:rFonts w:ascii="Arial" w:hAnsi="Arial" w:cs="Arial"/>
        </w:rPr>
        <w:t xml:space="preserve">: </w:t>
      </w:r>
      <w:r w:rsidR="008F67EF" w:rsidRPr="006B1D1D">
        <w:rPr>
          <w:rFonts w:ascii="Arial" w:hAnsi="Arial" w:cs="Arial"/>
        </w:rPr>
        <w:t xml:space="preserve"> </w:t>
      </w:r>
      <w:r w:rsidR="0030680A" w:rsidRPr="006B1D1D">
        <w:rPr>
          <w:rFonts w:ascii="Arial" w:hAnsi="Arial" w:cs="Arial"/>
        </w:rPr>
        <w:t>Art Basel, 2017</w:t>
      </w:r>
      <w:r w:rsidR="0030680A" w:rsidRPr="006B1D1D">
        <w:rPr>
          <w:rFonts w:ascii="Arial" w:hAnsi="Arial" w:cs="Arial"/>
          <w:color w:val="FF0000"/>
        </w:rPr>
        <w:t xml:space="preserve"> </w:t>
      </w:r>
    </w:p>
    <w:p w:rsidR="00562FB9" w:rsidRPr="006B1D1D" w:rsidRDefault="00562FB9" w:rsidP="00575C97">
      <w:pPr>
        <w:widowControl w:val="0"/>
        <w:autoSpaceDE w:val="0"/>
        <w:autoSpaceDN w:val="0"/>
        <w:adjustRightInd w:val="0"/>
        <w:rPr>
          <w:rFonts w:ascii="Arial" w:hAnsi="Arial" w:cs="Arial"/>
        </w:rPr>
      </w:pPr>
    </w:p>
    <w:p w:rsidR="0030680A" w:rsidRPr="006B1D1D" w:rsidRDefault="003A4130" w:rsidP="00BE2024">
      <w:pPr>
        <w:widowControl w:val="0"/>
        <w:autoSpaceDE w:val="0"/>
        <w:autoSpaceDN w:val="0"/>
        <w:adjustRightInd w:val="0"/>
        <w:rPr>
          <w:rFonts w:ascii="Arial" w:eastAsiaTheme="minorHAnsi" w:hAnsi="Arial" w:cs="Arial"/>
          <w:lang w:eastAsia="en-US"/>
        </w:rPr>
      </w:pPr>
      <w:r w:rsidRPr="006B1D1D">
        <w:rPr>
          <w:rFonts w:ascii="Arial" w:hAnsi="Arial" w:cs="Arial"/>
        </w:rPr>
        <w:t>The situation can be summ</w:t>
      </w:r>
      <w:r w:rsidR="00E56DE4" w:rsidRPr="006B1D1D">
        <w:rPr>
          <w:rFonts w:ascii="Arial" w:hAnsi="Arial" w:cs="Arial"/>
        </w:rPr>
        <w:t>ariz</w:t>
      </w:r>
      <w:r w:rsidRPr="006B1D1D">
        <w:rPr>
          <w:rFonts w:ascii="Arial" w:hAnsi="Arial" w:cs="Arial"/>
        </w:rPr>
        <w:t xml:space="preserve">ed as follows: </w:t>
      </w:r>
      <w:r w:rsidR="00E56DE4" w:rsidRPr="006B1D1D">
        <w:rPr>
          <w:rFonts w:ascii="Arial" w:hAnsi="Arial" w:cs="Arial"/>
        </w:rPr>
        <w:t xml:space="preserve"> </w:t>
      </w:r>
      <w:r w:rsidR="00B1514E" w:rsidRPr="006B1D1D">
        <w:rPr>
          <w:rFonts w:ascii="Arial" w:hAnsi="Arial" w:cs="Arial"/>
        </w:rPr>
        <w:t xml:space="preserve">The art market’s financial firepower keeps on changing scale.  </w:t>
      </w:r>
      <w:r w:rsidR="00E56DE4" w:rsidRPr="006B1D1D">
        <w:rPr>
          <w:rFonts w:ascii="Arial" w:hAnsi="Arial" w:cs="Arial"/>
        </w:rPr>
        <w:t xml:space="preserve">After stagnating at a top range of around 10 million </w:t>
      </w:r>
      <w:r w:rsidR="00B1514E" w:rsidRPr="006B1D1D">
        <w:rPr>
          <w:rFonts w:ascii="Arial" w:hAnsi="Arial" w:cs="Arial"/>
        </w:rPr>
        <w:t xml:space="preserve">US dollars </w:t>
      </w:r>
      <w:r w:rsidR="00E56DE4" w:rsidRPr="006B1D1D">
        <w:rPr>
          <w:rFonts w:ascii="Arial" w:hAnsi="Arial" w:cs="Arial"/>
        </w:rPr>
        <w:t xml:space="preserve">in the 1980s, the top prices of individual artworks reached the 100 million </w:t>
      </w:r>
      <w:r w:rsidR="00B1514E" w:rsidRPr="006B1D1D">
        <w:rPr>
          <w:rFonts w:ascii="Arial" w:hAnsi="Arial" w:cs="Arial"/>
        </w:rPr>
        <w:t xml:space="preserve">US dollars </w:t>
      </w:r>
      <w:r w:rsidR="00E56DE4" w:rsidRPr="006B1D1D">
        <w:rPr>
          <w:rFonts w:ascii="Arial" w:hAnsi="Arial" w:cs="Arial"/>
        </w:rPr>
        <w:t xml:space="preserve">threshold in the 2000s, and a Qatari buyer </w:t>
      </w:r>
      <w:r w:rsidR="006179D9" w:rsidRPr="006B1D1D">
        <w:rPr>
          <w:rFonts w:ascii="Arial" w:hAnsi="Arial" w:cs="Arial"/>
        </w:rPr>
        <w:t xml:space="preserve">paid </w:t>
      </w:r>
      <w:r w:rsidR="00E56DE4" w:rsidRPr="006B1D1D">
        <w:rPr>
          <w:rFonts w:ascii="Arial" w:hAnsi="Arial" w:cs="Arial"/>
        </w:rPr>
        <w:t xml:space="preserve">300 million </w:t>
      </w:r>
      <w:r w:rsidR="006179D9" w:rsidRPr="006B1D1D">
        <w:rPr>
          <w:rFonts w:ascii="Arial" w:hAnsi="Arial" w:cs="Arial"/>
        </w:rPr>
        <w:t xml:space="preserve">US dollars </w:t>
      </w:r>
      <w:r w:rsidR="00E56DE4" w:rsidRPr="006B1D1D">
        <w:rPr>
          <w:rFonts w:ascii="Arial" w:hAnsi="Arial" w:cs="Arial"/>
        </w:rPr>
        <w:t>for a work by Gauguin</w:t>
      </w:r>
      <w:r w:rsidR="006B1D1D" w:rsidRPr="006B1D1D">
        <w:rPr>
          <w:rFonts w:ascii="Arial" w:hAnsi="Arial" w:cs="Arial"/>
        </w:rPr>
        <w:t>.</w:t>
      </w:r>
      <w:r w:rsidR="006B1D1D" w:rsidRPr="006B1D1D">
        <w:rPr>
          <w:rFonts w:ascii="Arial" w:eastAsiaTheme="minorHAnsi" w:hAnsi="Arial" w:cs="Arial"/>
          <w:lang w:eastAsia="en-US"/>
        </w:rPr>
        <w:t xml:space="preserve">  </w:t>
      </w:r>
      <w:r w:rsidR="0030680A" w:rsidRPr="006B1D1D">
        <w:rPr>
          <w:rFonts w:ascii="Arial" w:eastAsiaTheme="minorHAnsi" w:hAnsi="Arial" w:cs="Arial"/>
          <w:lang w:eastAsia="en-US"/>
        </w:rPr>
        <w:t xml:space="preserve">(ARTPRICE </w:t>
      </w:r>
      <w:r w:rsidRPr="006B1D1D">
        <w:rPr>
          <w:rFonts w:ascii="Arial" w:eastAsiaTheme="minorHAnsi" w:hAnsi="Arial" w:cs="Arial"/>
          <w:lang w:eastAsia="en-US"/>
        </w:rPr>
        <w:t xml:space="preserve">report </w:t>
      </w:r>
      <w:r w:rsidR="0030680A" w:rsidRPr="006B1D1D">
        <w:rPr>
          <w:rFonts w:ascii="Arial" w:eastAsiaTheme="minorHAnsi" w:hAnsi="Arial" w:cs="Arial"/>
          <w:lang w:eastAsia="en-US"/>
        </w:rPr>
        <w:t xml:space="preserve">2014). </w:t>
      </w:r>
      <w:r w:rsidR="00CE2E42" w:rsidRPr="006B1D1D">
        <w:rPr>
          <w:rFonts w:ascii="Arial" w:eastAsiaTheme="minorHAnsi" w:hAnsi="Arial" w:cs="Arial"/>
          <w:lang w:eastAsia="en-US"/>
        </w:rPr>
        <w:t xml:space="preserve"> </w:t>
      </w:r>
      <w:r w:rsidRPr="006B1D1D">
        <w:rPr>
          <w:rFonts w:ascii="Arial" w:eastAsiaTheme="minorHAnsi" w:hAnsi="Arial" w:cs="Arial"/>
          <w:lang w:eastAsia="en-US"/>
        </w:rPr>
        <w:t xml:space="preserve">According to the report, 116 works sold for </w:t>
      </w:r>
      <w:r w:rsidR="006179D9" w:rsidRPr="006B1D1D">
        <w:rPr>
          <w:rFonts w:ascii="Arial" w:eastAsiaTheme="minorHAnsi" w:hAnsi="Arial" w:cs="Arial"/>
          <w:lang w:eastAsia="en-US"/>
        </w:rPr>
        <w:t>over</w:t>
      </w:r>
      <w:r w:rsidRPr="006B1D1D">
        <w:rPr>
          <w:rFonts w:ascii="Arial" w:eastAsiaTheme="minorHAnsi" w:hAnsi="Arial" w:cs="Arial"/>
          <w:lang w:eastAsia="en-US"/>
        </w:rPr>
        <w:t xml:space="preserve"> 10</w:t>
      </w:r>
      <w:r w:rsidR="003B0EA3" w:rsidRPr="006B1D1D">
        <w:rPr>
          <w:rFonts w:ascii="Arial" w:eastAsiaTheme="minorHAnsi" w:hAnsi="Arial" w:cs="Arial"/>
          <w:lang w:eastAsia="en-US"/>
        </w:rPr>
        <w:t> </w:t>
      </w:r>
      <w:r w:rsidRPr="006B1D1D">
        <w:rPr>
          <w:rFonts w:ascii="Arial" w:eastAsiaTheme="minorHAnsi" w:hAnsi="Arial" w:cs="Arial"/>
          <w:lang w:eastAsia="en-US"/>
        </w:rPr>
        <w:t>million</w:t>
      </w:r>
      <w:r w:rsidR="00B1514E" w:rsidRPr="006B1D1D">
        <w:rPr>
          <w:rFonts w:ascii="Arial" w:eastAsiaTheme="minorHAnsi" w:hAnsi="Arial" w:cs="Arial"/>
          <w:lang w:eastAsia="en-US"/>
        </w:rPr>
        <w:t xml:space="preserve"> US dollars</w:t>
      </w:r>
      <w:r w:rsidRPr="006B1D1D">
        <w:rPr>
          <w:rFonts w:ascii="Arial" w:eastAsiaTheme="minorHAnsi" w:hAnsi="Arial" w:cs="Arial"/>
          <w:lang w:eastAsia="en-US"/>
        </w:rPr>
        <w:t>, compared to only 18 in 2005.</w:t>
      </w:r>
      <w:r w:rsidR="00CE2E42" w:rsidRPr="006B1D1D">
        <w:rPr>
          <w:rFonts w:ascii="Arial" w:eastAsiaTheme="minorHAnsi" w:hAnsi="Arial" w:cs="Arial"/>
          <w:lang w:eastAsia="en-US"/>
        </w:rPr>
        <w:t xml:space="preserve"> </w:t>
      </w:r>
      <w:r w:rsidRPr="006B1D1D">
        <w:rPr>
          <w:rFonts w:ascii="Arial" w:eastAsiaTheme="minorHAnsi" w:hAnsi="Arial" w:cs="Arial"/>
          <w:lang w:eastAsia="en-US"/>
        </w:rPr>
        <w:t xml:space="preserve"> The gap between average and median auction prices, especially </w:t>
      </w:r>
      <w:r w:rsidR="006179D9" w:rsidRPr="006B1D1D">
        <w:rPr>
          <w:rFonts w:ascii="Arial" w:eastAsiaTheme="minorHAnsi" w:hAnsi="Arial" w:cs="Arial"/>
          <w:lang w:eastAsia="en-US"/>
        </w:rPr>
        <w:t>i</w:t>
      </w:r>
      <w:r w:rsidRPr="006B1D1D">
        <w:rPr>
          <w:rFonts w:ascii="Arial" w:eastAsiaTheme="minorHAnsi" w:hAnsi="Arial" w:cs="Arial"/>
          <w:lang w:eastAsia="en-US"/>
        </w:rPr>
        <w:t xml:space="preserve">n the largest markets </w:t>
      </w:r>
      <w:r w:rsidR="006179D9" w:rsidRPr="006B1D1D">
        <w:rPr>
          <w:rFonts w:ascii="Arial" w:eastAsiaTheme="minorHAnsi" w:hAnsi="Arial" w:cs="Arial"/>
          <w:lang w:eastAsia="en-US"/>
        </w:rPr>
        <w:t>(</w:t>
      </w:r>
      <w:r w:rsidRPr="006B1D1D">
        <w:rPr>
          <w:rFonts w:ascii="Arial" w:eastAsiaTheme="minorHAnsi" w:hAnsi="Arial" w:cs="Arial"/>
          <w:lang w:eastAsia="en-US"/>
        </w:rPr>
        <w:t>China, the United States and the United Kingdom</w:t>
      </w:r>
      <w:r w:rsidR="00FB2ADA" w:rsidRPr="006B1D1D">
        <w:rPr>
          <w:rFonts w:ascii="Arial" w:eastAsiaTheme="minorHAnsi" w:hAnsi="Arial" w:cs="Arial"/>
          <w:lang w:eastAsia="en-US"/>
        </w:rPr>
        <w:t xml:space="preserve">; </w:t>
      </w:r>
      <w:r w:rsidRPr="006B1D1D">
        <w:rPr>
          <w:rFonts w:ascii="Arial" w:eastAsiaTheme="minorHAnsi" w:hAnsi="Arial" w:cs="Arial"/>
          <w:lang w:eastAsia="en-US"/>
        </w:rPr>
        <w:t xml:space="preserve"> see chart below) confirms the importance of a small number of </w:t>
      </w:r>
      <w:r w:rsidR="00C87919" w:rsidRPr="006B1D1D">
        <w:rPr>
          <w:rFonts w:ascii="Arial" w:eastAsiaTheme="minorHAnsi" w:hAnsi="Arial" w:cs="Arial"/>
          <w:lang w:eastAsia="en-US"/>
        </w:rPr>
        <w:t>sale</w:t>
      </w:r>
      <w:r w:rsidRPr="006B1D1D">
        <w:rPr>
          <w:rFonts w:ascii="Arial" w:eastAsiaTheme="minorHAnsi" w:hAnsi="Arial" w:cs="Arial"/>
          <w:lang w:eastAsia="en-US"/>
        </w:rPr>
        <w:t>s for very large amounts</w:t>
      </w:r>
      <w:r w:rsidR="004E3FEB" w:rsidRPr="006B1D1D">
        <w:rPr>
          <w:rFonts w:ascii="Arial" w:eastAsiaTheme="minorHAnsi" w:hAnsi="Arial" w:cs="Arial"/>
          <w:lang w:eastAsia="en-US"/>
        </w:rPr>
        <w:t>.</w:t>
      </w:r>
    </w:p>
    <w:p w:rsidR="0030680A" w:rsidRPr="006B1D1D" w:rsidRDefault="0030680A" w:rsidP="008A0A99">
      <w:pPr>
        <w:rPr>
          <w:rFonts w:ascii="Arial" w:hAnsi="Arial" w:cs="Arial"/>
          <w:b/>
        </w:rPr>
      </w:pPr>
    </w:p>
    <w:p w:rsidR="0030680A" w:rsidRPr="006B1D1D" w:rsidRDefault="0030680A" w:rsidP="008A0A99">
      <w:pPr>
        <w:rPr>
          <w:rFonts w:ascii="Arial" w:hAnsi="Arial" w:cs="Arial"/>
          <w:b/>
        </w:rPr>
      </w:pPr>
      <w:r w:rsidRPr="006B1D1D">
        <w:rPr>
          <w:rFonts w:ascii="Arial" w:hAnsi="Arial" w:cs="Arial"/>
          <w:b/>
          <w:noProof/>
          <w:lang w:eastAsia="en-US"/>
        </w:rPr>
        <w:drawing>
          <wp:inline distT="0" distB="0" distL="0" distR="0" wp14:anchorId="114C886B" wp14:editId="401A2327">
            <wp:extent cx="3657600" cy="1610360"/>
            <wp:effectExtent l="0" t="0" r="0" b="889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57600" cy="1610360"/>
                    </a:xfrm>
                    <a:prstGeom prst="rect">
                      <a:avLst/>
                    </a:prstGeom>
                    <a:noFill/>
                    <a:ln>
                      <a:noFill/>
                    </a:ln>
                  </pic:spPr>
                </pic:pic>
              </a:graphicData>
            </a:graphic>
          </wp:inline>
        </w:drawing>
      </w:r>
    </w:p>
    <w:p w:rsidR="0030680A" w:rsidRPr="006B1D1D" w:rsidRDefault="0030680A" w:rsidP="008A0A99">
      <w:pPr>
        <w:rPr>
          <w:rFonts w:ascii="Arial" w:hAnsi="Arial" w:cs="Arial"/>
          <w:b/>
        </w:rPr>
      </w:pPr>
    </w:p>
    <w:p w:rsidR="0030680A" w:rsidRPr="006B1D1D" w:rsidRDefault="003A4130" w:rsidP="008A0A99">
      <w:pPr>
        <w:widowControl w:val="0"/>
        <w:autoSpaceDE w:val="0"/>
        <w:autoSpaceDN w:val="0"/>
        <w:adjustRightInd w:val="0"/>
        <w:outlineLvl w:val="0"/>
        <w:rPr>
          <w:rFonts w:ascii="Arial" w:eastAsiaTheme="minorHAnsi" w:hAnsi="Arial" w:cs="Arial"/>
          <w:lang w:eastAsia="en-US"/>
        </w:rPr>
      </w:pPr>
      <w:r w:rsidRPr="006B1D1D">
        <w:rPr>
          <w:rFonts w:ascii="Arial" w:eastAsiaTheme="minorHAnsi" w:hAnsi="Arial" w:cs="Arial"/>
          <w:lang w:eastAsia="en-US"/>
        </w:rPr>
        <w:t>Source</w:t>
      </w:r>
      <w:r w:rsidR="0030680A" w:rsidRPr="006B1D1D">
        <w:rPr>
          <w:rFonts w:ascii="Arial" w:eastAsiaTheme="minorHAnsi" w:hAnsi="Arial" w:cs="Arial"/>
          <w:lang w:eastAsia="en-US"/>
        </w:rPr>
        <w:t xml:space="preserve">: </w:t>
      </w:r>
      <w:r w:rsidR="00FB2ADA" w:rsidRPr="006B1D1D">
        <w:rPr>
          <w:rFonts w:ascii="Arial" w:eastAsiaTheme="minorHAnsi" w:hAnsi="Arial" w:cs="Arial"/>
          <w:lang w:eastAsia="en-US"/>
        </w:rPr>
        <w:t xml:space="preserve"> </w:t>
      </w:r>
      <w:r w:rsidR="0030680A" w:rsidRPr="006B1D1D">
        <w:rPr>
          <w:rFonts w:ascii="Arial" w:eastAsiaTheme="minorHAnsi" w:hAnsi="Arial" w:cs="Arial"/>
          <w:lang w:eastAsia="en-US"/>
        </w:rPr>
        <w:t>Art Basel, 2017</w:t>
      </w:r>
    </w:p>
    <w:p w:rsidR="0030680A" w:rsidRPr="006B1D1D" w:rsidRDefault="0030680A" w:rsidP="008A0A99">
      <w:pPr>
        <w:widowControl w:val="0"/>
        <w:autoSpaceDE w:val="0"/>
        <w:autoSpaceDN w:val="0"/>
        <w:adjustRightInd w:val="0"/>
        <w:rPr>
          <w:rFonts w:ascii="Arial" w:eastAsiaTheme="minorHAnsi" w:hAnsi="Arial" w:cs="Arial"/>
          <w:lang w:eastAsia="en-US"/>
        </w:rPr>
      </w:pPr>
    </w:p>
    <w:p w:rsidR="0030680A" w:rsidRPr="006B1D1D" w:rsidRDefault="003A4130" w:rsidP="00575C97">
      <w:pPr>
        <w:widowControl w:val="0"/>
        <w:autoSpaceDE w:val="0"/>
        <w:autoSpaceDN w:val="0"/>
        <w:adjustRightInd w:val="0"/>
        <w:rPr>
          <w:rFonts w:ascii="Arial" w:hAnsi="Arial" w:cs="Arial"/>
        </w:rPr>
      </w:pPr>
      <w:r w:rsidRPr="006B1D1D">
        <w:rPr>
          <w:rFonts w:ascii="Arial" w:hAnsi="Arial" w:cs="Arial"/>
        </w:rPr>
        <w:t xml:space="preserve">Guaranteed price strategies </w:t>
      </w:r>
      <w:r w:rsidR="00FB2ADA" w:rsidRPr="006B1D1D">
        <w:rPr>
          <w:rFonts w:ascii="Arial" w:hAnsi="Arial" w:cs="Arial"/>
        </w:rPr>
        <w:t xml:space="preserve">adopted </w:t>
      </w:r>
      <w:r w:rsidRPr="006B1D1D">
        <w:rPr>
          <w:rFonts w:ascii="Arial" w:hAnsi="Arial" w:cs="Arial"/>
        </w:rPr>
        <w:t>by auction houses, combined with a rise in the number of “big buyers”, artificially raise prices and promote both speculation and market volatility.</w:t>
      </w:r>
    </w:p>
    <w:p w:rsidR="0030680A" w:rsidRPr="006B1D1D" w:rsidRDefault="0030680A" w:rsidP="00BE2024">
      <w:pPr>
        <w:tabs>
          <w:tab w:val="left" w:pos="7054"/>
        </w:tabs>
        <w:rPr>
          <w:rFonts w:ascii="Arial" w:hAnsi="Arial" w:cs="Arial"/>
        </w:rPr>
      </w:pPr>
    </w:p>
    <w:p w:rsidR="0030680A" w:rsidRPr="006B1D1D" w:rsidRDefault="003A4130" w:rsidP="00BE2024">
      <w:pPr>
        <w:tabs>
          <w:tab w:val="left" w:pos="7054"/>
        </w:tabs>
        <w:rPr>
          <w:rFonts w:ascii="Arial" w:hAnsi="Arial" w:cs="Arial"/>
        </w:rPr>
      </w:pPr>
      <w:r w:rsidRPr="006B1D1D">
        <w:rPr>
          <w:rFonts w:ascii="Arial" w:hAnsi="Arial" w:cs="Arial"/>
        </w:rPr>
        <w:t xml:space="preserve">In more recent times, the evolution of trends by price range show </w:t>
      </w:r>
      <w:r w:rsidR="00FB2ADA" w:rsidRPr="006B1D1D">
        <w:rPr>
          <w:rFonts w:ascii="Arial" w:hAnsi="Arial" w:cs="Arial"/>
        </w:rPr>
        <w:t xml:space="preserve">a </w:t>
      </w:r>
      <w:r w:rsidRPr="006B1D1D">
        <w:rPr>
          <w:rFonts w:ascii="Arial" w:hAnsi="Arial" w:cs="Arial"/>
        </w:rPr>
        <w:t>sharp drop in the number of transactions above 10</w:t>
      </w:r>
      <w:r w:rsidR="003B0EA3" w:rsidRPr="006B1D1D">
        <w:rPr>
          <w:rFonts w:ascii="Arial" w:hAnsi="Arial" w:cs="Arial"/>
        </w:rPr>
        <w:t> </w:t>
      </w:r>
      <w:r w:rsidRPr="006B1D1D">
        <w:rPr>
          <w:rFonts w:ascii="Arial" w:hAnsi="Arial" w:cs="Arial"/>
        </w:rPr>
        <w:t xml:space="preserve">million in 2016 and a collapse in other price </w:t>
      </w:r>
      <w:r w:rsidR="00C87919" w:rsidRPr="006B1D1D">
        <w:rPr>
          <w:rFonts w:ascii="Arial" w:hAnsi="Arial" w:cs="Arial"/>
        </w:rPr>
        <w:t>segments</w:t>
      </w:r>
      <w:r w:rsidRPr="006B1D1D">
        <w:rPr>
          <w:rFonts w:ascii="Arial" w:hAnsi="Arial" w:cs="Arial"/>
        </w:rPr>
        <w:t xml:space="preserve"> since 2015.</w:t>
      </w:r>
    </w:p>
    <w:p w:rsidR="0030680A" w:rsidRPr="006B1D1D" w:rsidRDefault="0030680A" w:rsidP="00BE2024">
      <w:pPr>
        <w:tabs>
          <w:tab w:val="left" w:pos="7054"/>
        </w:tabs>
        <w:rPr>
          <w:rFonts w:ascii="Arial" w:hAnsi="Arial" w:cs="Arial"/>
        </w:rPr>
      </w:pPr>
    </w:p>
    <w:p w:rsidR="0030680A" w:rsidRPr="006B1D1D" w:rsidRDefault="0030680A" w:rsidP="008A0A99">
      <w:pPr>
        <w:tabs>
          <w:tab w:val="left" w:pos="7054"/>
        </w:tabs>
        <w:rPr>
          <w:rFonts w:ascii="Arial" w:hAnsi="Arial" w:cs="Arial"/>
        </w:rPr>
      </w:pPr>
      <w:r w:rsidRPr="006B1D1D">
        <w:rPr>
          <w:rFonts w:ascii="Arial" w:hAnsi="Arial" w:cs="Arial"/>
          <w:b/>
          <w:noProof/>
          <w:lang w:eastAsia="en-US"/>
        </w:rPr>
        <w:drawing>
          <wp:inline distT="0" distB="0" distL="0" distR="0" wp14:anchorId="45C35513" wp14:editId="71A3A5CC">
            <wp:extent cx="4639945" cy="1938020"/>
            <wp:effectExtent l="0" t="0" r="8255" b="508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39945" cy="1938020"/>
                    </a:xfrm>
                    <a:prstGeom prst="rect">
                      <a:avLst/>
                    </a:prstGeom>
                    <a:noFill/>
                    <a:ln>
                      <a:noFill/>
                    </a:ln>
                  </pic:spPr>
                </pic:pic>
              </a:graphicData>
            </a:graphic>
          </wp:inline>
        </w:drawing>
      </w:r>
    </w:p>
    <w:p w:rsidR="0030680A" w:rsidRPr="006B1D1D" w:rsidRDefault="003A4130" w:rsidP="008A0A99">
      <w:pPr>
        <w:tabs>
          <w:tab w:val="left" w:pos="7054"/>
        </w:tabs>
        <w:outlineLvl w:val="0"/>
        <w:rPr>
          <w:rFonts w:ascii="Arial" w:hAnsi="Arial" w:cs="Arial"/>
        </w:rPr>
      </w:pPr>
      <w:r w:rsidRPr="006B1D1D">
        <w:rPr>
          <w:rFonts w:ascii="Arial" w:hAnsi="Arial" w:cs="Arial"/>
        </w:rPr>
        <w:t>Source</w:t>
      </w:r>
      <w:r w:rsidR="0030680A" w:rsidRPr="006B1D1D">
        <w:rPr>
          <w:rFonts w:ascii="Arial" w:hAnsi="Arial" w:cs="Arial"/>
        </w:rPr>
        <w:t xml:space="preserve">: </w:t>
      </w:r>
      <w:r w:rsidR="00FB2ADA" w:rsidRPr="006B1D1D">
        <w:rPr>
          <w:rFonts w:ascii="Arial" w:hAnsi="Arial" w:cs="Arial"/>
        </w:rPr>
        <w:t xml:space="preserve"> </w:t>
      </w:r>
      <w:r w:rsidR="0030680A" w:rsidRPr="006B1D1D">
        <w:rPr>
          <w:rFonts w:ascii="Arial" w:hAnsi="Arial" w:cs="Arial"/>
        </w:rPr>
        <w:t>Art Basel, 2017</w:t>
      </w:r>
    </w:p>
    <w:p w:rsidR="0030680A" w:rsidRPr="006B1D1D" w:rsidRDefault="0030680A" w:rsidP="008A0A99">
      <w:pPr>
        <w:tabs>
          <w:tab w:val="left" w:pos="3252"/>
        </w:tabs>
        <w:rPr>
          <w:rFonts w:ascii="Arial" w:hAnsi="Arial" w:cs="Arial"/>
          <w:i/>
        </w:rPr>
      </w:pPr>
    </w:p>
    <w:p w:rsidR="0030680A" w:rsidRPr="006B1D1D" w:rsidRDefault="003A4130" w:rsidP="00575C97">
      <w:pPr>
        <w:pStyle w:val="Paragraphedeliste1"/>
        <w:spacing w:line="240" w:lineRule="auto"/>
        <w:outlineLvl w:val="0"/>
        <w:rPr>
          <w:rFonts w:ascii="Arial" w:hAnsi="Arial" w:cs="Arial"/>
          <w:i/>
          <w:sz w:val="22"/>
          <w:szCs w:val="22"/>
        </w:rPr>
      </w:pPr>
      <w:r w:rsidRPr="006B1D1D">
        <w:rPr>
          <w:rFonts w:ascii="Arial" w:hAnsi="Arial" w:cs="Arial"/>
          <w:i/>
          <w:sz w:val="22"/>
          <w:szCs w:val="22"/>
        </w:rPr>
        <w:t xml:space="preserve">The growing </w:t>
      </w:r>
      <w:r w:rsidR="001954A7" w:rsidRPr="006B1D1D">
        <w:rPr>
          <w:rFonts w:ascii="Arial" w:hAnsi="Arial" w:cs="Arial"/>
          <w:i/>
          <w:sz w:val="22"/>
          <w:szCs w:val="22"/>
        </w:rPr>
        <w:t xml:space="preserve">importance </w:t>
      </w:r>
      <w:r w:rsidRPr="006B1D1D">
        <w:rPr>
          <w:rFonts w:ascii="Arial" w:hAnsi="Arial" w:cs="Arial"/>
          <w:i/>
          <w:sz w:val="22"/>
          <w:szCs w:val="22"/>
        </w:rPr>
        <w:t>of contemporary works</w:t>
      </w:r>
    </w:p>
    <w:p w:rsidR="0030680A" w:rsidRPr="006B1D1D" w:rsidRDefault="006B1D1D" w:rsidP="00BE2024">
      <w:pPr>
        <w:pStyle w:val="Paragraphedeliste1"/>
        <w:spacing w:line="240" w:lineRule="auto"/>
        <w:rPr>
          <w:rFonts w:ascii="Arial" w:hAnsi="Arial" w:cs="Arial"/>
          <w:sz w:val="22"/>
          <w:szCs w:val="22"/>
        </w:rPr>
      </w:pPr>
      <w:r w:rsidRPr="006B1D1D">
        <w:rPr>
          <w:rFonts w:ascii="Arial" w:hAnsi="Arial" w:cs="Arial"/>
          <w:sz w:val="22"/>
          <w:szCs w:val="22"/>
        </w:rPr>
        <w:t>Since 2000, the market share of works from the modern period</w:t>
      </w:r>
      <w:r w:rsidRPr="006B1D1D">
        <w:rPr>
          <w:rStyle w:val="FootnoteReference"/>
          <w:rFonts w:ascii="Arial" w:hAnsi="Arial" w:cs="Arial"/>
          <w:sz w:val="22"/>
          <w:szCs w:val="22"/>
        </w:rPr>
        <w:footnoteReference w:id="10"/>
      </w:r>
      <w:r w:rsidRPr="006B1D1D">
        <w:rPr>
          <w:rFonts w:ascii="Arial" w:hAnsi="Arial" w:cs="Arial"/>
          <w:sz w:val="22"/>
          <w:szCs w:val="22"/>
        </w:rPr>
        <w:t xml:space="preserve"> </w:t>
      </w:r>
      <w:r>
        <w:rPr>
          <w:rFonts w:ascii="Arial" w:hAnsi="Arial" w:cs="Arial"/>
          <w:sz w:val="22"/>
          <w:szCs w:val="22"/>
        </w:rPr>
        <w:t>has</w:t>
      </w:r>
      <w:r w:rsidRPr="006B1D1D">
        <w:rPr>
          <w:rFonts w:ascii="Arial" w:hAnsi="Arial" w:cs="Arial"/>
          <w:sz w:val="22"/>
          <w:szCs w:val="22"/>
        </w:rPr>
        <w:t xml:space="preserve"> been stable.  </w:t>
      </w:r>
      <w:r w:rsidR="003A4130" w:rsidRPr="006B1D1D">
        <w:rPr>
          <w:rFonts w:ascii="Arial" w:hAnsi="Arial" w:cs="Arial"/>
          <w:sz w:val="22"/>
          <w:szCs w:val="22"/>
        </w:rPr>
        <w:t xml:space="preserve">The ancient art segment, whose supply is becoming scarce, and </w:t>
      </w:r>
      <w:r w:rsidR="00C87919" w:rsidRPr="006B1D1D">
        <w:rPr>
          <w:rFonts w:ascii="Arial" w:hAnsi="Arial" w:cs="Arial"/>
          <w:sz w:val="22"/>
          <w:szCs w:val="22"/>
        </w:rPr>
        <w:t xml:space="preserve">the </w:t>
      </w:r>
      <w:r w:rsidR="003A4130" w:rsidRPr="006B1D1D">
        <w:rPr>
          <w:rFonts w:ascii="Arial" w:hAnsi="Arial" w:cs="Arial"/>
          <w:sz w:val="22"/>
          <w:szCs w:val="22"/>
        </w:rPr>
        <w:t xml:space="preserve">impressionist/post-impressionist segment have lost </w:t>
      </w:r>
      <w:r w:rsidR="00FB2ADA" w:rsidRPr="006B1D1D">
        <w:rPr>
          <w:rFonts w:ascii="Arial" w:hAnsi="Arial" w:cs="Arial"/>
          <w:sz w:val="22"/>
          <w:szCs w:val="22"/>
        </w:rPr>
        <w:t>ground</w:t>
      </w:r>
      <w:r w:rsidR="003A4130" w:rsidRPr="006B1D1D">
        <w:rPr>
          <w:rFonts w:ascii="Arial" w:hAnsi="Arial" w:cs="Arial"/>
          <w:sz w:val="22"/>
          <w:szCs w:val="22"/>
        </w:rPr>
        <w:t xml:space="preserve">. </w:t>
      </w:r>
      <w:r w:rsidR="00CE2E42" w:rsidRPr="006B1D1D">
        <w:rPr>
          <w:rFonts w:ascii="Arial" w:hAnsi="Arial" w:cs="Arial"/>
          <w:sz w:val="22"/>
          <w:szCs w:val="22"/>
        </w:rPr>
        <w:t xml:space="preserve"> </w:t>
      </w:r>
      <w:r w:rsidR="003A4130" w:rsidRPr="006B1D1D">
        <w:rPr>
          <w:rFonts w:ascii="Arial" w:hAnsi="Arial" w:cs="Arial"/>
          <w:sz w:val="22"/>
          <w:szCs w:val="22"/>
        </w:rPr>
        <w:t xml:space="preserve">In 2016, </w:t>
      </w:r>
      <w:r w:rsidR="00FB2ADA" w:rsidRPr="006B1D1D">
        <w:rPr>
          <w:rFonts w:ascii="Arial" w:hAnsi="Arial" w:cs="Arial"/>
          <w:sz w:val="22"/>
          <w:szCs w:val="22"/>
        </w:rPr>
        <w:t>impressionist/post-impressionist</w:t>
      </w:r>
      <w:r w:rsidR="00FB2ADA" w:rsidRPr="006B1D1D" w:rsidDel="00FB2ADA">
        <w:rPr>
          <w:rFonts w:ascii="Arial" w:hAnsi="Arial" w:cs="Arial"/>
          <w:sz w:val="22"/>
          <w:szCs w:val="22"/>
        </w:rPr>
        <w:t xml:space="preserve"> </w:t>
      </w:r>
      <w:r w:rsidR="00FB2ADA" w:rsidRPr="006B1D1D">
        <w:rPr>
          <w:rFonts w:ascii="Arial" w:hAnsi="Arial" w:cs="Arial"/>
          <w:sz w:val="22"/>
          <w:szCs w:val="22"/>
        </w:rPr>
        <w:t xml:space="preserve">works </w:t>
      </w:r>
      <w:r w:rsidR="003A4130" w:rsidRPr="006B1D1D">
        <w:rPr>
          <w:rFonts w:ascii="Arial" w:hAnsi="Arial" w:cs="Arial"/>
          <w:sz w:val="22"/>
          <w:szCs w:val="22"/>
        </w:rPr>
        <w:t>represent 18</w:t>
      </w:r>
      <w:r w:rsidR="005A09A4" w:rsidRPr="006B1D1D">
        <w:rPr>
          <w:rFonts w:ascii="Arial" w:hAnsi="Arial" w:cs="Arial"/>
          <w:sz w:val="22"/>
          <w:szCs w:val="22"/>
        </w:rPr>
        <w:t xml:space="preserve"> per cent</w:t>
      </w:r>
      <w:r w:rsidR="003A4130" w:rsidRPr="006B1D1D">
        <w:rPr>
          <w:rFonts w:ascii="Arial" w:hAnsi="Arial" w:cs="Arial"/>
          <w:sz w:val="22"/>
          <w:szCs w:val="22"/>
        </w:rPr>
        <w:t xml:space="preserve"> of the volume of transactions and 12</w:t>
      </w:r>
      <w:r w:rsidR="005A09A4" w:rsidRPr="006B1D1D">
        <w:rPr>
          <w:rFonts w:ascii="Arial" w:hAnsi="Arial" w:cs="Arial"/>
          <w:sz w:val="22"/>
          <w:szCs w:val="22"/>
        </w:rPr>
        <w:t xml:space="preserve"> per cent</w:t>
      </w:r>
      <w:r w:rsidR="003A4130" w:rsidRPr="006B1D1D">
        <w:rPr>
          <w:rFonts w:ascii="Arial" w:hAnsi="Arial" w:cs="Arial"/>
          <w:sz w:val="22"/>
          <w:szCs w:val="22"/>
        </w:rPr>
        <w:t xml:space="preserve"> of their value.</w:t>
      </w:r>
    </w:p>
    <w:p w:rsidR="0030680A" w:rsidRPr="006B1D1D" w:rsidRDefault="003A4130" w:rsidP="00BE2024">
      <w:pPr>
        <w:pStyle w:val="Paragraphedeliste1"/>
        <w:spacing w:line="240" w:lineRule="auto"/>
        <w:rPr>
          <w:rFonts w:ascii="Arial" w:hAnsi="Arial" w:cs="Arial"/>
          <w:sz w:val="22"/>
          <w:szCs w:val="22"/>
        </w:rPr>
      </w:pPr>
      <w:r w:rsidRPr="006B1D1D">
        <w:rPr>
          <w:rFonts w:ascii="Arial" w:hAnsi="Arial" w:cs="Arial"/>
          <w:sz w:val="22"/>
          <w:szCs w:val="22"/>
        </w:rPr>
        <w:t>Contemporary and post-war works are the fastest</w:t>
      </w:r>
      <w:r w:rsidR="00FB2ADA" w:rsidRPr="006B1D1D">
        <w:rPr>
          <w:rFonts w:ascii="Arial" w:hAnsi="Arial" w:cs="Arial"/>
          <w:sz w:val="22"/>
          <w:szCs w:val="22"/>
        </w:rPr>
        <w:t>-</w:t>
      </w:r>
      <w:r w:rsidRPr="006B1D1D">
        <w:rPr>
          <w:rFonts w:ascii="Arial" w:hAnsi="Arial" w:cs="Arial"/>
          <w:sz w:val="22"/>
          <w:szCs w:val="22"/>
        </w:rPr>
        <w:t xml:space="preserve">growing </w:t>
      </w:r>
      <w:r w:rsidR="00FB2ADA" w:rsidRPr="006B1D1D">
        <w:rPr>
          <w:rFonts w:ascii="Arial" w:hAnsi="Arial" w:cs="Arial"/>
          <w:sz w:val="22"/>
          <w:szCs w:val="22"/>
        </w:rPr>
        <w:t xml:space="preserve">segment </w:t>
      </w:r>
      <w:r w:rsidRPr="006B1D1D">
        <w:rPr>
          <w:rFonts w:ascii="Arial" w:hAnsi="Arial" w:cs="Arial"/>
          <w:sz w:val="22"/>
          <w:szCs w:val="22"/>
        </w:rPr>
        <w:t xml:space="preserve">in the auction market. </w:t>
      </w:r>
      <w:r w:rsidR="00CE2E42" w:rsidRPr="006B1D1D">
        <w:rPr>
          <w:rFonts w:ascii="Arial" w:hAnsi="Arial" w:cs="Arial"/>
          <w:sz w:val="22"/>
          <w:szCs w:val="22"/>
        </w:rPr>
        <w:t xml:space="preserve"> </w:t>
      </w:r>
      <w:r w:rsidRPr="006B1D1D">
        <w:rPr>
          <w:rFonts w:ascii="Arial" w:hAnsi="Arial" w:cs="Arial"/>
          <w:sz w:val="22"/>
          <w:szCs w:val="22"/>
        </w:rPr>
        <w:t>In 2016, they represented 37</w:t>
      </w:r>
      <w:r w:rsidR="005A09A4" w:rsidRPr="006B1D1D">
        <w:rPr>
          <w:rFonts w:ascii="Arial" w:hAnsi="Arial" w:cs="Arial"/>
          <w:sz w:val="22"/>
          <w:szCs w:val="22"/>
        </w:rPr>
        <w:t xml:space="preserve"> per cent</w:t>
      </w:r>
      <w:r w:rsidRPr="006B1D1D">
        <w:rPr>
          <w:rFonts w:ascii="Arial" w:hAnsi="Arial" w:cs="Arial"/>
          <w:sz w:val="22"/>
          <w:szCs w:val="22"/>
        </w:rPr>
        <w:t xml:space="preserve"> </w:t>
      </w:r>
      <w:r w:rsidR="00C87919" w:rsidRPr="006B1D1D">
        <w:rPr>
          <w:rFonts w:ascii="Arial" w:hAnsi="Arial" w:cs="Arial"/>
          <w:sz w:val="22"/>
          <w:szCs w:val="22"/>
        </w:rPr>
        <w:t>by</w:t>
      </w:r>
      <w:r w:rsidRPr="006B1D1D">
        <w:rPr>
          <w:rFonts w:ascii="Arial" w:hAnsi="Arial" w:cs="Arial"/>
          <w:sz w:val="22"/>
          <w:szCs w:val="22"/>
        </w:rPr>
        <w:t xml:space="preserve"> volume of transaction</w:t>
      </w:r>
      <w:r w:rsidR="00C87919" w:rsidRPr="006B1D1D">
        <w:rPr>
          <w:rFonts w:ascii="Arial" w:hAnsi="Arial" w:cs="Arial"/>
          <w:sz w:val="22"/>
          <w:szCs w:val="22"/>
        </w:rPr>
        <w:t>s</w:t>
      </w:r>
      <w:r w:rsidRPr="006B1D1D">
        <w:rPr>
          <w:rFonts w:ascii="Arial" w:hAnsi="Arial" w:cs="Arial"/>
          <w:sz w:val="22"/>
          <w:szCs w:val="22"/>
        </w:rPr>
        <w:t xml:space="preserve"> and more than 50</w:t>
      </w:r>
      <w:r w:rsidR="005A09A4" w:rsidRPr="006B1D1D">
        <w:rPr>
          <w:rFonts w:ascii="Arial" w:hAnsi="Arial" w:cs="Arial"/>
          <w:sz w:val="22"/>
          <w:szCs w:val="22"/>
        </w:rPr>
        <w:t xml:space="preserve"> per cent</w:t>
      </w:r>
      <w:r w:rsidRPr="006B1D1D">
        <w:rPr>
          <w:rFonts w:ascii="Arial" w:hAnsi="Arial" w:cs="Arial"/>
          <w:sz w:val="22"/>
          <w:szCs w:val="22"/>
        </w:rPr>
        <w:t xml:space="preserve"> </w:t>
      </w:r>
      <w:r w:rsidR="00C87919" w:rsidRPr="006B1D1D">
        <w:rPr>
          <w:rFonts w:ascii="Arial" w:hAnsi="Arial" w:cs="Arial"/>
          <w:sz w:val="22"/>
          <w:szCs w:val="22"/>
        </w:rPr>
        <w:t>by</w:t>
      </w:r>
      <w:r w:rsidRPr="006B1D1D">
        <w:rPr>
          <w:rFonts w:ascii="Arial" w:hAnsi="Arial" w:cs="Arial"/>
          <w:sz w:val="22"/>
          <w:szCs w:val="22"/>
        </w:rPr>
        <w:t xml:space="preserve"> value (compared to only 17</w:t>
      </w:r>
      <w:r w:rsidR="005A09A4" w:rsidRPr="006B1D1D">
        <w:rPr>
          <w:rFonts w:ascii="Arial" w:hAnsi="Arial" w:cs="Arial"/>
          <w:sz w:val="22"/>
          <w:szCs w:val="22"/>
        </w:rPr>
        <w:t xml:space="preserve"> per cent</w:t>
      </w:r>
      <w:r w:rsidRPr="006B1D1D">
        <w:rPr>
          <w:rFonts w:ascii="Arial" w:hAnsi="Arial" w:cs="Arial"/>
          <w:sz w:val="22"/>
          <w:szCs w:val="22"/>
        </w:rPr>
        <w:t xml:space="preserve"> in 2000). </w:t>
      </w:r>
      <w:r w:rsidR="00CE2E42" w:rsidRPr="006B1D1D">
        <w:rPr>
          <w:rFonts w:ascii="Arial" w:hAnsi="Arial" w:cs="Arial"/>
          <w:sz w:val="22"/>
          <w:szCs w:val="22"/>
        </w:rPr>
        <w:t xml:space="preserve"> </w:t>
      </w:r>
      <w:r w:rsidRPr="006B1D1D">
        <w:rPr>
          <w:rFonts w:ascii="Arial" w:hAnsi="Arial" w:cs="Arial"/>
          <w:sz w:val="22"/>
          <w:szCs w:val="22"/>
        </w:rPr>
        <w:t>The contemporary offering, which is broader and more fluid than other market segments</w:t>
      </w:r>
      <w:r w:rsidR="00C87919" w:rsidRPr="006B1D1D">
        <w:rPr>
          <w:rFonts w:ascii="Arial" w:hAnsi="Arial" w:cs="Arial"/>
          <w:sz w:val="22"/>
          <w:szCs w:val="22"/>
        </w:rPr>
        <w:t>,</w:t>
      </w:r>
      <w:r w:rsidR="0030680A" w:rsidRPr="006B1D1D">
        <w:rPr>
          <w:rFonts w:ascii="Arial" w:hAnsi="Arial" w:cs="Arial"/>
          <w:sz w:val="22"/>
          <w:szCs w:val="22"/>
        </w:rPr>
        <w:t xml:space="preserve"> </w:t>
      </w:r>
      <w:r w:rsidRPr="006B1D1D">
        <w:rPr>
          <w:rFonts w:ascii="Arial" w:hAnsi="Arial" w:cs="Arial"/>
          <w:sz w:val="22"/>
          <w:szCs w:val="22"/>
        </w:rPr>
        <w:t>gives rise to many speculative movements and a surge in prices.</w:t>
      </w:r>
    </w:p>
    <w:p w:rsidR="0030680A" w:rsidRPr="006B1D1D" w:rsidRDefault="0030680A" w:rsidP="008A0A99">
      <w:pPr>
        <w:pStyle w:val="Paragraphedeliste1"/>
        <w:spacing w:line="240" w:lineRule="auto"/>
        <w:rPr>
          <w:rFonts w:ascii="Arial" w:hAnsi="Arial" w:cs="Arial"/>
          <w:sz w:val="22"/>
          <w:szCs w:val="22"/>
        </w:rPr>
      </w:pPr>
      <w:r w:rsidRPr="006B1D1D">
        <w:rPr>
          <w:rFonts w:ascii="Arial" w:hAnsi="Arial" w:cs="Arial"/>
          <w:noProof/>
          <w:sz w:val="22"/>
          <w:szCs w:val="22"/>
          <w:lang w:eastAsia="en-US" w:bidi="ar-SA"/>
        </w:rPr>
        <w:drawing>
          <wp:inline distT="0" distB="0" distL="0" distR="0" wp14:anchorId="2E1C7287" wp14:editId="146282C8">
            <wp:extent cx="2838450" cy="302958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8450" cy="3029585"/>
                    </a:xfrm>
                    <a:prstGeom prst="rect">
                      <a:avLst/>
                    </a:prstGeom>
                    <a:noFill/>
                    <a:ln>
                      <a:noFill/>
                    </a:ln>
                  </pic:spPr>
                </pic:pic>
              </a:graphicData>
            </a:graphic>
          </wp:inline>
        </w:drawing>
      </w:r>
    </w:p>
    <w:p w:rsidR="0030680A" w:rsidRPr="006B1D1D" w:rsidRDefault="003A4130" w:rsidP="008A0A99">
      <w:pPr>
        <w:tabs>
          <w:tab w:val="left" w:pos="3252"/>
        </w:tabs>
        <w:outlineLvl w:val="0"/>
        <w:rPr>
          <w:rFonts w:ascii="Arial" w:hAnsi="Arial" w:cs="Arial"/>
          <w:color w:val="4F81BD" w:themeColor="accent1"/>
        </w:rPr>
      </w:pPr>
      <w:r w:rsidRPr="006B1D1D">
        <w:rPr>
          <w:rFonts w:ascii="Arial" w:hAnsi="Arial" w:cs="Arial"/>
        </w:rPr>
        <w:t>Source</w:t>
      </w:r>
      <w:r w:rsidR="0030680A" w:rsidRPr="006B1D1D">
        <w:rPr>
          <w:rFonts w:ascii="Arial" w:hAnsi="Arial" w:cs="Arial"/>
        </w:rPr>
        <w:t xml:space="preserve">: </w:t>
      </w:r>
      <w:r w:rsidR="00FB2ADA" w:rsidRPr="006B1D1D">
        <w:rPr>
          <w:rFonts w:ascii="Arial" w:hAnsi="Arial" w:cs="Arial"/>
        </w:rPr>
        <w:t xml:space="preserve"> </w:t>
      </w:r>
      <w:r w:rsidR="0030680A" w:rsidRPr="006B1D1D">
        <w:rPr>
          <w:rFonts w:ascii="Arial" w:hAnsi="Arial" w:cs="Arial"/>
        </w:rPr>
        <w:t>Art Basel, 2017</w:t>
      </w:r>
    </w:p>
    <w:p w:rsidR="0030680A" w:rsidRPr="006B1D1D" w:rsidRDefault="0030680A" w:rsidP="008A0A99">
      <w:pPr>
        <w:rPr>
          <w:rFonts w:ascii="Arial" w:hAnsi="Arial" w:cs="Arial"/>
          <w:b/>
        </w:rPr>
      </w:pPr>
    </w:p>
    <w:p w:rsidR="0030680A" w:rsidRPr="006B1D1D" w:rsidRDefault="001954A7" w:rsidP="008A0A99">
      <w:pPr>
        <w:tabs>
          <w:tab w:val="left" w:pos="3252"/>
        </w:tabs>
        <w:outlineLvl w:val="0"/>
        <w:rPr>
          <w:rFonts w:ascii="Arial" w:hAnsi="Arial" w:cs="Arial"/>
          <w:i/>
        </w:rPr>
      </w:pPr>
      <w:r w:rsidRPr="006B1D1D">
        <w:rPr>
          <w:rFonts w:ascii="Arial" w:hAnsi="Arial" w:cs="Arial"/>
          <w:i/>
        </w:rPr>
        <w:t>The evolving importance of different countries</w:t>
      </w:r>
    </w:p>
    <w:p w:rsidR="0030680A" w:rsidRPr="006B1D1D" w:rsidRDefault="0030680A" w:rsidP="00575C97">
      <w:pPr>
        <w:tabs>
          <w:tab w:val="left" w:pos="3252"/>
        </w:tabs>
        <w:rPr>
          <w:rFonts w:ascii="Arial" w:hAnsi="Arial" w:cs="Arial"/>
        </w:rPr>
      </w:pPr>
    </w:p>
    <w:p w:rsidR="0030680A" w:rsidRPr="006B1D1D" w:rsidRDefault="001954A7" w:rsidP="00BE2024">
      <w:pPr>
        <w:tabs>
          <w:tab w:val="left" w:pos="3252"/>
        </w:tabs>
        <w:rPr>
          <w:rFonts w:ascii="Arial" w:hAnsi="Arial" w:cs="Arial"/>
        </w:rPr>
      </w:pPr>
      <w:r w:rsidRPr="006B1D1D">
        <w:rPr>
          <w:rFonts w:ascii="Arial" w:hAnsi="Arial" w:cs="Arial"/>
        </w:rPr>
        <w:t xml:space="preserve">The respective positions of different countries have undergone profound changes since 2005, given the emergence of new markets. </w:t>
      </w:r>
      <w:r w:rsidR="00CE2E42" w:rsidRPr="006B1D1D">
        <w:rPr>
          <w:rFonts w:ascii="Arial" w:hAnsi="Arial" w:cs="Arial"/>
        </w:rPr>
        <w:t xml:space="preserve"> </w:t>
      </w:r>
      <w:r w:rsidRPr="006B1D1D">
        <w:rPr>
          <w:rFonts w:ascii="Arial" w:hAnsi="Arial" w:cs="Arial"/>
        </w:rPr>
        <w:t xml:space="preserve">The decline of France on the world art scene in the second half of the twentieth century is undeniable, and this country, that was in first place in the </w:t>
      </w:r>
      <w:r w:rsidR="00BE2024" w:rsidRPr="006B1D1D">
        <w:rPr>
          <w:rFonts w:ascii="Arial" w:hAnsi="Arial" w:cs="Arial"/>
        </w:rPr>
        <w:t>1950s</w:t>
      </w:r>
      <w:r w:rsidR="00C87919" w:rsidRPr="006B1D1D">
        <w:rPr>
          <w:rFonts w:ascii="Arial" w:hAnsi="Arial" w:cs="Arial"/>
        </w:rPr>
        <w:t>,</w:t>
      </w:r>
      <w:r w:rsidRPr="006B1D1D">
        <w:rPr>
          <w:rFonts w:ascii="Arial" w:hAnsi="Arial" w:cs="Arial"/>
        </w:rPr>
        <w:t xml:space="preserve"> fell from third to fourth place. </w:t>
      </w:r>
      <w:r w:rsidR="00CE2E42" w:rsidRPr="006B1D1D">
        <w:rPr>
          <w:rFonts w:ascii="Arial" w:hAnsi="Arial" w:cs="Arial"/>
        </w:rPr>
        <w:t xml:space="preserve"> </w:t>
      </w:r>
      <w:r w:rsidRPr="006B1D1D">
        <w:rPr>
          <w:rFonts w:ascii="Arial" w:hAnsi="Arial" w:cs="Arial"/>
        </w:rPr>
        <w:t>After robbing France of the third place in 2007, China continued its rise to take the top position in 2011 with 33</w:t>
      </w:r>
      <w:r w:rsidR="005A09A4" w:rsidRPr="006B1D1D">
        <w:rPr>
          <w:rFonts w:ascii="Arial" w:hAnsi="Arial" w:cs="Arial"/>
        </w:rPr>
        <w:t xml:space="preserve"> per cent</w:t>
      </w:r>
      <w:r w:rsidRPr="006B1D1D">
        <w:rPr>
          <w:rFonts w:ascii="Arial" w:hAnsi="Arial" w:cs="Arial"/>
        </w:rPr>
        <w:t xml:space="preserve"> of the market share. </w:t>
      </w:r>
      <w:r w:rsidR="00CE2E42" w:rsidRPr="006B1D1D">
        <w:rPr>
          <w:rFonts w:ascii="Arial" w:hAnsi="Arial" w:cs="Arial"/>
        </w:rPr>
        <w:t xml:space="preserve"> </w:t>
      </w:r>
      <w:r w:rsidRPr="006B1D1D">
        <w:rPr>
          <w:rFonts w:ascii="Arial" w:hAnsi="Arial" w:cs="Arial"/>
        </w:rPr>
        <w:t>Since then, depending on the year, China and the United States compete for first place, ahead of the United Kingdom and France.</w:t>
      </w:r>
    </w:p>
    <w:p w:rsidR="0030680A" w:rsidRPr="006B1D1D" w:rsidRDefault="0030680A" w:rsidP="008A0A99">
      <w:pPr>
        <w:tabs>
          <w:tab w:val="left" w:pos="3252"/>
        </w:tabs>
        <w:rPr>
          <w:rFonts w:ascii="Arial" w:hAnsi="Arial" w:cs="Arial"/>
        </w:rPr>
      </w:pPr>
    </w:p>
    <w:p w:rsidR="0030680A" w:rsidRPr="006B1D1D" w:rsidRDefault="0030680A" w:rsidP="008A0A99">
      <w:pPr>
        <w:pStyle w:val="Paragraphedeliste1"/>
        <w:keepNext/>
        <w:spacing w:line="240" w:lineRule="auto"/>
        <w:jc w:val="center"/>
        <w:outlineLvl w:val="0"/>
        <w:rPr>
          <w:rFonts w:ascii="Arial" w:hAnsi="Arial" w:cs="Arial"/>
          <w:b/>
          <w:sz w:val="22"/>
          <w:szCs w:val="22"/>
        </w:rPr>
      </w:pPr>
      <w:r w:rsidRPr="006B1D1D">
        <w:rPr>
          <w:rFonts w:ascii="Arial" w:hAnsi="Arial" w:cs="Arial"/>
          <w:b/>
          <w:sz w:val="22"/>
          <w:szCs w:val="22"/>
        </w:rPr>
        <w:t>Countries’ market share (auction market)</w:t>
      </w:r>
    </w:p>
    <w:tbl>
      <w:tblPr>
        <w:tblStyle w:val="LightShading1"/>
        <w:tblW w:w="9108" w:type="dxa"/>
        <w:tblLook w:val="0420" w:firstRow="1" w:lastRow="0" w:firstColumn="0" w:lastColumn="0" w:noHBand="0" w:noVBand="1"/>
      </w:tblPr>
      <w:tblGrid>
        <w:gridCol w:w="1535"/>
        <w:gridCol w:w="1629"/>
        <w:gridCol w:w="1527"/>
        <w:gridCol w:w="1627"/>
        <w:gridCol w:w="1350"/>
        <w:gridCol w:w="1440"/>
      </w:tblGrid>
      <w:tr w:rsidR="0030680A" w:rsidRPr="006B1D1D" w:rsidTr="003A4130">
        <w:trPr>
          <w:cnfStyle w:val="100000000000" w:firstRow="1" w:lastRow="0" w:firstColumn="0" w:lastColumn="0" w:oddVBand="0" w:evenVBand="0" w:oddHBand="0" w:evenHBand="0" w:firstRowFirstColumn="0" w:firstRowLastColumn="0" w:lastRowFirstColumn="0" w:lastRowLastColumn="0"/>
          <w:trHeight w:val="470"/>
        </w:trPr>
        <w:tc>
          <w:tcPr>
            <w:tcW w:w="1535" w:type="dxa"/>
            <w:hideMark/>
          </w:tcPr>
          <w:p w:rsidR="0030680A" w:rsidRPr="006B1D1D" w:rsidRDefault="0030680A" w:rsidP="008A0A99">
            <w:pPr>
              <w:keepNext/>
              <w:spacing w:beforeAutospacing="0" w:afterAutospacing="0"/>
              <w:rPr>
                <w:rFonts w:ascii="Arial" w:eastAsiaTheme="minorHAnsi" w:hAnsi="Arial" w:cs="Arial"/>
                <w:lang w:eastAsia="en-US"/>
              </w:rPr>
            </w:pPr>
            <w:r w:rsidRPr="006B1D1D">
              <w:rPr>
                <w:rFonts w:ascii="Arial" w:eastAsia="MS PGothic" w:hAnsi="Arial" w:cs="Arial"/>
                <w:kern w:val="24"/>
                <w:lang w:eastAsia="en-US"/>
              </w:rPr>
              <w:t>2006</w:t>
            </w:r>
          </w:p>
        </w:tc>
        <w:tc>
          <w:tcPr>
            <w:tcW w:w="1629" w:type="dxa"/>
            <w:hideMark/>
          </w:tcPr>
          <w:p w:rsidR="0030680A" w:rsidRPr="006B1D1D" w:rsidRDefault="0030680A" w:rsidP="008A0A99">
            <w:pPr>
              <w:keepNext/>
              <w:spacing w:beforeAutospacing="0" w:afterAutospacing="0"/>
              <w:rPr>
                <w:rFonts w:ascii="Arial" w:eastAsiaTheme="minorHAnsi" w:hAnsi="Arial" w:cs="Arial"/>
                <w:lang w:eastAsia="en-US"/>
              </w:rPr>
            </w:pPr>
            <w:r w:rsidRPr="006B1D1D">
              <w:rPr>
                <w:rFonts w:ascii="Arial" w:eastAsia="MS PGothic" w:hAnsi="Arial" w:cs="Arial"/>
                <w:kern w:val="24"/>
                <w:lang w:eastAsia="en-US"/>
              </w:rPr>
              <w:t>2007</w:t>
            </w:r>
          </w:p>
        </w:tc>
        <w:tc>
          <w:tcPr>
            <w:tcW w:w="1527" w:type="dxa"/>
            <w:hideMark/>
          </w:tcPr>
          <w:p w:rsidR="0030680A" w:rsidRPr="006B1D1D" w:rsidRDefault="0030680A" w:rsidP="008A0A99">
            <w:pPr>
              <w:keepNext/>
              <w:spacing w:beforeAutospacing="0" w:afterAutospacing="0"/>
              <w:rPr>
                <w:rFonts w:ascii="Arial" w:eastAsiaTheme="minorHAnsi" w:hAnsi="Arial" w:cs="Arial"/>
                <w:lang w:eastAsia="en-US"/>
              </w:rPr>
            </w:pPr>
            <w:r w:rsidRPr="006B1D1D">
              <w:rPr>
                <w:rFonts w:ascii="Arial" w:eastAsia="MS PGothic" w:hAnsi="Arial" w:cs="Arial"/>
                <w:kern w:val="24"/>
                <w:lang w:eastAsia="en-US"/>
              </w:rPr>
              <w:t>2011</w:t>
            </w:r>
          </w:p>
        </w:tc>
        <w:tc>
          <w:tcPr>
            <w:tcW w:w="1627" w:type="dxa"/>
            <w:hideMark/>
          </w:tcPr>
          <w:p w:rsidR="0030680A" w:rsidRPr="006B1D1D" w:rsidRDefault="0030680A" w:rsidP="008A0A99">
            <w:pPr>
              <w:keepNext/>
              <w:spacing w:beforeAutospacing="0" w:afterAutospacing="0"/>
              <w:rPr>
                <w:rFonts w:ascii="Arial" w:eastAsiaTheme="minorHAnsi" w:hAnsi="Arial" w:cs="Arial"/>
                <w:lang w:eastAsia="en-US"/>
              </w:rPr>
            </w:pPr>
            <w:r w:rsidRPr="006B1D1D">
              <w:rPr>
                <w:rFonts w:ascii="Arial" w:eastAsia="MS PGothic" w:hAnsi="Arial" w:cs="Arial"/>
                <w:kern w:val="24"/>
                <w:lang w:eastAsia="en-US"/>
              </w:rPr>
              <w:t>2014</w:t>
            </w:r>
          </w:p>
        </w:tc>
        <w:tc>
          <w:tcPr>
            <w:tcW w:w="1350" w:type="dxa"/>
            <w:hideMark/>
          </w:tcPr>
          <w:p w:rsidR="0030680A" w:rsidRPr="006B1D1D" w:rsidRDefault="0030680A" w:rsidP="008A0A99">
            <w:pPr>
              <w:keepNext/>
              <w:spacing w:beforeAutospacing="0" w:afterAutospacing="0"/>
              <w:rPr>
                <w:rFonts w:ascii="Arial" w:eastAsia="MS PGothic" w:hAnsi="Arial" w:cs="Arial"/>
                <w:kern w:val="24"/>
                <w:lang w:eastAsia="en-US"/>
              </w:rPr>
            </w:pPr>
            <w:r w:rsidRPr="006B1D1D">
              <w:rPr>
                <w:rFonts w:ascii="Arial" w:eastAsia="MS PGothic" w:hAnsi="Arial" w:cs="Arial"/>
                <w:kern w:val="24"/>
                <w:lang w:eastAsia="en-US"/>
              </w:rPr>
              <w:t>2015</w:t>
            </w:r>
          </w:p>
        </w:tc>
        <w:tc>
          <w:tcPr>
            <w:tcW w:w="1440" w:type="dxa"/>
            <w:hideMark/>
          </w:tcPr>
          <w:p w:rsidR="0030680A" w:rsidRPr="006B1D1D" w:rsidRDefault="0030680A" w:rsidP="008A0A99">
            <w:pPr>
              <w:keepNext/>
              <w:spacing w:beforeAutospacing="0" w:afterAutospacing="0"/>
              <w:ind w:right="-739"/>
              <w:rPr>
                <w:rFonts w:ascii="Arial" w:eastAsia="MS PGothic" w:hAnsi="Arial" w:cs="Arial"/>
                <w:kern w:val="24"/>
                <w:lang w:eastAsia="en-US"/>
              </w:rPr>
            </w:pPr>
            <w:r w:rsidRPr="006B1D1D">
              <w:rPr>
                <w:rFonts w:ascii="Arial" w:eastAsia="MS PGothic" w:hAnsi="Arial" w:cs="Arial"/>
                <w:kern w:val="24"/>
                <w:lang w:eastAsia="en-US"/>
              </w:rPr>
              <w:t>2016</w:t>
            </w:r>
          </w:p>
        </w:tc>
      </w:tr>
      <w:tr w:rsidR="0030680A" w:rsidRPr="006B1D1D" w:rsidTr="003A4130">
        <w:trPr>
          <w:cnfStyle w:val="000000100000" w:firstRow="0" w:lastRow="0" w:firstColumn="0" w:lastColumn="0" w:oddVBand="0" w:evenVBand="0" w:oddHBand="1" w:evenHBand="0" w:firstRowFirstColumn="0" w:firstRowLastColumn="0" w:lastRowFirstColumn="0" w:lastRowLastColumn="0"/>
          <w:trHeight w:val="475"/>
        </w:trPr>
        <w:tc>
          <w:tcPr>
            <w:tcW w:w="1535" w:type="dxa"/>
            <w:tcBorders>
              <w:top w:val="nil"/>
              <w:bottom w:val="nil"/>
            </w:tcBorders>
            <w:hideMark/>
          </w:tcPr>
          <w:p w:rsidR="0030680A" w:rsidRPr="006B1D1D" w:rsidRDefault="0030680A" w:rsidP="008A0A99">
            <w:pPr>
              <w:keepNext/>
              <w:spacing w:before="2"/>
              <w:rPr>
                <w:rFonts w:ascii="Arial" w:eastAsiaTheme="minorHAnsi" w:hAnsi="Arial" w:cs="Arial"/>
                <w:lang w:eastAsia="en-US"/>
              </w:rPr>
            </w:pPr>
            <w:r w:rsidRPr="006B1D1D">
              <w:rPr>
                <w:rFonts w:ascii="Arial" w:eastAsia="MS PGothic" w:hAnsi="Arial" w:cs="Arial"/>
                <w:kern w:val="24"/>
                <w:lang w:eastAsia="en-US"/>
              </w:rPr>
              <w:t>US 45</w:t>
            </w:r>
            <w:r w:rsidR="003A4130" w:rsidRPr="006B1D1D">
              <w:rPr>
                <w:rFonts w:ascii="Arial" w:eastAsia="MS PGothic" w:hAnsi="Arial" w:cs="Arial"/>
                <w:kern w:val="24"/>
                <w:lang w:eastAsia="en-US"/>
              </w:rPr>
              <w:t>.</w:t>
            </w:r>
            <w:r w:rsidRPr="006B1D1D">
              <w:rPr>
                <w:rFonts w:ascii="Arial" w:eastAsia="MS PGothic" w:hAnsi="Arial" w:cs="Arial"/>
                <w:kern w:val="24"/>
                <w:lang w:eastAsia="en-US"/>
              </w:rPr>
              <w:t>9%</w:t>
            </w:r>
          </w:p>
        </w:tc>
        <w:tc>
          <w:tcPr>
            <w:tcW w:w="1629" w:type="dxa"/>
            <w:tcBorders>
              <w:top w:val="nil"/>
              <w:bottom w:val="nil"/>
            </w:tcBorders>
            <w:hideMark/>
          </w:tcPr>
          <w:p w:rsidR="0030680A" w:rsidRPr="006B1D1D" w:rsidRDefault="0030680A" w:rsidP="008A0A99">
            <w:pPr>
              <w:keepNext/>
              <w:spacing w:before="2"/>
              <w:rPr>
                <w:rFonts w:ascii="Arial" w:eastAsiaTheme="minorHAnsi" w:hAnsi="Arial" w:cs="Arial"/>
                <w:lang w:eastAsia="en-US"/>
              </w:rPr>
            </w:pPr>
            <w:r w:rsidRPr="006B1D1D">
              <w:rPr>
                <w:rFonts w:ascii="Arial" w:eastAsia="MS PGothic" w:hAnsi="Arial" w:cs="Arial"/>
                <w:kern w:val="24"/>
                <w:lang w:eastAsia="en-US"/>
              </w:rPr>
              <w:t>US  41</w:t>
            </w:r>
            <w:r w:rsidR="003A4130" w:rsidRPr="006B1D1D">
              <w:rPr>
                <w:rFonts w:ascii="Arial" w:eastAsia="MS PGothic" w:hAnsi="Arial" w:cs="Arial"/>
                <w:kern w:val="24"/>
                <w:lang w:eastAsia="en-US"/>
              </w:rPr>
              <w:t>.</w:t>
            </w:r>
            <w:r w:rsidRPr="006B1D1D">
              <w:rPr>
                <w:rFonts w:ascii="Arial" w:eastAsia="MS PGothic" w:hAnsi="Arial" w:cs="Arial"/>
                <w:kern w:val="24"/>
                <w:lang w:eastAsia="en-US"/>
              </w:rPr>
              <w:t>7%</w:t>
            </w:r>
          </w:p>
        </w:tc>
        <w:tc>
          <w:tcPr>
            <w:tcW w:w="1527" w:type="dxa"/>
            <w:tcBorders>
              <w:top w:val="nil"/>
              <w:bottom w:val="nil"/>
            </w:tcBorders>
            <w:hideMark/>
          </w:tcPr>
          <w:p w:rsidR="0030680A" w:rsidRPr="006B1D1D" w:rsidRDefault="0030680A" w:rsidP="008A0A99">
            <w:pPr>
              <w:keepNext/>
              <w:spacing w:before="2"/>
              <w:rPr>
                <w:rFonts w:ascii="Arial" w:eastAsiaTheme="minorHAnsi" w:hAnsi="Arial" w:cs="Arial"/>
                <w:lang w:eastAsia="en-US"/>
              </w:rPr>
            </w:pPr>
            <w:r w:rsidRPr="006B1D1D">
              <w:rPr>
                <w:rFonts w:ascii="Arial" w:eastAsia="MS PGothic" w:hAnsi="Arial" w:cs="Arial"/>
                <w:kern w:val="24"/>
                <w:lang w:eastAsia="en-US"/>
              </w:rPr>
              <w:t>Chin</w:t>
            </w:r>
            <w:r w:rsidR="003A4130" w:rsidRPr="006B1D1D">
              <w:rPr>
                <w:rFonts w:ascii="Arial" w:eastAsia="MS PGothic" w:hAnsi="Arial" w:cs="Arial"/>
                <w:kern w:val="24"/>
                <w:lang w:eastAsia="en-US"/>
              </w:rPr>
              <w:t>a</w:t>
            </w:r>
            <w:r w:rsidRPr="006B1D1D">
              <w:rPr>
                <w:rFonts w:ascii="Arial" w:eastAsia="MS PGothic" w:hAnsi="Arial" w:cs="Arial"/>
                <w:kern w:val="24"/>
                <w:lang w:eastAsia="en-US"/>
              </w:rPr>
              <w:t xml:space="preserve"> 33%</w:t>
            </w:r>
          </w:p>
        </w:tc>
        <w:tc>
          <w:tcPr>
            <w:tcW w:w="1627" w:type="dxa"/>
            <w:tcBorders>
              <w:top w:val="nil"/>
              <w:bottom w:val="nil"/>
            </w:tcBorders>
            <w:hideMark/>
          </w:tcPr>
          <w:p w:rsidR="0030680A" w:rsidRPr="006B1D1D" w:rsidRDefault="0030680A" w:rsidP="008A0A99">
            <w:pPr>
              <w:keepNext/>
              <w:spacing w:before="2"/>
              <w:rPr>
                <w:rFonts w:ascii="Arial" w:eastAsiaTheme="minorHAnsi" w:hAnsi="Arial" w:cs="Arial"/>
                <w:lang w:eastAsia="en-US"/>
              </w:rPr>
            </w:pPr>
            <w:r w:rsidRPr="006B1D1D">
              <w:rPr>
                <w:rFonts w:ascii="Arial" w:eastAsia="MS PGothic" w:hAnsi="Arial" w:cs="Arial"/>
                <w:kern w:val="24"/>
                <w:lang w:eastAsia="en-US"/>
              </w:rPr>
              <w:t>Chin</w:t>
            </w:r>
            <w:r w:rsidR="003A4130" w:rsidRPr="006B1D1D">
              <w:rPr>
                <w:rFonts w:ascii="Arial" w:eastAsia="MS PGothic" w:hAnsi="Arial" w:cs="Arial"/>
                <w:kern w:val="24"/>
                <w:lang w:eastAsia="en-US"/>
              </w:rPr>
              <w:t>a</w:t>
            </w:r>
            <w:r w:rsidRPr="006B1D1D">
              <w:rPr>
                <w:rFonts w:ascii="Arial" w:eastAsia="MS PGothic" w:hAnsi="Arial" w:cs="Arial"/>
                <w:kern w:val="24"/>
                <w:lang w:eastAsia="en-US"/>
              </w:rPr>
              <w:t xml:space="preserve">  37</w:t>
            </w:r>
            <w:r w:rsidR="003A4130" w:rsidRPr="006B1D1D">
              <w:rPr>
                <w:rFonts w:ascii="Arial" w:eastAsia="MS PGothic" w:hAnsi="Arial" w:cs="Arial"/>
                <w:kern w:val="24"/>
                <w:lang w:eastAsia="en-US"/>
              </w:rPr>
              <w:t>.</w:t>
            </w:r>
            <w:r w:rsidRPr="006B1D1D">
              <w:rPr>
                <w:rFonts w:ascii="Arial" w:eastAsia="MS PGothic" w:hAnsi="Arial" w:cs="Arial"/>
                <w:kern w:val="24"/>
                <w:lang w:eastAsia="en-US"/>
              </w:rPr>
              <w:t>2%</w:t>
            </w:r>
          </w:p>
        </w:tc>
        <w:tc>
          <w:tcPr>
            <w:tcW w:w="1350" w:type="dxa"/>
            <w:tcBorders>
              <w:top w:val="nil"/>
              <w:bottom w:val="nil"/>
            </w:tcBorders>
            <w:hideMark/>
          </w:tcPr>
          <w:p w:rsidR="0030680A" w:rsidRPr="006B1D1D" w:rsidRDefault="0030680A" w:rsidP="008A0A99">
            <w:pPr>
              <w:keepNext/>
              <w:spacing w:before="2"/>
              <w:rPr>
                <w:rFonts w:ascii="Arial" w:eastAsia="MS PGothic" w:hAnsi="Arial" w:cs="Arial"/>
                <w:kern w:val="24"/>
                <w:lang w:eastAsia="en-US"/>
              </w:rPr>
            </w:pPr>
            <w:r w:rsidRPr="006B1D1D">
              <w:rPr>
                <w:rFonts w:ascii="Arial" w:eastAsia="MS PGothic" w:hAnsi="Arial" w:cs="Arial"/>
                <w:kern w:val="24"/>
                <w:lang w:eastAsia="en-US"/>
              </w:rPr>
              <w:t>US  38%</w:t>
            </w:r>
          </w:p>
        </w:tc>
        <w:tc>
          <w:tcPr>
            <w:tcW w:w="1440" w:type="dxa"/>
            <w:tcBorders>
              <w:top w:val="nil"/>
              <w:bottom w:val="nil"/>
            </w:tcBorders>
            <w:hideMark/>
          </w:tcPr>
          <w:p w:rsidR="0030680A" w:rsidRPr="006B1D1D" w:rsidRDefault="0030680A" w:rsidP="008A0A99">
            <w:pPr>
              <w:keepNext/>
              <w:spacing w:before="2"/>
              <w:ind w:right="-739"/>
              <w:rPr>
                <w:rFonts w:ascii="Arial" w:eastAsia="MS PGothic" w:hAnsi="Arial" w:cs="Arial"/>
                <w:kern w:val="24"/>
                <w:lang w:eastAsia="en-US"/>
              </w:rPr>
            </w:pPr>
            <w:r w:rsidRPr="006B1D1D">
              <w:rPr>
                <w:rFonts w:ascii="Arial" w:eastAsia="MS PGothic" w:hAnsi="Arial" w:cs="Arial"/>
                <w:kern w:val="24"/>
                <w:lang w:eastAsia="en-US"/>
              </w:rPr>
              <w:t>Chin</w:t>
            </w:r>
            <w:r w:rsidR="003A4130" w:rsidRPr="006B1D1D">
              <w:rPr>
                <w:rFonts w:ascii="Arial" w:eastAsia="MS PGothic" w:hAnsi="Arial" w:cs="Arial"/>
                <w:kern w:val="24"/>
                <w:lang w:eastAsia="en-US"/>
              </w:rPr>
              <w:t>a</w:t>
            </w:r>
            <w:r w:rsidRPr="006B1D1D">
              <w:rPr>
                <w:rFonts w:ascii="Arial" w:eastAsia="MS PGothic" w:hAnsi="Arial" w:cs="Arial"/>
                <w:kern w:val="24"/>
                <w:lang w:eastAsia="en-US"/>
              </w:rPr>
              <w:t xml:space="preserve"> 38%</w:t>
            </w:r>
          </w:p>
        </w:tc>
      </w:tr>
      <w:tr w:rsidR="0030680A" w:rsidRPr="006B1D1D" w:rsidTr="003A4130">
        <w:trPr>
          <w:trHeight w:val="475"/>
        </w:trPr>
        <w:tc>
          <w:tcPr>
            <w:tcW w:w="1535" w:type="dxa"/>
            <w:tcBorders>
              <w:top w:val="nil"/>
              <w:left w:val="nil"/>
              <w:bottom w:val="nil"/>
              <w:right w:val="nil"/>
            </w:tcBorders>
            <w:hideMark/>
          </w:tcPr>
          <w:p w:rsidR="0030680A" w:rsidRPr="006B1D1D" w:rsidRDefault="0030680A" w:rsidP="00575C97">
            <w:pPr>
              <w:spacing w:before="2"/>
              <w:rPr>
                <w:rFonts w:ascii="Arial" w:eastAsiaTheme="minorHAnsi" w:hAnsi="Arial" w:cs="Arial"/>
                <w:lang w:eastAsia="en-US"/>
              </w:rPr>
            </w:pPr>
            <w:r w:rsidRPr="006B1D1D">
              <w:rPr>
                <w:rFonts w:ascii="Arial" w:eastAsia="MS PGothic" w:hAnsi="Arial" w:cs="Arial"/>
                <w:kern w:val="24"/>
                <w:lang w:eastAsia="en-US"/>
              </w:rPr>
              <w:t>UK 26</w:t>
            </w:r>
            <w:r w:rsidR="003A4130" w:rsidRPr="006B1D1D">
              <w:rPr>
                <w:rFonts w:ascii="Arial" w:eastAsia="MS PGothic" w:hAnsi="Arial" w:cs="Arial"/>
                <w:kern w:val="24"/>
                <w:lang w:eastAsia="en-US"/>
              </w:rPr>
              <w:t>.</w:t>
            </w:r>
            <w:r w:rsidRPr="006B1D1D">
              <w:rPr>
                <w:rFonts w:ascii="Arial" w:eastAsia="MS PGothic" w:hAnsi="Arial" w:cs="Arial"/>
                <w:kern w:val="24"/>
                <w:lang w:eastAsia="en-US"/>
              </w:rPr>
              <w:t>9%</w:t>
            </w:r>
          </w:p>
        </w:tc>
        <w:tc>
          <w:tcPr>
            <w:tcW w:w="1629" w:type="dxa"/>
            <w:tcBorders>
              <w:top w:val="nil"/>
              <w:left w:val="nil"/>
              <w:bottom w:val="nil"/>
              <w:right w:val="nil"/>
            </w:tcBorders>
            <w:hideMark/>
          </w:tcPr>
          <w:p w:rsidR="0030680A" w:rsidRPr="006B1D1D" w:rsidRDefault="0030680A" w:rsidP="00BE2024">
            <w:pPr>
              <w:spacing w:before="2"/>
              <w:rPr>
                <w:rFonts w:ascii="Arial" w:eastAsiaTheme="minorHAnsi" w:hAnsi="Arial" w:cs="Arial"/>
                <w:lang w:eastAsia="en-US"/>
              </w:rPr>
            </w:pPr>
            <w:r w:rsidRPr="006B1D1D">
              <w:rPr>
                <w:rFonts w:ascii="Arial" w:eastAsia="MS PGothic" w:hAnsi="Arial" w:cs="Arial"/>
                <w:kern w:val="24"/>
                <w:lang w:eastAsia="en-US"/>
              </w:rPr>
              <w:t>UK   29</w:t>
            </w:r>
            <w:r w:rsidR="003A4130" w:rsidRPr="006B1D1D">
              <w:rPr>
                <w:rFonts w:ascii="Arial" w:eastAsia="MS PGothic" w:hAnsi="Arial" w:cs="Arial"/>
                <w:kern w:val="24"/>
                <w:lang w:eastAsia="en-US"/>
              </w:rPr>
              <w:t>.</w:t>
            </w:r>
            <w:r w:rsidRPr="006B1D1D">
              <w:rPr>
                <w:rFonts w:ascii="Arial" w:eastAsia="MS PGothic" w:hAnsi="Arial" w:cs="Arial"/>
                <w:kern w:val="24"/>
                <w:lang w:eastAsia="en-US"/>
              </w:rPr>
              <w:t>7%</w:t>
            </w:r>
          </w:p>
        </w:tc>
        <w:tc>
          <w:tcPr>
            <w:tcW w:w="1527" w:type="dxa"/>
            <w:tcBorders>
              <w:top w:val="nil"/>
              <w:left w:val="nil"/>
              <w:bottom w:val="nil"/>
              <w:right w:val="nil"/>
            </w:tcBorders>
            <w:hideMark/>
          </w:tcPr>
          <w:p w:rsidR="0030680A" w:rsidRPr="006B1D1D" w:rsidRDefault="0030680A" w:rsidP="00BE2024">
            <w:pPr>
              <w:spacing w:before="2"/>
              <w:rPr>
                <w:rFonts w:ascii="Arial" w:eastAsiaTheme="minorHAnsi" w:hAnsi="Arial" w:cs="Arial"/>
                <w:lang w:eastAsia="en-US"/>
              </w:rPr>
            </w:pPr>
            <w:r w:rsidRPr="006B1D1D">
              <w:rPr>
                <w:rFonts w:ascii="Arial" w:eastAsia="MS PGothic" w:hAnsi="Arial" w:cs="Arial"/>
                <w:kern w:val="24"/>
                <w:lang w:eastAsia="en-US"/>
              </w:rPr>
              <w:t>US 30%</w:t>
            </w:r>
          </w:p>
        </w:tc>
        <w:tc>
          <w:tcPr>
            <w:tcW w:w="1627" w:type="dxa"/>
            <w:tcBorders>
              <w:top w:val="nil"/>
              <w:left w:val="nil"/>
              <w:bottom w:val="nil"/>
              <w:right w:val="nil"/>
            </w:tcBorders>
            <w:hideMark/>
          </w:tcPr>
          <w:p w:rsidR="0030680A" w:rsidRPr="006B1D1D" w:rsidRDefault="0030680A" w:rsidP="00BE2024">
            <w:pPr>
              <w:spacing w:before="2"/>
              <w:rPr>
                <w:rFonts w:ascii="Arial" w:eastAsiaTheme="minorHAnsi" w:hAnsi="Arial" w:cs="Arial"/>
                <w:lang w:eastAsia="en-US"/>
              </w:rPr>
            </w:pPr>
            <w:r w:rsidRPr="006B1D1D">
              <w:rPr>
                <w:rFonts w:ascii="Arial" w:eastAsia="MS PGothic" w:hAnsi="Arial" w:cs="Arial"/>
                <w:kern w:val="24"/>
                <w:lang w:eastAsia="en-US"/>
              </w:rPr>
              <w:t>US       32</w:t>
            </w:r>
            <w:r w:rsidR="003A4130" w:rsidRPr="006B1D1D">
              <w:rPr>
                <w:rFonts w:ascii="Arial" w:eastAsia="MS PGothic" w:hAnsi="Arial" w:cs="Arial"/>
                <w:kern w:val="24"/>
                <w:lang w:eastAsia="en-US"/>
              </w:rPr>
              <w:t>.</w:t>
            </w:r>
            <w:r w:rsidRPr="006B1D1D">
              <w:rPr>
                <w:rFonts w:ascii="Arial" w:eastAsia="MS PGothic" w:hAnsi="Arial" w:cs="Arial"/>
                <w:kern w:val="24"/>
                <w:lang w:eastAsia="en-US"/>
              </w:rPr>
              <w:t>1%</w:t>
            </w:r>
          </w:p>
        </w:tc>
        <w:tc>
          <w:tcPr>
            <w:tcW w:w="1350" w:type="dxa"/>
            <w:tcBorders>
              <w:top w:val="nil"/>
              <w:left w:val="nil"/>
              <w:bottom w:val="nil"/>
              <w:right w:val="nil"/>
            </w:tcBorders>
            <w:hideMark/>
          </w:tcPr>
          <w:p w:rsidR="0030680A" w:rsidRPr="006B1D1D" w:rsidRDefault="0030680A" w:rsidP="00BE2024">
            <w:pPr>
              <w:spacing w:before="2"/>
              <w:ind w:right="-108"/>
              <w:rPr>
                <w:rFonts w:ascii="Arial" w:eastAsia="MS PGothic" w:hAnsi="Arial" w:cs="Arial"/>
                <w:kern w:val="24"/>
                <w:lang w:eastAsia="en-US"/>
              </w:rPr>
            </w:pPr>
            <w:r w:rsidRPr="006B1D1D">
              <w:rPr>
                <w:rFonts w:ascii="Arial" w:eastAsia="MS PGothic" w:hAnsi="Arial" w:cs="Arial"/>
                <w:kern w:val="24"/>
                <w:lang w:eastAsia="en-US"/>
              </w:rPr>
              <w:t>Chin</w:t>
            </w:r>
            <w:r w:rsidR="003A4130" w:rsidRPr="006B1D1D">
              <w:rPr>
                <w:rFonts w:ascii="Arial" w:eastAsia="MS PGothic" w:hAnsi="Arial" w:cs="Arial"/>
                <w:kern w:val="24"/>
                <w:lang w:eastAsia="en-US"/>
              </w:rPr>
              <w:t>a</w:t>
            </w:r>
            <w:r w:rsidRPr="006B1D1D">
              <w:rPr>
                <w:rFonts w:ascii="Arial" w:eastAsia="MS PGothic" w:hAnsi="Arial" w:cs="Arial"/>
                <w:kern w:val="24"/>
                <w:lang w:eastAsia="en-US"/>
              </w:rPr>
              <w:t xml:space="preserve"> 26%</w:t>
            </w:r>
          </w:p>
        </w:tc>
        <w:tc>
          <w:tcPr>
            <w:tcW w:w="1440" w:type="dxa"/>
            <w:tcBorders>
              <w:top w:val="nil"/>
              <w:left w:val="nil"/>
              <w:bottom w:val="nil"/>
              <w:right w:val="nil"/>
            </w:tcBorders>
            <w:hideMark/>
          </w:tcPr>
          <w:p w:rsidR="0030680A" w:rsidRPr="006B1D1D" w:rsidRDefault="0030680A" w:rsidP="00BE2024">
            <w:pPr>
              <w:spacing w:before="2"/>
              <w:ind w:right="-739"/>
              <w:rPr>
                <w:rFonts w:ascii="Arial" w:eastAsia="MS PGothic" w:hAnsi="Arial" w:cs="Arial"/>
                <w:kern w:val="24"/>
                <w:lang w:eastAsia="en-US"/>
              </w:rPr>
            </w:pPr>
            <w:r w:rsidRPr="006B1D1D">
              <w:rPr>
                <w:rFonts w:ascii="Arial" w:eastAsia="MS PGothic" w:hAnsi="Arial" w:cs="Arial"/>
                <w:kern w:val="24"/>
                <w:lang w:eastAsia="en-US"/>
              </w:rPr>
              <w:t>USA 28%</w:t>
            </w:r>
          </w:p>
        </w:tc>
      </w:tr>
      <w:tr w:rsidR="0030680A" w:rsidRPr="006B1D1D" w:rsidTr="003A4130">
        <w:trPr>
          <w:cnfStyle w:val="000000100000" w:firstRow="0" w:lastRow="0" w:firstColumn="0" w:lastColumn="0" w:oddVBand="0" w:evenVBand="0" w:oddHBand="1" w:evenHBand="0" w:firstRowFirstColumn="0" w:firstRowLastColumn="0" w:lastRowFirstColumn="0" w:lastRowLastColumn="0"/>
          <w:trHeight w:val="475"/>
        </w:trPr>
        <w:tc>
          <w:tcPr>
            <w:tcW w:w="1535" w:type="dxa"/>
            <w:tcBorders>
              <w:top w:val="nil"/>
              <w:bottom w:val="nil"/>
            </w:tcBorders>
            <w:hideMark/>
          </w:tcPr>
          <w:p w:rsidR="0030680A" w:rsidRPr="006B1D1D" w:rsidRDefault="0030680A" w:rsidP="00575C97">
            <w:pPr>
              <w:spacing w:before="2"/>
              <w:rPr>
                <w:rFonts w:ascii="Arial" w:eastAsiaTheme="minorHAnsi" w:hAnsi="Arial" w:cs="Arial"/>
                <w:lang w:eastAsia="en-US"/>
              </w:rPr>
            </w:pPr>
            <w:r w:rsidRPr="006B1D1D">
              <w:rPr>
                <w:rFonts w:ascii="Arial" w:eastAsia="MS PGothic" w:hAnsi="Arial" w:cs="Arial"/>
                <w:kern w:val="24"/>
                <w:lang w:eastAsia="en-US"/>
              </w:rPr>
              <w:t>France  6</w:t>
            </w:r>
            <w:r w:rsidR="003A4130" w:rsidRPr="006B1D1D">
              <w:rPr>
                <w:rFonts w:ascii="Arial" w:eastAsia="MS PGothic" w:hAnsi="Arial" w:cs="Arial"/>
                <w:kern w:val="24"/>
                <w:lang w:eastAsia="en-US"/>
              </w:rPr>
              <w:t>.</w:t>
            </w:r>
            <w:r w:rsidRPr="006B1D1D">
              <w:rPr>
                <w:rFonts w:ascii="Arial" w:eastAsia="MS PGothic" w:hAnsi="Arial" w:cs="Arial"/>
                <w:kern w:val="24"/>
                <w:lang w:eastAsia="en-US"/>
              </w:rPr>
              <w:t>4%</w:t>
            </w:r>
          </w:p>
        </w:tc>
        <w:tc>
          <w:tcPr>
            <w:tcW w:w="1629" w:type="dxa"/>
            <w:tcBorders>
              <w:top w:val="nil"/>
              <w:bottom w:val="nil"/>
            </w:tcBorders>
            <w:hideMark/>
          </w:tcPr>
          <w:p w:rsidR="0030680A" w:rsidRPr="006B1D1D" w:rsidRDefault="0030680A" w:rsidP="00BE2024">
            <w:pPr>
              <w:spacing w:before="2"/>
              <w:rPr>
                <w:rFonts w:ascii="Arial" w:eastAsiaTheme="minorHAnsi" w:hAnsi="Arial" w:cs="Arial"/>
                <w:lang w:eastAsia="en-US"/>
              </w:rPr>
            </w:pPr>
            <w:r w:rsidRPr="006B1D1D">
              <w:rPr>
                <w:rFonts w:ascii="Arial" w:eastAsia="MS PGothic" w:hAnsi="Arial" w:cs="Arial"/>
                <w:kern w:val="24"/>
                <w:lang w:eastAsia="en-US"/>
              </w:rPr>
              <w:t>Chin</w:t>
            </w:r>
            <w:r w:rsidR="003A4130" w:rsidRPr="006B1D1D">
              <w:rPr>
                <w:rFonts w:ascii="Arial" w:eastAsia="MS PGothic" w:hAnsi="Arial" w:cs="Arial"/>
                <w:kern w:val="24"/>
                <w:lang w:eastAsia="en-US"/>
              </w:rPr>
              <w:t>a</w:t>
            </w:r>
            <w:r w:rsidRPr="006B1D1D">
              <w:rPr>
                <w:rFonts w:ascii="Arial" w:eastAsia="MS PGothic" w:hAnsi="Arial" w:cs="Arial"/>
                <w:kern w:val="24"/>
                <w:lang w:eastAsia="en-US"/>
              </w:rPr>
              <w:t xml:space="preserve"> 7</w:t>
            </w:r>
            <w:r w:rsidR="003A4130" w:rsidRPr="006B1D1D">
              <w:rPr>
                <w:rFonts w:ascii="Arial" w:eastAsia="MS PGothic" w:hAnsi="Arial" w:cs="Arial"/>
                <w:kern w:val="24"/>
                <w:lang w:eastAsia="en-US"/>
              </w:rPr>
              <w:t>.</w:t>
            </w:r>
            <w:r w:rsidRPr="006B1D1D">
              <w:rPr>
                <w:rFonts w:ascii="Arial" w:eastAsia="MS PGothic" w:hAnsi="Arial" w:cs="Arial"/>
                <w:kern w:val="24"/>
                <w:lang w:eastAsia="en-US"/>
              </w:rPr>
              <w:t>3%</w:t>
            </w:r>
          </w:p>
        </w:tc>
        <w:tc>
          <w:tcPr>
            <w:tcW w:w="1527" w:type="dxa"/>
            <w:tcBorders>
              <w:top w:val="nil"/>
              <w:bottom w:val="nil"/>
            </w:tcBorders>
            <w:hideMark/>
          </w:tcPr>
          <w:p w:rsidR="0030680A" w:rsidRPr="006B1D1D" w:rsidRDefault="0030680A" w:rsidP="00BE2024">
            <w:pPr>
              <w:spacing w:before="2"/>
              <w:rPr>
                <w:rFonts w:ascii="Arial" w:eastAsiaTheme="minorHAnsi" w:hAnsi="Arial" w:cs="Arial"/>
                <w:lang w:eastAsia="en-US"/>
              </w:rPr>
            </w:pPr>
            <w:r w:rsidRPr="006B1D1D">
              <w:rPr>
                <w:rFonts w:ascii="Arial" w:eastAsia="MS PGothic" w:hAnsi="Arial" w:cs="Arial"/>
                <w:kern w:val="24"/>
                <w:lang w:eastAsia="en-US"/>
              </w:rPr>
              <w:t>UK 19%</w:t>
            </w:r>
          </w:p>
        </w:tc>
        <w:tc>
          <w:tcPr>
            <w:tcW w:w="1627" w:type="dxa"/>
            <w:tcBorders>
              <w:top w:val="nil"/>
              <w:bottom w:val="nil"/>
            </w:tcBorders>
            <w:hideMark/>
          </w:tcPr>
          <w:p w:rsidR="0030680A" w:rsidRPr="006B1D1D" w:rsidRDefault="0030680A" w:rsidP="00BE2024">
            <w:pPr>
              <w:spacing w:before="2"/>
              <w:rPr>
                <w:rFonts w:ascii="Arial" w:eastAsiaTheme="minorHAnsi" w:hAnsi="Arial" w:cs="Arial"/>
                <w:lang w:eastAsia="en-US"/>
              </w:rPr>
            </w:pPr>
            <w:r w:rsidRPr="006B1D1D">
              <w:rPr>
                <w:rFonts w:ascii="Arial" w:eastAsia="MS PGothic" w:hAnsi="Arial" w:cs="Arial"/>
                <w:kern w:val="24"/>
                <w:lang w:eastAsia="en-US"/>
              </w:rPr>
              <w:t>UK      18,9%</w:t>
            </w:r>
          </w:p>
        </w:tc>
        <w:tc>
          <w:tcPr>
            <w:tcW w:w="1350" w:type="dxa"/>
            <w:tcBorders>
              <w:top w:val="nil"/>
              <w:bottom w:val="nil"/>
            </w:tcBorders>
            <w:hideMark/>
          </w:tcPr>
          <w:p w:rsidR="0030680A" w:rsidRPr="006B1D1D" w:rsidRDefault="0030680A" w:rsidP="00BE2024">
            <w:pPr>
              <w:spacing w:before="2"/>
              <w:rPr>
                <w:rFonts w:ascii="Arial" w:eastAsia="MS PGothic" w:hAnsi="Arial" w:cs="Arial"/>
                <w:kern w:val="24"/>
                <w:lang w:eastAsia="en-US"/>
              </w:rPr>
            </w:pPr>
            <w:r w:rsidRPr="006B1D1D">
              <w:rPr>
                <w:rFonts w:ascii="Arial" w:eastAsia="MS PGothic" w:hAnsi="Arial" w:cs="Arial"/>
                <w:kern w:val="24"/>
                <w:lang w:eastAsia="en-US"/>
              </w:rPr>
              <w:t>UK 25%</w:t>
            </w:r>
          </w:p>
        </w:tc>
        <w:tc>
          <w:tcPr>
            <w:tcW w:w="1440" w:type="dxa"/>
            <w:tcBorders>
              <w:top w:val="nil"/>
              <w:bottom w:val="nil"/>
            </w:tcBorders>
            <w:hideMark/>
          </w:tcPr>
          <w:p w:rsidR="0030680A" w:rsidRPr="006B1D1D" w:rsidRDefault="0030680A" w:rsidP="00BE2024">
            <w:pPr>
              <w:spacing w:before="2"/>
              <w:ind w:right="-739"/>
              <w:rPr>
                <w:rFonts w:ascii="Arial" w:eastAsia="MS PGothic" w:hAnsi="Arial" w:cs="Arial"/>
                <w:kern w:val="24"/>
                <w:lang w:eastAsia="en-US"/>
              </w:rPr>
            </w:pPr>
            <w:r w:rsidRPr="006B1D1D">
              <w:rPr>
                <w:rFonts w:ascii="Arial" w:eastAsia="MS PGothic" w:hAnsi="Arial" w:cs="Arial"/>
                <w:kern w:val="24"/>
                <w:lang w:eastAsia="en-US"/>
              </w:rPr>
              <w:t>UK17%</w:t>
            </w:r>
          </w:p>
        </w:tc>
      </w:tr>
      <w:tr w:rsidR="0030680A" w:rsidRPr="006B1D1D" w:rsidTr="003A4130">
        <w:trPr>
          <w:trHeight w:val="262"/>
        </w:trPr>
        <w:tc>
          <w:tcPr>
            <w:tcW w:w="1535" w:type="dxa"/>
            <w:tcBorders>
              <w:top w:val="nil"/>
              <w:left w:val="nil"/>
              <w:bottom w:val="single" w:sz="8" w:space="0" w:color="000000" w:themeColor="text1"/>
              <w:right w:val="nil"/>
            </w:tcBorders>
            <w:hideMark/>
          </w:tcPr>
          <w:p w:rsidR="0030680A" w:rsidRPr="006B1D1D" w:rsidRDefault="0030680A" w:rsidP="00575C97">
            <w:pPr>
              <w:spacing w:before="2"/>
              <w:rPr>
                <w:rFonts w:ascii="Arial" w:eastAsia="Times New Roman" w:hAnsi="Arial" w:cs="Arial"/>
                <w:lang w:eastAsia="en-US"/>
              </w:rPr>
            </w:pPr>
            <w:r w:rsidRPr="006B1D1D">
              <w:rPr>
                <w:rFonts w:ascii="Arial" w:eastAsia="Times New Roman" w:hAnsi="Arial" w:cs="Arial"/>
                <w:lang w:eastAsia="en-US"/>
              </w:rPr>
              <w:t>Chin</w:t>
            </w:r>
            <w:r w:rsidR="003A4130" w:rsidRPr="006B1D1D">
              <w:rPr>
                <w:rFonts w:ascii="Arial" w:eastAsia="Times New Roman" w:hAnsi="Arial" w:cs="Arial"/>
                <w:lang w:eastAsia="en-US"/>
              </w:rPr>
              <w:t>a</w:t>
            </w:r>
            <w:r w:rsidRPr="006B1D1D">
              <w:rPr>
                <w:rFonts w:ascii="Arial" w:eastAsia="Times New Roman" w:hAnsi="Arial" w:cs="Arial"/>
                <w:lang w:eastAsia="en-US"/>
              </w:rPr>
              <w:t xml:space="preserve"> 4</w:t>
            </w:r>
            <w:r w:rsidR="003A4130" w:rsidRPr="006B1D1D">
              <w:rPr>
                <w:rFonts w:ascii="Arial" w:eastAsia="Times New Roman" w:hAnsi="Arial" w:cs="Arial"/>
                <w:lang w:eastAsia="en-US"/>
              </w:rPr>
              <w:t>.</w:t>
            </w:r>
            <w:r w:rsidRPr="006B1D1D">
              <w:rPr>
                <w:rFonts w:ascii="Arial" w:eastAsia="Times New Roman" w:hAnsi="Arial" w:cs="Arial"/>
                <w:lang w:eastAsia="en-US"/>
              </w:rPr>
              <w:t>9%</w:t>
            </w:r>
          </w:p>
        </w:tc>
        <w:tc>
          <w:tcPr>
            <w:tcW w:w="1629" w:type="dxa"/>
            <w:tcBorders>
              <w:top w:val="nil"/>
              <w:left w:val="nil"/>
              <w:bottom w:val="single" w:sz="8" w:space="0" w:color="000000" w:themeColor="text1"/>
              <w:right w:val="nil"/>
            </w:tcBorders>
            <w:hideMark/>
          </w:tcPr>
          <w:p w:rsidR="0030680A" w:rsidRPr="006B1D1D" w:rsidRDefault="0030680A" w:rsidP="00BE2024">
            <w:pPr>
              <w:spacing w:before="2"/>
              <w:rPr>
                <w:rFonts w:ascii="Arial" w:eastAsia="Times New Roman" w:hAnsi="Arial" w:cs="Arial"/>
                <w:lang w:eastAsia="en-US"/>
              </w:rPr>
            </w:pPr>
            <w:r w:rsidRPr="006B1D1D">
              <w:rPr>
                <w:rFonts w:ascii="Arial" w:eastAsia="Times New Roman" w:hAnsi="Arial" w:cs="Arial"/>
                <w:lang w:eastAsia="en-US"/>
              </w:rPr>
              <w:t>France 6</w:t>
            </w:r>
            <w:r w:rsidR="003A4130" w:rsidRPr="006B1D1D">
              <w:rPr>
                <w:rFonts w:ascii="Arial" w:eastAsia="Times New Roman" w:hAnsi="Arial" w:cs="Arial"/>
                <w:lang w:eastAsia="en-US"/>
              </w:rPr>
              <w:t>.</w:t>
            </w:r>
            <w:r w:rsidRPr="006B1D1D">
              <w:rPr>
                <w:rFonts w:ascii="Arial" w:eastAsia="Times New Roman" w:hAnsi="Arial" w:cs="Arial"/>
                <w:lang w:eastAsia="en-US"/>
              </w:rPr>
              <w:t>4%</w:t>
            </w:r>
          </w:p>
        </w:tc>
        <w:tc>
          <w:tcPr>
            <w:tcW w:w="1527" w:type="dxa"/>
            <w:tcBorders>
              <w:top w:val="nil"/>
              <w:left w:val="nil"/>
              <w:bottom w:val="single" w:sz="8" w:space="0" w:color="000000" w:themeColor="text1"/>
              <w:right w:val="nil"/>
            </w:tcBorders>
            <w:hideMark/>
          </w:tcPr>
          <w:p w:rsidR="0030680A" w:rsidRPr="006B1D1D" w:rsidRDefault="0030680A" w:rsidP="00BE2024">
            <w:pPr>
              <w:spacing w:before="2"/>
              <w:rPr>
                <w:rFonts w:ascii="Arial" w:eastAsiaTheme="minorHAnsi" w:hAnsi="Arial" w:cs="Arial"/>
                <w:lang w:eastAsia="en-US"/>
              </w:rPr>
            </w:pPr>
            <w:r w:rsidRPr="006B1D1D">
              <w:rPr>
                <w:rFonts w:ascii="Arial" w:eastAsia="MS PGothic" w:hAnsi="Arial" w:cs="Arial"/>
                <w:kern w:val="24"/>
                <w:lang w:eastAsia="en-US"/>
              </w:rPr>
              <w:t>France 5%</w:t>
            </w:r>
          </w:p>
        </w:tc>
        <w:tc>
          <w:tcPr>
            <w:tcW w:w="1627" w:type="dxa"/>
            <w:tcBorders>
              <w:top w:val="nil"/>
              <w:left w:val="nil"/>
              <w:bottom w:val="single" w:sz="8" w:space="0" w:color="000000" w:themeColor="text1"/>
              <w:right w:val="nil"/>
            </w:tcBorders>
            <w:hideMark/>
          </w:tcPr>
          <w:p w:rsidR="0030680A" w:rsidRPr="006B1D1D" w:rsidRDefault="0030680A" w:rsidP="00BE2024">
            <w:pPr>
              <w:spacing w:before="2"/>
              <w:rPr>
                <w:rFonts w:ascii="Arial" w:eastAsiaTheme="minorHAnsi" w:hAnsi="Arial" w:cs="Arial"/>
                <w:lang w:eastAsia="en-US"/>
              </w:rPr>
            </w:pPr>
            <w:r w:rsidRPr="006B1D1D">
              <w:rPr>
                <w:rFonts w:ascii="Arial" w:eastAsia="MS PGothic" w:hAnsi="Arial" w:cs="Arial"/>
                <w:kern w:val="24"/>
                <w:lang w:eastAsia="en-US"/>
              </w:rPr>
              <w:t>France   3</w:t>
            </w:r>
            <w:r w:rsidR="003A4130" w:rsidRPr="006B1D1D">
              <w:rPr>
                <w:rFonts w:ascii="Arial" w:eastAsia="MS PGothic" w:hAnsi="Arial" w:cs="Arial"/>
                <w:kern w:val="24"/>
                <w:lang w:eastAsia="en-US"/>
              </w:rPr>
              <w:t>.</w:t>
            </w:r>
            <w:r w:rsidRPr="006B1D1D">
              <w:rPr>
                <w:rFonts w:ascii="Arial" w:eastAsia="MS PGothic" w:hAnsi="Arial" w:cs="Arial"/>
                <w:kern w:val="24"/>
                <w:lang w:eastAsia="en-US"/>
              </w:rPr>
              <w:t xml:space="preserve">3% </w:t>
            </w:r>
          </w:p>
        </w:tc>
        <w:tc>
          <w:tcPr>
            <w:tcW w:w="1350" w:type="dxa"/>
            <w:tcBorders>
              <w:top w:val="nil"/>
              <w:left w:val="nil"/>
              <w:bottom w:val="single" w:sz="8" w:space="0" w:color="000000" w:themeColor="text1"/>
              <w:right w:val="nil"/>
            </w:tcBorders>
            <w:hideMark/>
          </w:tcPr>
          <w:p w:rsidR="0030680A" w:rsidRPr="006B1D1D" w:rsidRDefault="0030680A" w:rsidP="00BE2024">
            <w:pPr>
              <w:spacing w:before="2"/>
              <w:rPr>
                <w:rFonts w:ascii="Arial" w:eastAsia="MS PGothic" w:hAnsi="Arial" w:cs="Arial"/>
                <w:kern w:val="24"/>
                <w:lang w:eastAsia="en-US"/>
              </w:rPr>
            </w:pPr>
            <w:r w:rsidRPr="006B1D1D">
              <w:rPr>
                <w:rFonts w:ascii="Arial" w:eastAsia="MS PGothic" w:hAnsi="Arial" w:cs="Arial"/>
                <w:kern w:val="24"/>
                <w:lang w:eastAsia="en-US"/>
              </w:rPr>
              <w:t>France 3%</w:t>
            </w:r>
          </w:p>
        </w:tc>
        <w:tc>
          <w:tcPr>
            <w:tcW w:w="1440" w:type="dxa"/>
            <w:tcBorders>
              <w:top w:val="nil"/>
              <w:left w:val="nil"/>
              <w:bottom w:val="single" w:sz="8" w:space="0" w:color="000000" w:themeColor="text1"/>
              <w:right w:val="nil"/>
            </w:tcBorders>
            <w:hideMark/>
          </w:tcPr>
          <w:p w:rsidR="0030680A" w:rsidRPr="006B1D1D" w:rsidRDefault="0030680A" w:rsidP="00BE2024">
            <w:pPr>
              <w:spacing w:before="2"/>
              <w:ind w:right="-739"/>
              <w:rPr>
                <w:rFonts w:ascii="Arial" w:eastAsia="MS PGothic" w:hAnsi="Arial" w:cs="Arial"/>
                <w:kern w:val="24"/>
                <w:lang w:eastAsia="en-US"/>
              </w:rPr>
            </w:pPr>
            <w:r w:rsidRPr="006B1D1D">
              <w:rPr>
                <w:rFonts w:ascii="Arial" w:eastAsia="MS PGothic" w:hAnsi="Arial" w:cs="Arial"/>
                <w:kern w:val="24"/>
                <w:lang w:eastAsia="en-US"/>
              </w:rPr>
              <w:t>France 5%</w:t>
            </w:r>
          </w:p>
        </w:tc>
      </w:tr>
    </w:tbl>
    <w:p w:rsidR="0030680A" w:rsidRPr="006B1D1D" w:rsidRDefault="0030680A" w:rsidP="008A0A99">
      <w:pPr>
        <w:pStyle w:val="Paragraphedeliste1"/>
        <w:spacing w:line="240" w:lineRule="auto"/>
        <w:rPr>
          <w:rFonts w:ascii="Arial" w:hAnsi="Arial" w:cs="Arial"/>
          <w:sz w:val="22"/>
          <w:szCs w:val="22"/>
        </w:rPr>
      </w:pPr>
      <w:r w:rsidRPr="006B1D1D">
        <w:rPr>
          <w:rFonts w:ascii="Arial" w:hAnsi="Arial" w:cs="Arial"/>
          <w:sz w:val="22"/>
          <w:szCs w:val="22"/>
        </w:rPr>
        <w:tab/>
        <w:t xml:space="preserve">Source: </w:t>
      </w:r>
      <w:r w:rsidR="00013844" w:rsidRPr="006B1D1D">
        <w:rPr>
          <w:rFonts w:ascii="Arial" w:hAnsi="Arial" w:cs="Arial"/>
          <w:sz w:val="22"/>
          <w:szCs w:val="22"/>
        </w:rPr>
        <w:t xml:space="preserve"> </w:t>
      </w:r>
      <w:r w:rsidRPr="006B1D1D">
        <w:rPr>
          <w:rFonts w:ascii="Arial" w:hAnsi="Arial" w:cs="Arial"/>
          <w:sz w:val="22"/>
          <w:szCs w:val="22"/>
        </w:rPr>
        <w:t>ARTPRICE, Art Market Trends</w:t>
      </w:r>
    </w:p>
    <w:p w:rsidR="00C87919" w:rsidRPr="006B1D1D" w:rsidRDefault="00C87919" w:rsidP="008A0A99">
      <w:pPr>
        <w:pStyle w:val="Paragraphedeliste1"/>
        <w:spacing w:line="240" w:lineRule="auto"/>
        <w:rPr>
          <w:rFonts w:ascii="Arial" w:hAnsi="Arial" w:cs="Arial"/>
          <w:sz w:val="22"/>
          <w:szCs w:val="22"/>
        </w:rPr>
      </w:pPr>
    </w:p>
    <w:p w:rsidR="0030680A" w:rsidRPr="006B1D1D" w:rsidRDefault="001954A7" w:rsidP="00575C97">
      <w:pPr>
        <w:pStyle w:val="Paragraphedeliste1"/>
        <w:spacing w:line="240" w:lineRule="auto"/>
        <w:rPr>
          <w:rFonts w:ascii="Arial" w:hAnsi="Arial" w:cs="Arial"/>
          <w:sz w:val="22"/>
          <w:szCs w:val="22"/>
        </w:rPr>
      </w:pPr>
      <w:r w:rsidRPr="006B1D1D">
        <w:rPr>
          <w:rFonts w:ascii="Arial" w:hAnsi="Arial" w:cs="Arial"/>
          <w:sz w:val="22"/>
          <w:szCs w:val="22"/>
        </w:rPr>
        <w:t>Since 80</w:t>
      </w:r>
      <w:r w:rsidR="005A09A4" w:rsidRPr="006B1D1D">
        <w:rPr>
          <w:rFonts w:ascii="Arial" w:hAnsi="Arial" w:cs="Arial"/>
          <w:sz w:val="22"/>
          <w:szCs w:val="22"/>
        </w:rPr>
        <w:t xml:space="preserve"> per cent</w:t>
      </w:r>
      <w:r w:rsidRPr="006B1D1D">
        <w:rPr>
          <w:rFonts w:ascii="Arial" w:hAnsi="Arial" w:cs="Arial"/>
          <w:sz w:val="22"/>
          <w:szCs w:val="22"/>
        </w:rPr>
        <w:t xml:space="preserve"> of auction transactions take place in these four countries, there is little room for other </w:t>
      </w:r>
      <w:r w:rsidR="00E61F8A" w:rsidRPr="006B1D1D">
        <w:rPr>
          <w:rFonts w:ascii="Arial" w:hAnsi="Arial" w:cs="Arial"/>
          <w:sz w:val="22"/>
          <w:szCs w:val="22"/>
        </w:rPr>
        <w:t>countries</w:t>
      </w:r>
      <w:r w:rsidRPr="006B1D1D">
        <w:rPr>
          <w:rFonts w:ascii="Arial" w:hAnsi="Arial" w:cs="Arial"/>
          <w:sz w:val="22"/>
          <w:szCs w:val="22"/>
        </w:rPr>
        <w:t xml:space="preserve">, as shown in the graph below. </w:t>
      </w:r>
      <w:r w:rsidR="00CE2E42" w:rsidRPr="006B1D1D">
        <w:rPr>
          <w:rFonts w:ascii="Arial" w:hAnsi="Arial" w:cs="Arial"/>
          <w:sz w:val="22"/>
          <w:szCs w:val="22"/>
        </w:rPr>
        <w:t xml:space="preserve"> </w:t>
      </w:r>
      <w:r w:rsidRPr="006B1D1D">
        <w:rPr>
          <w:rFonts w:ascii="Arial" w:hAnsi="Arial" w:cs="Arial"/>
          <w:sz w:val="22"/>
          <w:szCs w:val="22"/>
        </w:rPr>
        <w:t>Aside from Switzerland and Germany, other countries</w:t>
      </w:r>
      <w:r w:rsidR="009A6CBE" w:rsidRPr="006B1D1D">
        <w:rPr>
          <w:rFonts w:ascii="Arial" w:hAnsi="Arial" w:cs="Arial"/>
          <w:sz w:val="22"/>
          <w:szCs w:val="22"/>
        </w:rPr>
        <w:t xml:space="preserve"> have </w:t>
      </w:r>
      <w:r w:rsidR="006B1D1D" w:rsidRPr="006B1D1D">
        <w:rPr>
          <w:rFonts w:ascii="Arial" w:hAnsi="Arial" w:cs="Arial"/>
          <w:sz w:val="22"/>
          <w:szCs w:val="22"/>
        </w:rPr>
        <w:t>made</w:t>
      </w:r>
      <w:r w:rsidR="009A6CBE" w:rsidRPr="006B1D1D">
        <w:rPr>
          <w:rFonts w:ascii="Arial" w:hAnsi="Arial" w:cs="Arial"/>
          <w:sz w:val="22"/>
          <w:szCs w:val="22"/>
        </w:rPr>
        <w:t xml:space="preserve"> a marginal contribution to</w:t>
      </w:r>
      <w:r w:rsidRPr="006B1D1D">
        <w:rPr>
          <w:rFonts w:ascii="Arial" w:hAnsi="Arial" w:cs="Arial"/>
          <w:sz w:val="22"/>
          <w:szCs w:val="22"/>
        </w:rPr>
        <w:t xml:space="preserve"> the auction market.</w:t>
      </w:r>
    </w:p>
    <w:p w:rsidR="0030680A" w:rsidRPr="006B1D1D" w:rsidRDefault="0030680A" w:rsidP="008A0A99">
      <w:pPr>
        <w:pStyle w:val="Paragraphedeliste1"/>
        <w:spacing w:line="240" w:lineRule="auto"/>
        <w:rPr>
          <w:rFonts w:ascii="Arial" w:hAnsi="Arial" w:cs="Arial"/>
          <w:sz w:val="22"/>
          <w:szCs w:val="22"/>
        </w:rPr>
      </w:pPr>
    </w:p>
    <w:p w:rsidR="0030680A" w:rsidRPr="006B1D1D" w:rsidRDefault="0030680A" w:rsidP="008A0A99">
      <w:pPr>
        <w:pStyle w:val="Paragraphedeliste1"/>
        <w:spacing w:line="240" w:lineRule="auto"/>
        <w:rPr>
          <w:rFonts w:ascii="Arial" w:hAnsi="Arial" w:cs="Arial"/>
          <w:sz w:val="22"/>
          <w:szCs w:val="22"/>
        </w:rPr>
      </w:pPr>
      <w:r w:rsidRPr="006B1D1D">
        <w:rPr>
          <w:rFonts w:ascii="Arial" w:hAnsi="Arial" w:cs="Arial"/>
          <w:noProof/>
          <w:sz w:val="22"/>
          <w:szCs w:val="22"/>
          <w:lang w:eastAsia="en-US" w:bidi="ar-SA"/>
        </w:rPr>
        <w:drawing>
          <wp:inline distT="0" distB="0" distL="0" distR="0" wp14:anchorId="223FEF0D" wp14:editId="09C288A3">
            <wp:extent cx="4353560" cy="2279015"/>
            <wp:effectExtent l="0" t="0" r="8890" b="698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53560" cy="2279015"/>
                    </a:xfrm>
                    <a:prstGeom prst="rect">
                      <a:avLst/>
                    </a:prstGeom>
                    <a:noFill/>
                    <a:ln>
                      <a:noFill/>
                    </a:ln>
                  </pic:spPr>
                </pic:pic>
              </a:graphicData>
            </a:graphic>
          </wp:inline>
        </w:drawing>
      </w:r>
    </w:p>
    <w:p w:rsidR="0030680A" w:rsidRPr="006B1D1D" w:rsidRDefault="001954A7" w:rsidP="008A0A99">
      <w:pPr>
        <w:pStyle w:val="Paragraphedeliste1"/>
        <w:spacing w:line="240" w:lineRule="auto"/>
        <w:outlineLvl w:val="0"/>
        <w:rPr>
          <w:rFonts w:ascii="Arial" w:hAnsi="Arial" w:cs="Arial"/>
          <w:sz w:val="22"/>
          <w:szCs w:val="22"/>
        </w:rPr>
      </w:pPr>
      <w:r w:rsidRPr="006B1D1D">
        <w:rPr>
          <w:rFonts w:ascii="Arial" w:hAnsi="Arial" w:cs="Arial"/>
          <w:sz w:val="22"/>
          <w:szCs w:val="22"/>
        </w:rPr>
        <w:t>Source</w:t>
      </w:r>
      <w:r w:rsidR="0030680A" w:rsidRPr="006B1D1D">
        <w:rPr>
          <w:rFonts w:ascii="Arial" w:hAnsi="Arial" w:cs="Arial"/>
          <w:sz w:val="22"/>
          <w:szCs w:val="22"/>
        </w:rPr>
        <w:t xml:space="preserve">: </w:t>
      </w:r>
      <w:r w:rsidR="002B3694" w:rsidRPr="006B1D1D">
        <w:rPr>
          <w:rFonts w:ascii="Arial" w:hAnsi="Arial" w:cs="Arial"/>
          <w:sz w:val="22"/>
          <w:szCs w:val="22"/>
        </w:rPr>
        <w:t xml:space="preserve"> </w:t>
      </w:r>
      <w:r w:rsidR="0030680A" w:rsidRPr="006B1D1D">
        <w:rPr>
          <w:rFonts w:ascii="Arial" w:hAnsi="Arial" w:cs="Arial"/>
          <w:sz w:val="22"/>
          <w:szCs w:val="22"/>
        </w:rPr>
        <w:t xml:space="preserve">TEFAF, 2017 </w:t>
      </w:r>
      <w:r w:rsidRPr="006B1D1D">
        <w:rPr>
          <w:rFonts w:ascii="Arial" w:hAnsi="Arial" w:cs="Arial"/>
          <w:sz w:val="22"/>
          <w:szCs w:val="22"/>
        </w:rPr>
        <w:t>based on the Artnet database</w:t>
      </w:r>
    </w:p>
    <w:p w:rsidR="00C87919" w:rsidRPr="006B1D1D" w:rsidRDefault="001954A7" w:rsidP="00575C97">
      <w:pPr>
        <w:pStyle w:val="Paragraphedeliste1"/>
        <w:spacing w:line="240" w:lineRule="auto"/>
        <w:rPr>
          <w:rFonts w:ascii="Arial" w:hAnsi="Arial" w:cs="Arial"/>
          <w:sz w:val="22"/>
          <w:szCs w:val="22"/>
        </w:rPr>
      </w:pPr>
      <w:r w:rsidRPr="006B1D1D">
        <w:rPr>
          <w:rFonts w:ascii="Arial" w:hAnsi="Arial" w:cs="Arial"/>
          <w:sz w:val="22"/>
          <w:szCs w:val="22"/>
        </w:rPr>
        <w:t xml:space="preserve">To understand the activity of different countries, </w:t>
      </w:r>
      <w:r w:rsidR="009A6CBE" w:rsidRPr="006B1D1D">
        <w:rPr>
          <w:rFonts w:ascii="Arial" w:hAnsi="Arial" w:cs="Arial"/>
          <w:sz w:val="22"/>
          <w:szCs w:val="22"/>
        </w:rPr>
        <w:t>this paper will now</w:t>
      </w:r>
      <w:r w:rsidR="002B3694" w:rsidRPr="006B1D1D">
        <w:rPr>
          <w:rFonts w:ascii="Arial" w:hAnsi="Arial" w:cs="Arial"/>
          <w:sz w:val="22"/>
          <w:szCs w:val="22"/>
        </w:rPr>
        <w:t xml:space="preserve"> </w:t>
      </w:r>
      <w:r w:rsidRPr="006B1D1D">
        <w:rPr>
          <w:rFonts w:ascii="Arial" w:hAnsi="Arial" w:cs="Arial"/>
          <w:sz w:val="22"/>
          <w:szCs w:val="22"/>
        </w:rPr>
        <w:t>analy</w:t>
      </w:r>
      <w:r w:rsidR="009A6CBE" w:rsidRPr="006B1D1D">
        <w:rPr>
          <w:rFonts w:ascii="Arial" w:hAnsi="Arial" w:cs="Arial"/>
          <w:sz w:val="22"/>
          <w:szCs w:val="22"/>
        </w:rPr>
        <w:t>ze</w:t>
      </w:r>
      <w:r w:rsidRPr="006B1D1D">
        <w:rPr>
          <w:rFonts w:ascii="Arial" w:hAnsi="Arial" w:cs="Arial"/>
          <w:sz w:val="22"/>
          <w:szCs w:val="22"/>
        </w:rPr>
        <w:t xml:space="preserve"> exports and imports of works of art and collections (automobiles, watches, etc.).</w:t>
      </w:r>
      <w:r w:rsidR="00CE2E42" w:rsidRPr="006B1D1D">
        <w:rPr>
          <w:rFonts w:ascii="Arial" w:hAnsi="Arial" w:cs="Arial"/>
          <w:sz w:val="22"/>
          <w:szCs w:val="22"/>
        </w:rPr>
        <w:t xml:space="preserve">  </w:t>
      </w:r>
      <w:r w:rsidRPr="006B1D1D">
        <w:rPr>
          <w:rFonts w:ascii="Arial" w:hAnsi="Arial" w:cs="Arial"/>
          <w:sz w:val="22"/>
          <w:szCs w:val="22"/>
        </w:rPr>
        <w:t xml:space="preserve">Paintings constitute the largest </w:t>
      </w:r>
      <w:r w:rsidR="002B3694" w:rsidRPr="006B1D1D">
        <w:rPr>
          <w:rFonts w:ascii="Arial" w:hAnsi="Arial" w:cs="Arial"/>
          <w:sz w:val="22"/>
          <w:szCs w:val="22"/>
        </w:rPr>
        <w:t xml:space="preserve">trading </w:t>
      </w:r>
      <w:r w:rsidRPr="006B1D1D">
        <w:rPr>
          <w:rFonts w:ascii="Arial" w:hAnsi="Arial" w:cs="Arial"/>
          <w:sz w:val="22"/>
          <w:szCs w:val="22"/>
        </w:rPr>
        <w:t>volume.</w:t>
      </w:r>
    </w:p>
    <w:p w:rsidR="00C87919" w:rsidRPr="006B1D1D" w:rsidRDefault="00C87919" w:rsidP="00BE2024">
      <w:pPr>
        <w:spacing w:after="200" w:line="276" w:lineRule="auto"/>
        <w:rPr>
          <w:rFonts w:ascii="Arial" w:eastAsia="SimSun" w:hAnsi="Arial" w:cs="Arial"/>
          <w:kern w:val="2"/>
          <w:lang w:eastAsia="hi-IN" w:bidi="hi-IN"/>
        </w:rPr>
      </w:pPr>
      <w:r w:rsidRPr="006B1D1D">
        <w:rPr>
          <w:rFonts w:ascii="Arial" w:hAnsi="Arial" w:cs="Arial"/>
        </w:rPr>
        <w:br w:type="page"/>
      </w:r>
    </w:p>
    <w:p w:rsidR="0030680A" w:rsidRPr="006B1D1D" w:rsidRDefault="0030680A" w:rsidP="00BE2024">
      <w:pPr>
        <w:pStyle w:val="Paragraphedeliste1"/>
        <w:spacing w:line="240" w:lineRule="auto"/>
        <w:rPr>
          <w:rFonts w:ascii="Arial" w:hAnsi="Arial" w:cs="Arial"/>
          <w:sz w:val="22"/>
          <w:szCs w:val="22"/>
        </w:rPr>
      </w:pPr>
    </w:p>
    <w:p w:rsidR="0030680A" w:rsidRPr="006B1D1D" w:rsidRDefault="001954A7" w:rsidP="00BE2024">
      <w:pPr>
        <w:pStyle w:val="Paragraphedeliste1"/>
        <w:spacing w:line="240" w:lineRule="auto"/>
        <w:rPr>
          <w:rFonts w:ascii="Arial" w:hAnsi="Arial" w:cs="Arial"/>
          <w:sz w:val="22"/>
          <w:szCs w:val="22"/>
        </w:rPr>
      </w:pPr>
      <w:r w:rsidRPr="006B1D1D">
        <w:rPr>
          <w:rFonts w:ascii="Arial" w:hAnsi="Arial" w:cs="Arial"/>
          <w:sz w:val="22"/>
          <w:szCs w:val="22"/>
        </w:rPr>
        <w:t xml:space="preserve">Europe </w:t>
      </w:r>
      <w:r w:rsidR="002B3694" w:rsidRPr="006B1D1D">
        <w:rPr>
          <w:rFonts w:ascii="Arial" w:hAnsi="Arial" w:cs="Arial"/>
          <w:sz w:val="22"/>
          <w:szCs w:val="22"/>
        </w:rPr>
        <w:t>has</w:t>
      </w:r>
      <w:r w:rsidRPr="006B1D1D">
        <w:rPr>
          <w:rFonts w:ascii="Arial" w:hAnsi="Arial" w:cs="Arial"/>
          <w:sz w:val="22"/>
          <w:szCs w:val="22"/>
        </w:rPr>
        <w:t xml:space="preserve"> a positive </w:t>
      </w:r>
      <w:r w:rsidR="009A6CBE" w:rsidRPr="006B1D1D">
        <w:rPr>
          <w:rFonts w:ascii="Arial" w:hAnsi="Arial" w:cs="Arial"/>
          <w:sz w:val="22"/>
          <w:szCs w:val="22"/>
        </w:rPr>
        <w:t xml:space="preserve">art </w:t>
      </w:r>
      <w:r w:rsidRPr="006B1D1D">
        <w:rPr>
          <w:rFonts w:ascii="Arial" w:hAnsi="Arial" w:cs="Arial"/>
          <w:sz w:val="22"/>
          <w:szCs w:val="22"/>
        </w:rPr>
        <w:t xml:space="preserve">trade balance which, while beneficial for contemporary art, may be viewed as more negative for art from earlier periods as it leads to a weakening of national heritages. </w:t>
      </w:r>
      <w:r w:rsidR="00CE2E42" w:rsidRPr="006B1D1D">
        <w:rPr>
          <w:rFonts w:ascii="Arial" w:hAnsi="Arial" w:cs="Arial"/>
          <w:sz w:val="22"/>
          <w:szCs w:val="22"/>
        </w:rPr>
        <w:t xml:space="preserve"> </w:t>
      </w:r>
      <w:r w:rsidRPr="006B1D1D">
        <w:rPr>
          <w:rFonts w:ascii="Arial" w:hAnsi="Arial" w:cs="Arial"/>
          <w:sz w:val="22"/>
          <w:szCs w:val="22"/>
        </w:rPr>
        <w:t>The American continent, on the other hand, has a negative balance (imports higher than exports) for antiques and paintings</w:t>
      </w:r>
      <w:r w:rsidR="0030680A" w:rsidRPr="006B1D1D">
        <w:rPr>
          <w:rFonts w:ascii="Arial" w:hAnsi="Arial" w:cs="Arial"/>
          <w:sz w:val="22"/>
          <w:szCs w:val="22"/>
        </w:rPr>
        <w:t>.</w:t>
      </w:r>
    </w:p>
    <w:p w:rsidR="0030680A" w:rsidRPr="006B1D1D" w:rsidRDefault="0030680A" w:rsidP="008A0A99">
      <w:pPr>
        <w:pStyle w:val="Paragraphedeliste1"/>
        <w:spacing w:line="240" w:lineRule="auto"/>
        <w:rPr>
          <w:rFonts w:ascii="Arial" w:hAnsi="Arial" w:cs="Arial"/>
          <w:b/>
          <w:i/>
          <w:sz w:val="22"/>
          <w:szCs w:val="22"/>
        </w:rPr>
      </w:pPr>
      <w:r w:rsidRPr="006B1D1D">
        <w:rPr>
          <w:rFonts w:ascii="Arial" w:hAnsi="Arial" w:cs="Arial"/>
          <w:noProof/>
          <w:sz w:val="22"/>
          <w:szCs w:val="22"/>
          <w:lang w:eastAsia="en-US" w:bidi="ar-SA"/>
        </w:rPr>
        <w:drawing>
          <wp:inline distT="0" distB="0" distL="0" distR="0" wp14:anchorId="07009090" wp14:editId="3BB69265">
            <wp:extent cx="4053205" cy="2729865"/>
            <wp:effectExtent l="0" t="0" r="444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53205" cy="2729865"/>
                    </a:xfrm>
                    <a:prstGeom prst="rect">
                      <a:avLst/>
                    </a:prstGeom>
                    <a:noFill/>
                    <a:ln>
                      <a:noFill/>
                    </a:ln>
                  </pic:spPr>
                </pic:pic>
              </a:graphicData>
            </a:graphic>
          </wp:inline>
        </w:drawing>
      </w:r>
    </w:p>
    <w:p w:rsidR="0030680A" w:rsidRPr="006B1D1D" w:rsidRDefault="001954A7" w:rsidP="00575C97">
      <w:pPr>
        <w:outlineLvl w:val="0"/>
        <w:rPr>
          <w:rFonts w:ascii="Arial" w:hAnsi="Arial" w:cs="Arial"/>
        </w:rPr>
      </w:pPr>
      <w:r w:rsidRPr="006B1D1D">
        <w:rPr>
          <w:rFonts w:ascii="Arial" w:hAnsi="Arial" w:cs="Arial"/>
        </w:rPr>
        <w:t>Source</w:t>
      </w:r>
      <w:r w:rsidR="0030680A" w:rsidRPr="006B1D1D">
        <w:rPr>
          <w:rFonts w:ascii="Arial" w:hAnsi="Arial" w:cs="Arial"/>
        </w:rPr>
        <w:t xml:space="preserve">: </w:t>
      </w:r>
      <w:r w:rsidR="002B3694" w:rsidRPr="006B1D1D">
        <w:rPr>
          <w:rFonts w:ascii="Arial" w:hAnsi="Arial" w:cs="Arial"/>
        </w:rPr>
        <w:t xml:space="preserve"> </w:t>
      </w:r>
      <w:r w:rsidR="0030680A" w:rsidRPr="006B1D1D">
        <w:rPr>
          <w:rFonts w:ascii="Arial" w:hAnsi="Arial" w:cs="Arial"/>
        </w:rPr>
        <w:t xml:space="preserve">TEFAF, 2017 </w:t>
      </w:r>
    </w:p>
    <w:p w:rsidR="0030680A" w:rsidRPr="006B1D1D" w:rsidRDefault="0030680A" w:rsidP="00BE2024">
      <w:pPr>
        <w:rPr>
          <w:rFonts w:ascii="Arial" w:hAnsi="Arial" w:cs="Arial"/>
          <w:b/>
        </w:rPr>
      </w:pPr>
    </w:p>
    <w:p w:rsidR="001954A7" w:rsidRPr="006B1D1D" w:rsidRDefault="001954A7" w:rsidP="008A0A99">
      <w:pPr>
        <w:tabs>
          <w:tab w:val="left" w:pos="3252"/>
        </w:tabs>
        <w:outlineLvl w:val="0"/>
        <w:rPr>
          <w:rFonts w:ascii="Arial" w:hAnsi="Arial" w:cs="Arial"/>
        </w:rPr>
      </w:pPr>
      <w:r w:rsidRPr="006B1D1D">
        <w:rPr>
          <w:rFonts w:ascii="Arial" w:hAnsi="Arial" w:cs="Arial"/>
        </w:rPr>
        <w:t xml:space="preserve">In Africa and Oceania, there is almost no international </w:t>
      </w:r>
      <w:r w:rsidR="00C87919" w:rsidRPr="006B1D1D">
        <w:rPr>
          <w:rFonts w:ascii="Arial" w:hAnsi="Arial" w:cs="Arial"/>
        </w:rPr>
        <w:t>trad</w:t>
      </w:r>
      <w:r w:rsidRPr="006B1D1D">
        <w:rPr>
          <w:rFonts w:ascii="Arial" w:hAnsi="Arial" w:cs="Arial"/>
        </w:rPr>
        <w:t>e of works of art and collections;</w:t>
      </w:r>
      <w:r w:rsidR="002B3694" w:rsidRPr="006B1D1D">
        <w:rPr>
          <w:rFonts w:ascii="Arial" w:hAnsi="Arial" w:cs="Arial"/>
        </w:rPr>
        <w:t xml:space="preserve"> </w:t>
      </w:r>
      <w:r w:rsidRPr="006B1D1D">
        <w:rPr>
          <w:rFonts w:ascii="Arial" w:hAnsi="Arial" w:cs="Arial"/>
        </w:rPr>
        <w:t xml:space="preserve"> this does not mean that artists from Africa and Oceania are absent from the international market. </w:t>
      </w:r>
      <w:r w:rsidR="00CE2E42" w:rsidRPr="006B1D1D">
        <w:rPr>
          <w:rFonts w:ascii="Arial" w:hAnsi="Arial" w:cs="Arial"/>
        </w:rPr>
        <w:t xml:space="preserve"> </w:t>
      </w:r>
      <w:r w:rsidRPr="006B1D1D">
        <w:rPr>
          <w:rFonts w:ascii="Arial" w:hAnsi="Arial" w:cs="Arial"/>
        </w:rPr>
        <w:t xml:space="preserve">Rather, when they are present, their works are </w:t>
      </w:r>
      <w:r w:rsidR="00C87919" w:rsidRPr="006B1D1D">
        <w:rPr>
          <w:rFonts w:ascii="Arial" w:hAnsi="Arial" w:cs="Arial"/>
        </w:rPr>
        <w:t>trad</w:t>
      </w:r>
      <w:r w:rsidRPr="006B1D1D">
        <w:rPr>
          <w:rFonts w:ascii="Arial" w:hAnsi="Arial" w:cs="Arial"/>
        </w:rPr>
        <w:t xml:space="preserve">ed outside of their continent. </w:t>
      </w:r>
      <w:r w:rsidR="00CE2E42" w:rsidRPr="006B1D1D">
        <w:rPr>
          <w:rFonts w:ascii="Arial" w:hAnsi="Arial" w:cs="Arial"/>
        </w:rPr>
        <w:t xml:space="preserve"> </w:t>
      </w:r>
      <w:r w:rsidRPr="006B1D1D">
        <w:rPr>
          <w:rFonts w:ascii="Arial" w:hAnsi="Arial" w:cs="Arial"/>
        </w:rPr>
        <w:t>For instance, a study on the galleries and artists who participated in the Art Basel</w:t>
      </w:r>
      <w:r w:rsidRPr="006B1D1D">
        <w:rPr>
          <w:rFonts w:ascii="Arial" w:hAnsi="Arial" w:cs="Arial"/>
          <w:i/>
        </w:rPr>
        <w:t xml:space="preserve"> </w:t>
      </w:r>
      <w:r w:rsidRPr="006B1D1D">
        <w:rPr>
          <w:rFonts w:ascii="Arial" w:hAnsi="Arial" w:cs="Arial"/>
        </w:rPr>
        <w:t xml:space="preserve">fair shows that between 2005 and 2012, the number of African </w:t>
      </w:r>
      <w:r w:rsidR="00CE2E42" w:rsidRPr="006B1D1D">
        <w:rPr>
          <w:rFonts w:ascii="Arial" w:hAnsi="Arial" w:cs="Arial"/>
        </w:rPr>
        <w:t>galleries present</w:t>
      </w:r>
      <w:r w:rsidRPr="006B1D1D">
        <w:rPr>
          <w:rFonts w:ascii="Arial" w:hAnsi="Arial" w:cs="Arial"/>
        </w:rPr>
        <w:t xml:space="preserve"> went from 1 (or 0.4</w:t>
      </w:r>
      <w:r w:rsidR="005A09A4" w:rsidRPr="006B1D1D">
        <w:rPr>
          <w:rFonts w:ascii="Arial" w:hAnsi="Arial" w:cs="Arial"/>
        </w:rPr>
        <w:t xml:space="preserve"> per cent</w:t>
      </w:r>
      <w:r w:rsidRPr="006B1D1D">
        <w:rPr>
          <w:rFonts w:ascii="Arial" w:hAnsi="Arial" w:cs="Arial"/>
        </w:rPr>
        <w:t xml:space="preserve"> of all participating galleries) to 2 (0.7</w:t>
      </w:r>
      <w:r w:rsidR="005A09A4" w:rsidRPr="006B1D1D">
        <w:rPr>
          <w:rFonts w:ascii="Arial" w:hAnsi="Arial" w:cs="Arial"/>
        </w:rPr>
        <w:t xml:space="preserve"> per cent</w:t>
      </w:r>
      <w:r w:rsidRPr="006B1D1D">
        <w:rPr>
          <w:rFonts w:ascii="Arial" w:hAnsi="Arial" w:cs="Arial"/>
        </w:rPr>
        <w:t xml:space="preserve"> of all participating galleries); </w:t>
      </w:r>
      <w:r w:rsidR="00224FA9" w:rsidRPr="006B1D1D">
        <w:rPr>
          <w:rFonts w:ascii="Arial" w:hAnsi="Arial" w:cs="Arial"/>
        </w:rPr>
        <w:t xml:space="preserve"> </w:t>
      </w:r>
      <w:r w:rsidRPr="006B1D1D">
        <w:rPr>
          <w:rFonts w:ascii="Arial" w:hAnsi="Arial" w:cs="Arial"/>
        </w:rPr>
        <w:t xml:space="preserve">at the same time, the number of African artists </w:t>
      </w:r>
      <w:r w:rsidR="00224FA9" w:rsidRPr="006B1D1D">
        <w:rPr>
          <w:rFonts w:ascii="Arial" w:hAnsi="Arial" w:cs="Arial"/>
        </w:rPr>
        <w:t xml:space="preserve">on display </w:t>
      </w:r>
      <w:r w:rsidRPr="006B1D1D">
        <w:rPr>
          <w:rFonts w:ascii="Arial" w:hAnsi="Arial" w:cs="Arial"/>
        </w:rPr>
        <w:t>in all booths increased from 25 (0.8</w:t>
      </w:r>
      <w:r w:rsidR="005A09A4" w:rsidRPr="006B1D1D">
        <w:rPr>
          <w:rFonts w:ascii="Arial" w:hAnsi="Arial" w:cs="Arial"/>
        </w:rPr>
        <w:t xml:space="preserve"> per cent</w:t>
      </w:r>
      <w:r w:rsidRPr="006B1D1D">
        <w:rPr>
          <w:rFonts w:ascii="Arial" w:hAnsi="Arial" w:cs="Arial"/>
        </w:rPr>
        <w:t>) to 94 (2.3</w:t>
      </w:r>
      <w:r w:rsidR="005A09A4" w:rsidRPr="006B1D1D">
        <w:rPr>
          <w:rFonts w:ascii="Arial" w:hAnsi="Arial" w:cs="Arial"/>
        </w:rPr>
        <w:t xml:space="preserve"> per cent</w:t>
      </w:r>
      <w:r w:rsidRPr="006B1D1D">
        <w:rPr>
          <w:rFonts w:ascii="Arial" w:hAnsi="Arial" w:cs="Arial"/>
        </w:rPr>
        <w:t>)</w:t>
      </w:r>
      <w:r w:rsidR="002B3694" w:rsidRPr="006B1D1D">
        <w:rPr>
          <w:rFonts w:ascii="Arial" w:hAnsi="Arial" w:cs="Arial"/>
        </w:rPr>
        <w:t>.</w:t>
      </w:r>
      <w:r w:rsidR="00C87919" w:rsidRPr="006B1D1D">
        <w:rPr>
          <w:rStyle w:val="FootnoteReference"/>
          <w:rFonts w:ascii="Arial" w:hAnsi="Arial" w:cs="Arial"/>
        </w:rPr>
        <w:footnoteReference w:id="11"/>
      </w:r>
      <w:r w:rsidRPr="006B1D1D">
        <w:rPr>
          <w:rFonts w:ascii="Arial" w:hAnsi="Arial" w:cs="Arial"/>
        </w:rPr>
        <w:t xml:space="preserve"> </w:t>
      </w:r>
      <w:r w:rsidR="00CE2E42" w:rsidRPr="006B1D1D">
        <w:rPr>
          <w:rFonts w:ascii="Arial" w:hAnsi="Arial" w:cs="Arial"/>
        </w:rPr>
        <w:t xml:space="preserve"> </w:t>
      </w:r>
      <w:r w:rsidRPr="006B1D1D">
        <w:rPr>
          <w:rFonts w:ascii="Arial" w:hAnsi="Arial" w:cs="Arial"/>
        </w:rPr>
        <w:t xml:space="preserve">The increase in the number of African artists represented at the fair is therefore attributable to their </w:t>
      </w:r>
      <w:r w:rsidR="00224FA9" w:rsidRPr="006B1D1D">
        <w:rPr>
          <w:rFonts w:ascii="Arial" w:hAnsi="Arial" w:cs="Arial"/>
        </w:rPr>
        <w:t xml:space="preserve">being displayed </w:t>
      </w:r>
      <w:r w:rsidRPr="006B1D1D">
        <w:rPr>
          <w:rFonts w:ascii="Arial" w:hAnsi="Arial" w:cs="Arial"/>
        </w:rPr>
        <w:t>in foreign galleries rather than in African ones.</w:t>
      </w:r>
    </w:p>
    <w:p w:rsidR="001954A7" w:rsidRPr="006B1D1D" w:rsidRDefault="001954A7" w:rsidP="00575C97">
      <w:pPr>
        <w:tabs>
          <w:tab w:val="left" w:pos="3252"/>
        </w:tabs>
        <w:rPr>
          <w:rFonts w:ascii="Arial" w:hAnsi="Arial" w:cs="Arial"/>
        </w:rPr>
      </w:pPr>
    </w:p>
    <w:p w:rsidR="001954A7" w:rsidRPr="006B1D1D" w:rsidRDefault="00224FA9" w:rsidP="008A0A99">
      <w:pPr>
        <w:tabs>
          <w:tab w:val="left" w:pos="3252"/>
        </w:tabs>
        <w:outlineLvl w:val="0"/>
        <w:rPr>
          <w:rFonts w:ascii="Arial" w:hAnsi="Arial" w:cs="Arial"/>
          <w:i/>
        </w:rPr>
      </w:pPr>
      <w:r w:rsidRPr="006B1D1D">
        <w:rPr>
          <w:rFonts w:ascii="Arial" w:hAnsi="Arial" w:cs="Arial"/>
        </w:rPr>
        <w:t>M</w:t>
      </w:r>
      <w:r w:rsidR="001954A7" w:rsidRPr="006B1D1D">
        <w:rPr>
          <w:rFonts w:ascii="Arial" w:hAnsi="Arial" w:cs="Arial"/>
        </w:rPr>
        <w:t xml:space="preserve">echanisms aimed at building a reputation based on international networks make it difficult for artists from an emerging country to access the international market </w:t>
      </w:r>
      <w:r w:rsidRPr="006B1D1D">
        <w:rPr>
          <w:rFonts w:ascii="Arial" w:hAnsi="Arial" w:cs="Arial"/>
        </w:rPr>
        <w:t xml:space="preserve">through </w:t>
      </w:r>
      <w:r w:rsidR="001954A7" w:rsidRPr="006B1D1D">
        <w:rPr>
          <w:rFonts w:ascii="Arial" w:hAnsi="Arial" w:cs="Arial"/>
        </w:rPr>
        <w:t>local galleries and institutions</w:t>
      </w:r>
      <w:r w:rsidR="002B3694" w:rsidRPr="006B1D1D">
        <w:rPr>
          <w:rFonts w:ascii="Arial" w:hAnsi="Arial" w:cs="Arial"/>
        </w:rPr>
        <w:t>.</w:t>
      </w:r>
      <w:r w:rsidR="0030680A" w:rsidRPr="006B1D1D">
        <w:rPr>
          <w:rStyle w:val="FootnoteReference"/>
          <w:rFonts w:ascii="Arial" w:hAnsi="Arial" w:cs="Arial"/>
        </w:rPr>
        <w:footnoteReference w:id="12"/>
      </w:r>
      <w:r w:rsidR="001954A7" w:rsidRPr="006B1D1D">
        <w:rPr>
          <w:rFonts w:ascii="Arial" w:hAnsi="Arial" w:cs="Arial"/>
        </w:rPr>
        <w:t xml:space="preserve">  Moreover, in reality, the globalization of the art market only concerns a limited market segment, namely the one built around the most expensive sales and a small number of artists and transactions.</w:t>
      </w:r>
      <w:r w:rsidR="0030680A" w:rsidRPr="006B1D1D">
        <w:rPr>
          <w:rStyle w:val="FootnoteReference"/>
          <w:rFonts w:ascii="Arial" w:hAnsi="Arial" w:cs="Arial"/>
        </w:rPr>
        <w:footnoteReference w:id="13"/>
      </w:r>
    </w:p>
    <w:p w:rsidR="001954A7" w:rsidRPr="006B1D1D" w:rsidRDefault="001954A7" w:rsidP="00575C97">
      <w:pPr>
        <w:tabs>
          <w:tab w:val="left" w:pos="3252"/>
        </w:tabs>
        <w:rPr>
          <w:rFonts w:ascii="Arial" w:hAnsi="Arial" w:cs="Arial"/>
        </w:rPr>
      </w:pPr>
    </w:p>
    <w:p w:rsidR="001954A7" w:rsidRPr="006B1D1D" w:rsidRDefault="0030680A" w:rsidP="008A0A99">
      <w:pPr>
        <w:tabs>
          <w:tab w:val="left" w:pos="3252"/>
        </w:tabs>
        <w:outlineLvl w:val="0"/>
        <w:rPr>
          <w:rFonts w:ascii="Arial" w:hAnsi="Arial" w:cs="Arial"/>
          <w:i/>
        </w:rPr>
      </w:pPr>
      <w:r w:rsidRPr="006B1D1D">
        <w:rPr>
          <w:rFonts w:ascii="Arial" w:hAnsi="Arial" w:cs="Arial"/>
          <w:b/>
        </w:rPr>
        <w:t xml:space="preserve">1.4 </w:t>
      </w:r>
      <w:r w:rsidR="001954A7" w:rsidRPr="006B1D1D">
        <w:rPr>
          <w:rFonts w:ascii="Arial" w:hAnsi="Arial" w:cs="Arial"/>
          <w:b/>
        </w:rPr>
        <w:t>The international market and local niche markets</w:t>
      </w:r>
    </w:p>
    <w:p w:rsidR="001954A7" w:rsidRPr="006B1D1D" w:rsidRDefault="001954A7" w:rsidP="00575C97">
      <w:pPr>
        <w:tabs>
          <w:tab w:val="left" w:pos="3252"/>
        </w:tabs>
        <w:rPr>
          <w:rFonts w:ascii="Arial" w:hAnsi="Arial" w:cs="Arial"/>
        </w:rPr>
      </w:pPr>
    </w:p>
    <w:p w:rsidR="001954A7" w:rsidRPr="006B1D1D" w:rsidRDefault="001954A7" w:rsidP="008A0A99">
      <w:pPr>
        <w:tabs>
          <w:tab w:val="left" w:pos="3252"/>
        </w:tabs>
        <w:outlineLvl w:val="0"/>
        <w:rPr>
          <w:rFonts w:ascii="Arial" w:hAnsi="Arial" w:cs="Arial"/>
          <w:i/>
        </w:rPr>
      </w:pPr>
      <w:r w:rsidRPr="006B1D1D">
        <w:rPr>
          <w:rFonts w:ascii="Arial" w:hAnsi="Arial" w:cs="Arial"/>
        </w:rPr>
        <w:t xml:space="preserve">The globalization of the art market </w:t>
      </w:r>
      <w:r w:rsidR="00774D59" w:rsidRPr="006B1D1D">
        <w:rPr>
          <w:rFonts w:ascii="Arial" w:hAnsi="Arial" w:cs="Arial"/>
        </w:rPr>
        <w:t xml:space="preserve">has </w:t>
      </w:r>
      <w:r w:rsidRPr="006B1D1D">
        <w:rPr>
          <w:rFonts w:ascii="Arial" w:hAnsi="Arial" w:cs="Arial"/>
        </w:rPr>
        <w:t>not</w:t>
      </w:r>
      <w:r w:rsidR="0030680A" w:rsidRPr="006B1D1D">
        <w:rPr>
          <w:rFonts w:ascii="Arial" w:hAnsi="Arial" w:cs="Arial"/>
        </w:rPr>
        <w:t xml:space="preserve"> </w:t>
      </w:r>
      <w:r w:rsidR="00224FA9" w:rsidRPr="006B1D1D">
        <w:rPr>
          <w:rFonts w:ascii="Arial" w:hAnsi="Arial" w:cs="Arial"/>
        </w:rPr>
        <w:t>eliminate</w:t>
      </w:r>
      <w:r w:rsidR="00774D59" w:rsidRPr="006B1D1D">
        <w:rPr>
          <w:rFonts w:ascii="Arial" w:hAnsi="Arial" w:cs="Arial"/>
        </w:rPr>
        <w:t>d</w:t>
      </w:r>
      <w:r w:rsidRPr="006B1D1D">
        <w:rPr>
          <w:rFonts w:ascii="Arial" w:hAnsi="Arial" w:cs="Arial"/>
        </w:rPr>
        <w:t xml:space="preserve"> strong local characteristics. </w:t>
      </w:r>
      <w:r w:rsidR="00CE2E42" w:rsidRPr="006B1D1D">
        <w:rPr>
          <w:rFonts w:ascii="Arial" w:hAnsi="Arial" w:cs="Arial"/>
        </w:rPr>
        <w:t xml:space="preserve"> </w:t>
      </w:r>
      <w:r w:rsidRPr="006B1D1D">
        <w:rPr>
          <w:rFonts w:ascii="Arial" w:hAnsi="Arial" w:cs="Arial"/>
        </w:rPr>
        <w:t xml:space="preserve">The profiles of each of the major geographical areas of international trade are quite unique both in terms of distribution between public and private sales, price levels </w:t>
      </w:r>
      <w:r w:rsidR="00774D59" w:rsidRPr="006B1D1D">
        <w:rPr>
          <w:rFonts w:ascii="Arial" w:hAnsi="Arial" w:cs="Arial"/>
        </w:rPr>
        <w:t xml:space="preserve">and </w:t>
      </w:r>
      <w:r w:rsidRPr="006B1D1D">
        <w:rPr>
          <w:rFonts w:ascii="Arial" w:hAnsi="Arial" w:cs="Arial"/>
        </w:rPr>
        <w:t>type of works traded</w:t>
      </w:r>
      <w:r w:rsidR="0030680A" w:rsidRPr="006B1D1D">
        <w:rPr>
          <w:rFonts w:ascii="Arial" w:hAnsi="Arial" w:cs="Arial"/>
        </w:rPr>
        <w:t>.</w:t>
      </w:r>
    </w:p>
    <w:p w:rsidR="001954A7" w:rsidRPr="006B1D1D" w:rsidRDefault="001954A7" w:rsidP="00575C97">
      <w:pPr>
        <w:tabs>
          <w:tab w:val="left" w:pos="3252"/>
        </w:tabs>
        <w:rPr>
          <w:rFonts w:ascii="Arial" w:hAnsi="Arial" w:cs="Arial"/>
        </w:rPr>
      </w:pPr>
    </w:p>
    <w:p w:rsidR="001954A7" w:rsidRPr="006B1D1D" w:rsidRDefault="001954A7" w:rsidP="008A0A99">
      <w:pPr>
        <w:tabs>
          <w:tab w:val="left" w:pos="3252"/>
        </w:tabs>
        <w:outlineLvl w:val="0"/>
        <w:rPr>
          <w:rFonts w:ascii="Arial" w:hAnsi="Arial" w:cs="Arial"/>
          <w:i/>
        </w:rPr>
      </w:pPr>
      <w:r w:rsidRPr="006B1D1D">
        <w:rPr>
          <w:rFonts w:ascii="Arial" w:hAnsi="Arial" w:cs="Arial"/>
          <w:b/>
          <w:i/>
        </w:rPr>
        <w:t xml:space="preserve">The US and UK markets: </w:t>
      </w:r>
      <w:r w:rsidR="00774D59" w:rsidRPr="006B1D1D">
        <w:rPr>
          <w:rFonts w:ascii="Arial" w:hAnsi="Arial" w:cs="Arial"/>
          <w:b/>
          <w:i/>
        </w:rPr>
        <w:t xml:space="preserve"> </w:t>
      </w:r>
      <w:r w:rsidRPr="006B1D1D">
        <w:rPr>
          <w:rFonts w:ascii="Arial" w:hAnsi="Arial" w:cs="Arial"/>
          <w:b/>
          <w:i/>
        </w:rPr>
        <w:t>world leaders in value</w:t>
      </w:r>
    </w:p>
    <w:p w:rsidR="001954A7" w:rsidRPr="006B1D1D" w:rsidRDefault="001954A7" w:rsidP="00575C97">
      <w:pPr>
        <w:tabs>
          <w:tab w:val="left" w:pos="3252"/>
        </w:tabs>
        <w:rPr>
          <w:rFonts w:ascii="Arial" w:hAnsi="Arial" w:cs="Arial"/>
        </w:rPr>
      </w:pPr>
    </w:p>
    <w:p w:rsidR="0030680A" w:rsidRPr="006B1D1D" w:rsidRDefault="001954A7" w:rsidP="00BE2024">
      <w:pPr>
        <w:pStyle w:val="Paragraphedeliste1"/>
        <w:spacing w:line="240" w:lineRule="auto"/>
        <w:rPr>
          <w:rFonts w:ascii="Arial" w:hAnsi="Arial" w:cs="Arial"/>
          <w:sz w:val="22"/>
          <w:szCs w:val="22"/>
        </w:rPr>
      </w:pPr>
      <w:r w:rsidRPr="006B1D1D">
        <w:rPr>
          <w:rFonts w:ascii="Arial" w:hAnsi="Arial" w:cs="Arial"/>
          <w:sz w:val="22"/>
          <w:szCs w:val="22"/>
        </w:rPr>
        <w:t xml:space="preserve">The following diagram shows the market shares of the different countries by price bracket. </w:t>
      </w:r>
      <w:r w:rsidR="00CE2E42" w:rsidRPr="006B1D1D">
        <w:rPr>
          <w:rFonts w:ascii="Arial" w:hAnsi="Arial" w:cs="Arial"/>
          <w:sz w:val="22"/>
          <w:szCs w:val="22"/>
        </w:rPr>
        <w:t xml:space="preserve"> </w:t>
      </w:r>
      <w:r w:rsidRPr="006B1D1D">
        <w:rPr>
          <w:rFonts w:ascii="Arial" w:hAnsi="Arial" w:cs="Arial"/>
          <w:sz w:val="22"/>
          <w:szCs w:val="22"/>
        </w:rPr>
        <w:t xml:space="preserve">Above the one million </w:t>
      </w:r>
      <w:r w:rsidR="00774D59" w:rsidRPr="006B1D1D">
        <w:rPr>
          <w:rFonts w:ascii="Arial" w:hAnsi="Arial" w:cs="Arial"/>
          <w:sz w:val="22"/>
          <w:szCs w:val="22"/>
        </w:rPr>
        <w:t xml:space="preserve">US </w:t>
      </w:r>
      <w:r w:rsidRPr="006B1D1D">
        <w:rPr>
          <w:rFonts w:ascii="Arial" w:hAnsi="Arial" w:cs="Arial"/>
          <w:sz w:val="22"/>
          <w:szCs w:val="22"/>
        </w:rPr>
        <w:t>dollar threshold, the weight of the United States and the United Kingdom is overwhelming</w:t>
      </w:r>
      <w:r w:rsidR="004E3FEB" w:rsidRPr="006B1D1D">
        <w:rPr>
          <w:rFonts w:ascii="Arial" w:hAnsi="Arial" w:cs="Arial"/>
          <w:sz w:val="22"/>
          <w:szCs w:val="22"/>
        </w:rPr>
        <w:t xml:space="preserve">.  </w:t>
      </w:r>
      <w:r w:rsidR="00774D59" w:rsidRPr="006B1D1D">
        <w:rPr>
          <w:rFonts w:ascii="Arial" w:hAnsi="Arial" w:cs="Arial"/>
          <w:sz w:val="22"/>
          <w:szCs w:val="22"/>
        </w:rPr>
        <w:t>O</w:t>
      </w:r>
      <w:r w:rsidRPr="006B1D1D">
        <w:rPr>
          <w:rFonts w:ascii="Arial" w:hAnsi="Arial" w:cs="Arial"/>
          <w:sz w:val="22"/>
          <w:szCs w:val="22"/>
        </w:rPr>
        <w:t>f the millionaire transactions</w:t>
      </w:r>
      <w:r w:rsidR="00774D59" w:rsidRPr="006B1D1D">
        <w:rPr>
          <w:rFonts w:ascii="Arial" w:hAnsi="Arial" w:cs="Arial"/>
          <w:sz w:val="22"/>
          <w:szCs w:val="22"/>
        </w:rPr>
        <w:t>,</w:t>
      </w:r>
      <w:r w:rsidRPr="006B1D1D">
        <w:rPr>
          <w:rFonts w:ascii="Arial" w:hAnsi="Arial" w:cs="Arial"/>
          <w:sz w:val="22"/>
          <w:szCs w:val="22"/>
        </w:rPr>
        <w:t xml:space="preserve"> </w:t>
      </w:r>
      <w:r w:rsidR="00774D59" w:rsidRPr="006B1D1D">
        <w:rPr>
          <w:rFonts w:ascii="Arial" w:hAnsi="Arial" w:cs="Arial"/>
          <w:sz w:val="22"/>
          <w:szCs w:val="22"/>
        </w:rPr>
        <w:t xml:space="preserve">83 per cent </w:t>
      </w:r>
      <w:r w:rsidRPr="006B1D1D">
        <w:rPr>
          <w:rFonts w:ascii="Arial" w:hAnsi="Arial" w:cs="Arial"/>
          <w:sz w:val="22"/>
          <w:szCs w:val="22"/>
        </w:rPr>
        <w:t>take place in New York or London.</w:t>
      </w:r>
    </w:p>
    <w:p w:rsidR="0030680A" w:rsidRPr="006B1D1D" w:rsidRDefault="0030680A" w:rsidP="008A0A99">
      <w:pPr>
        <w:pStyle w:val="Paragraphedeliste1"/>
        <w:spacing w:line="240" w:lineRule="auto"/>
        <w:rPr>
          <w:rFonts w:ascii="Arial" w:hAnsi="Arial" w:cs="Arial"/>
          <w:sz w:val="22"/>
          <w:szCs w:val="22"/>
        </w:rPr>
      </w:pPr>
      <w:r w:rsidRPr="006B1D1D">
        <w:rPr>
          <w:rFonts w:ascii="Arial" w:hAnsi="Arial" w:cs="Arial"/>
          <w:noProof/>
          <w:sz w:val="22"/>
          <w:szCs w:val="22"/>
          <w:lang w:eastAsia="en-US" w:bidi="ar-SA"/>
        </w:rPr>
        <w:drawing>
          <wp:inline distT="0" distB="0" distL="0" distR="0" wp14:anchorId="661AFB5D" wp14:editId="342A1459">
            <wp:extent cx="5759450" cy="3998595"/>
            <wp:effectExtent l="0" t="0" r="0" b="190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3998595"/>
                    </a:xfrm>
                    <a:prstGeom prst="rect">
                      <a:avLst/>
                    </a:prstGeom>
                    <a:noFill/>
                    <a:ln>
                      <a:noFill/>
                    </a:ln>
                  </pic:spPr>
                </pic:pic>
              </a:graphicData>
            </a:graphic>
          </wp:inline>
        </w:drawing>
      </w:r>
    </w:p>
    <w:p w:rsidR="0030680A" w:rsidRPr="006B1D1D" w:rsidRDefault="001954A7" w:rsidP="008A0A99">
      <w:pPr>
        <w:outlineLvl w:val="0"/>
        <w:rPr>
          <w:rFonts w:ascii="Arial" w:hAnsi="Arial" w:cs="Arial"/>
        </w:rPr>
      </w:pPr>
      <w:r w:rsidRPr="006B1D1D">
        <w:rPr>
          <w:rFonts w:ascii="Arial" w:hAnsi="Arial" w:cs="Arial"/>
        </w:rPr>
        <w:t>Source</w:t>
      </w:r>
      <w:r w:rsidR="0030680A" w:rsidRPr="006B1D1D">
        <w:rPr>
          <w:rFonts w:ascii="Arial" w:hAnsi="Arial" w:cs="Arial"/>
        </w:rPr>
        <w:t xml:space="preserve">: </w:t>
      </w:r>
      <w:r w:rsidR="00774D59" w:rsidRPr="006B1D1D">
        <w:rPr>
          <w:rFonts w:ascii="Arial" w:hAnsi="Arial" w:cs="Arial"/>
        </w:rPr>
        <w:t xml:space="preserve"> </w:t>
      </w:r>
      <w:r w:rsidR="0030680A" w:rsidRPr="006B1D1D">
        <w:rPr>
          <w:rFonts w:ascii="Arial" w:hAnsi="Arial" w:cs="Arial"/>
        </w:rPr>
        <w:t xml:space="preserve">TEFAF, 2015 </w:t>
      </w:r>
    </w:p>
    <w:p w:rsidR="0030680A" w:rsidRPr="006B1D1D" w:rsidRDefault="0030680A" w:rsidP="008A0A99">
      <w:pPr>
        <w:rPr>
          <w:rFonts w:ascii="Arial" w:hAnsi="Arial" w:cs="Arial"/>
        </w:rPr>
      </w:pPr>
    </w:p>
    <w:p w:rsidR="0030680A" w:rsidRPr="006B1D1D" w:rsidRDefault="001954A7" w:rsidP="00575C97">
      <w:pPr>
        <w:rPr>
          <w:rFonts w:ascii="Arial" w:hAnsi="Arial" w:cs="Arial"/>
        </w:rPr>
      </w:pPr>
      <w:r w:rsidRPr="006B1D1D">
        <w:rPr>
          <w:rFonts w:ascii="Arial" w:hAnsi="Arial" w:cs="Arial"/>
        </w:rPr>
        <w:t xml:space="preserve">The US and UK markets are, without a doubt, the two world leaders of the market in </w:t>
      </w:r>
      <w:r w:rsidR="00C87919" w:rsidRPr="006B1D1D">
        <w:rPr>
          <w:rFonts w:ascii="Arial" w:hAnsi="Arial" w:cs="Arial"/>
        </w:rPr>
        <w:t xml:space="preserve">terms of </w:t>
      </w:r>
      <w:r w:rsidRPr="006B1D1D">
        <w:rPr>
          <w:rFonts w:ascii="Arial" w:hAnsi="Arial" w:cs="Arial"/>
        </w:rPr>
        <w:t>value</w:t>
      </w:r>
      <w:r w:rsidR="004E3FEB" w:rsidRPr="006B1D1D">
        <w:rPr>
          <w:rFonts w:ascii="Arial" w:hAnsi="Arial" w:cs="Arial"/>
        </w:rPr>
        <w:t xml:space="preserve">.  </w:t>
      </w:r>
      <w:r w:rsidRPr="006B1D1D">
        <w:rPr>
          <w:rFonts w:ascii="Arial" w:hAnsi="Arial" w:cs="Arial"/>
        </w:rPr>
        <w:t>Most of the works of American artists are sold in their country.  While</w:t>
      </w:r>
      <w:r w:rsidR="0030680A" w:rsidRPr="006B1D1D">
        <w:rPr>
          <w:rFonts w:ascii="Arial" w:hAnsi="Arial" w:cs="Arial"/>
        </w:rPr>
        <w:t xml:space="preserve"> Willem </w:t>
      </w:r>
      <w:r w:rsidR="000953B6" w:rsidRPr="006B1D1D">
        <w:rPr>
          <w:rFonts w:ascii="Arial" w:hAnsi="Arial" w:cs="Arial"/>
        </w:rPr>
        <w:t>d</w:t>
      </w:r>
      <w:r w:rsidR="0030680A" w:rsidRPr="006B1D1D">
        <w:rPr>
          <w:rFonts w:ascii="Arial" w:hAnsi="Arial" w:cs="Arial"/>
        </w:rPr>
        <w:t>e Kooning, Jackson Poll</w:t>
      </w:r>
      <w:r w:rsidRPr="006B1D1D">
        <w:rPr>
          <w:rFonts w:ascii="Arial" w:hAnsi="Arial" w:cs="Arial"/>
        </w:rPr>
        <w:t xml:space="preserve">ock, </w:t>
      </w:r>
      <w:r w:rsidR="000953B6" w:rsidRPr="006B1D1D">
        <w:rPr>
          <w:rFonts w:ascii="Arial" w:hAnsi="Arial" w:cs="Arial"/>
        </w:rPr>
        <w:t xml:space="preserve">Morris </w:t>
      </w:r>
      <w:r w:rsidRPr="006B1D1D">
        <w:rPr>
          <w:rFonts w:ascii="Arial" w:hAnsi="Arial" w:cs="Arial"/>
        </w:rPr>
        <w:t xml:space="preserve">Louis, Sam Francis and </w:t>
      </w:r>
      <w:r w:rsidR="0030680A" w:rsidRPr="006B1D1D">
        <w:rPr>
          <w:rFonts w:ascii="Arial" w:hAnsi="Arial" w:cs="Arial"/>
        </w:rPr>
        <w:t xml:space="preserve">Richard Chamberlain </w:t>
      </w:r>
      <w:r w:rsidRPr="006B1D1D">
        <w:rPr>
          <w:rFonts w:ascii="Arial" w:hAnsi="Arial" w:cs="Arial"/>
        </w:rPr>
        <w:t xml:space="preserve">are among the deceased artists who </w:t>
      </w:r>
      <w:r w:rsidR="00C87919" w:rsidRPr="006B1D1D">
        <w:rPr>
          <w:rFonts w:ascii="Arial" w:hAnsi="Arial" w:cs="Arial"/>
        </w:rPr>
        <w:t>reap</w:t>
      </w:r>
      <w:r w:rsidRPr="006B1D1D">
        <w:rPr>
          <w:rFonts w:ascii="Arial" w:hAnsi="Arial" w:cs="Arial"/>
        </w:rPr>
        <w:t xml:space="preserve"> the highest prices at auctions, names like</w:t>
      </w:r>
      <w:r w:rsidR="0030680A" w:rsidRPr="006B1D1D">
        <w:rPr>
          <w:rFonts w:ascii="Arial" w:hAnsi="Arial" w:cs="Arial"/>
        </w:rPr>
        <w:t xml:space="preserve"> Jasper Johns, John Baldessari </w:t>
      </w:r>
      <w:r w:rsidRPr="006B1D1D">
        <w:rPr>
          <w:rFonts w:ascii="Arial" w:hAnsi="Arial" w:cs="Arial"/>
        </w:rPr>
        <w:t xml:space="preserve">and </w:t>
      </w:r>
      <w:r w:rsidR="0030680A" w:rsidRPr="006B1D1D">
        <w:rPr>
          <w:rFonts w:ascii="Arial" w:hAnsi="Arial" w:cs="Arial"/>
        </w:rPr>
        <w:t>James Rosenquist</w:t>
      </w:r>
      <w:r w:rsidRPr="006B1D1D">
        <w:rPr>
          <w:rFonts w:ascii="Arial" w:hAnsi="Arial" w:cs="Arial"/>
        </w:rPr>
        <w:t xml:space="preserve"> are among the most popular living artists at auctions.  A younger generation of artists like Wade Guyton, Cecily Brown or Eli</w:t>
      </w:r>
      <w:r w:rsidR="006A309B" w:rsidRPr="006B1D1D">
        <w:rPr>
          <w:rFonts w:ascii="Arial" w:hAnsi="Arial" w:cs="Arial"/>
        </w:rPr>
        <w:t>z</w:t>
      </w:r>
      <w:r w:rsidRPr="006B1D1D">
        <w:rPr>
          <w:rFonts w:ascii="Arial" w:hAnsi="Arial" w:cs="Arial"/>
        </w:rPr>
        <w:t>abeth Peyton, born in the 1960s and 1970s, is also present</w:t>
      </w:r>
      <w:r w:rsidR="0030680A" w:rsidRPr="006B1D1D">
        <w:rPr>
          <w:rFonts w:ascii="Arial" w:hAnsi="Arial" w:cs="Arial"/>
        </w:rPr>
        <w:t>.</w:t>
      </w:r>
    </w:p>
    <w:p w:rsidR="0030680A" w:rsidRPr="006B1D1D" w:rsidRDefault="0030680A" w:rsidP="008A0A99">
      <w:pPr>
        <w:rPr>
          <w:rFonts w:ascii="Arial" w:hAnsi="Arial" w:cs="Arial"/>
          <w:b/>
          <w:color w:val="548DD4" w:themeColor="text2" w:themeTint="99"/>
        </w:rPr>
      </w:pPr>
    </w:p>
    <w:p w:rsidR="0030680A" w:rsidRPr="006B1D1D" w:rsidRDefault="0030680A" w:rsidP="008A0A99">
      <w:pPr>
        <w:outlineLvl w:val="0"/>
        <w:rPr>
          <w:rFonts w:ascii="Arial" w:hAnsi="Arial" w:cs="Arial"/>
          <w:b/>
          <w:i/>
        </w:rPr>
      </w:pPr>
      <w:r w:rsidRPr="006B1D1D">
        <w:rPr>
          <w:rFonts w:ascii="Arial" w:hAnsi="Arial" w:cs="Arial"/>
          <w:b/>
          <w:i/>
        </w:rPr>
        <w:t>France</w:t>
      </w:r>
      <w:r w:rsidR="006A309B" w:rsidRPr="006B1D1D">
        <w:rPr>
          <w:rFonts w:ascii="Arial" w:hAnsi="Arial" w:cs="Arial"/>
          <w:b/>
          <w:i/>
        </w:rPr>
        <w:t xml:space="preserve">: </w:t>
      </w:r>
      <w:r w:rsidRPr="006B1D1D">
        <w:rPr>
          <w:rFonts w:ascii="Arial" w:hAnsi="Arial" w:cs="Arial"/>
          <w:b/>
          <w:i/>
        </w:rPr>
        <w:t xml:space="preserve"> </w:t>
      </w:r>
      <w:r w:rsidR="001954A7" w:rsidRPr="006B1D1D">
        <w:rPr>
          <w:rFonts w:ascii="Arial" w:hAnsi="Arial" w:cs="Arial"/>
          <w:b/>
          <w:i/>
        </w:rPr>
        <w:t>a volume market</w:t>
      </w:r>
    </w:p>
    <w:p w:rsidR="0030680A" w:rsidRPr="006B1D1D" w:rsidRDefault="0030680A" w:rsidP="008A0A99">
      <w:pPr>
        <w:rPr>
          <w:rFonts w:ascii="Arial" w:hAnsi="Arial" w:cs="Arial"/>
          <w:highlight w:val="green"/>
        </w:rPr>
      </w:pPr>
    </w:p>
    <w:p w:rsidR="0030680A" w:rsidRPr="006B1D1D" w:rsidRDefault="001954A7" w:rsidP="00575C97">
      <w:pPr>
        <w:rPr>
          <w:rFonts w:ascii="Arial" w:hAnsi="Arial" w:cs="Arial"/>
        </w:rPr>
      </w:pPr>
      <w:r w:rsidRPr="006B1D1D">
        <w:rPr>
          <w:rFonts w:ascii="Arial" w:hAnsi="Arial" w:cs="Arial"/>
        </w:rPr>
        <w:t xml:space="preserve">As shown in the previous chart, there are many transactions on the French market, but the average </w:t>
      </w:r>
      <w:r w:rsidR="00C87919" w:rsidRPr="006B1D1D">
        <w:rPr>
          <w:rFonts w:ascii="Arial" w:hAnsi="Arial" w:cs="Arial"/>
        </w:rPr>
        <w:t>hammer prices</w:t>
      </w:r>
      <w:r w:rsidRPr="006B1D1D">
        <w:rPr>
          <w:rFonts w:ascii="Arial" w:hAnsi="Arial" w:cs="Arial"/>
        </w:rPr>
        <w:t xml:space="preserve"> are low compared to those in the United States or the United Kingdom.  While France’s share of works worth less than 50,000</w:t>
      </w:r>
      <w:r w:rsidR="003B0EA3" w:rsidRPr="006B1D1D">
        <w:rPr>
          <w:rFonts w:ascii="Arial" w:hAnsi="Arial" w:cs="Arial"/>
        </w:rPr>
        <w:t> euros</w:t>
      </w:r>
      <w:r w:rsidRPr="006B1D1D">
        <w:rPr>
          <w:rFonts w:ascii="Arial" w:hAnsi="Arial" w:cs="Arial"/>
        </w:rPr>
        <w:t xml:space="preserve"> </w:t>
      </w:r>
      <w:r w:rsidR="00C87919" w:rsidRPr="006B1D1D">
        <w:rPr>
          <w:rFonts w:ascii="Arial" w:hAnsi="Arial" w:cs="Arial"/>
        </w:rPr>
        <w:t xml:space="preserve">on the market </w:t>
      </w:r>
      <w:r w:rsidRPr="006B1D1D">
        <w:rPr>
          <w:rFonts w:ascii="Arial" w:hAnsi="Arial" w:cs="Arial"/>
        </w:rPr>
        <w:t>is 10</w:t>
      </w:r>
      <w:r w:rsidR="005A09A4" w:rsidRPr="006B1D1D">
        <w:rPr>
          <w:rFonts w:ascii="Arial" w:hAnsi="Arial" w:cs="Arial"/>
        </w:rPr>
        <w:t xml:space="preserve"> per cent</w:t>
      </w:r>
      <w:r w:rsidRPr="006B1D1D">
        <w:rPr>
          <w:rFonts w:ascii="Arial" w:hAnsi="Arial" w:cs="Arial"/>
        </w:rPr>
        <w:t>, its share of works worth more than 1</w:t>
      </w:r>
      <w:r w:rsidR="003B0EA3" w:rsidRPr="006B1D1D">
        <w:rPr>
          <w:rFonts w:ascii="Arial" w:hAnsi="Arial" w:cs="Arial"/>
        </w:rPr>
        <w:t> </w:t>
      </w:r>
      <w:r w:rsidRPr="006B1D1D">
        <w:rPr>
          <w:rFonts w:ascii="Arial" w:hAnsi="Arial" w:cs="Arial"/>
        </w:rPr>
        <w:t>million</w:t>
      </w:r>
      <w:r w:rsidR="003B0EA3" w:rsidRPr="006B1D1D">
        <w:rPr>
          <w:rFonts w:ascii="Arial" w:hAnsi="Arial" w:cs="Arial"/>
        </w:rPr>
        <w:t> dollars</w:t>
      </w:r>
      <w:r w:rsidRPr="006B1D1D">
        <w:rPr>
          <w:rFonts w:ascii="Arial" w:hAnsi="Arial" w:cs="Arial"/>
        </w:rPr>
        <w:t xml:space="preserve"> is </w:t>
      </w:r>
      <w:r w:rsidR="00C87919" w:rsidRPr="006B1D1D">
        <w:rPr>
          <w:rFonts w:ascii="Arial" w:hAnsi="Arial" w:cs="Arial"/>
        </w:rPr>
        <w:t xml:space="preserve">now </w:t>
      </w:r>
      <w:r w:rsidRPr="006B1D1D">
        <w:rPr>
          <w:rFonts w:ascii="Arial" w:hAnsi="Arial" w:cs="Arial"/>
        </w:rPr>
        <w:t>only 2</w:t>
      </w:r>
      <w:r w:rsidR="005A09A4" w:rsidRPr="006B1D1D">
        <w:rPr>
          <w:rFonts w:ascii="Arial" w:hAnsi="Arial" w:cs="Arial"/>
        </w:rPr>
        <w:t xml:space="preserve"> per cent</w:t>
      </w:r>
      <w:r w:rsidRPr="006B1D1D">
        <w:rPr>
          <w:rFonts w:ascii="Arial" w:hAnsi="Arial" w:cs="Arial"/>
        </w:rPr>
        <w:t xml:space="preserve">. </w:t>
      </w:r>
      <w:r w:rsidR="00CE2E42" w:rsidRPr="006B1D1D">
        <w:rPr>
          <w:rFonts w:ascii="Arial" w:hAnsi="Arial" w:cs="Arial"/>
        </w:rPr>
        <w:t xml:space="preserve"> </w:t>
      </w:r>
      <w:r w:rsidRPr="006B1D1D">
        <w:rPr>
          <w:rFonts w:ascii="Arial" w:hAnsi="Arial" w:cs="Arial"/>
        </w:rPr>
        <w:t>French contemporary artists have little presence on the international auction scene.  It is essentially the works of artists who passed away a long time ago –</w:t>
      </w:r>
      <w:r w:rsidR="00EE4910" w:rsidRPr="006B1D1D">
        <w:rPr>
          <w:rFonts w:ascii="Arial" w:hAnsi="Arial" w:cs="Arial"/>
        </w:rPr>
        <w:t xml:space="preserve"> </w:t>
      </w:r>
      <w:r w:rsidRPr="006B1D1D">
        <w:rPr>
          <w:rFonts w:ascii="Arial" w:hAnsi="Arial" w:cs="Arial"/>
        </w:rPr>
        <w:t xml:space="preserve">like </w:t>
      </w:r>
      <w:r w:rsidR="0030680A" w:rsidRPr="006B1D1D">
        <w:rPr>
          <w:rFonts w:ascii="Arial" w:hAnsi="Arial" w:cs="Arial"/>
        </w:rPr>
        <w:t xml:space="preserve">Matisse, Bonnard, Renoir, Rodin, Cézanne, Corot </w:t>
      </w:r>
      <w:r w:rsidR="00EE4910" w:rsidRPr="006B1D1D">
        <w:rPr>
          <w:rFonts w:ascii="Arial" w:hAnsi="Arial" w:cs="Arial"/>
        </w:rPr>
        <w:t xml:space="preserve">and </w:t>
      </w:r>
      <w:r w:rsidR="0030680A" w:rsidRPr="006B1D1D">
        <w:rPr>
          <w:rFonts w:ascii="Arial" w:hAnsi="Arial" w:cs="Arial"/>
        </w:rPr>
        <w:t xml:space="preserve">Boucher </w:t>
      </w:r>
      <w:r w:rsidRPr="006B1D1D">
        <w:rPr>
          <w:rFonts w:ascii="Arial" w:hAnsi="Arial" w:cs="Arial"/>
        </w:rPr>
        <w:t>– that are sold at record high prices in the United States and not in France</w:t>
      </w:r>
      <w:r w:rsidR="004E3FEB" w:rsidRPr="006B1D1D">
        <w:rPr>
          <w:rFonts w:ascii="Arial" w:hAnsi="Arial" w:cs="Arial"/>
        </w:rPr>
        <w:t>.</w:t>
      </w:r>
    </w:p>
    <w:p w:rsidR="001954A7" w:rsidRPr="006B1D1D" w:rsidRDefault="001954A7" w:rsidP="00BE2024">
      <w:pPr>
        <w:outlineLvl w:val="0"/>
        <w:rPr>
          <w:rFonts w:ascii="Arial" w:hAnsi="Arial" w:cs="Arial"/>
          <w:b/>
          <w:i/>
        </w:rPr>
      </w:pPr>
    </w:p>
    <w:p w:rsidR="0030680A" w:rsidRPr="006B1D1D" w:rsidRDefault="00CA1FA1" w:rsidP="008A0A99">
      <w:pPr>
        <w:keepNext/>
        <w:outlineLvl w:val="0"/>
        <w:rPr>
          <w:rFonts w:ascii="Arial" w:hAnsi="Arial" w:cs="Arial"/>
          <w:b/>
          <w:i/>
        </w:rPr>
      </w:pPr>
      <w:r w:rsidRPr="006B1D1D">
        <w:rPr>
          <w:rFonts w:ascii="Arial" w:hAnsi="Arial" w:cs="Arial"/>
          <w:b/>
          <w:i/>
        </w:rPr>
        <w:t>Chin</w:t>
      </w:r>
      <w:r w:rsidR="001954A7" w:rsidRPr="006B1D1D">
        <w:rPr>
          <w:rFonts w:ascii="Arial" w:hAnsi="Arial" w:cs="Arial"/>
          <w:b/>
          <w:i/>
        </w:rPr>
        <w:t>a</w:t>
      </w:r>
      <w:r w:rsidR="00EE4910" w:rsidRPr="006B1D1D">
        <w:rPr>
          <w:rFonts w:ascii="Arial" w:hAnsi="Arial" w:cs="Arial"/>
          <w:b/>
          <w:i/>
        </w:rPr>
        <w:t xml:space="preserve">: </w:t>
      </w:r>
      <w:r w:rsidRPr="006B1D1D">
        <w:rPr>
          <w:rFonts w:ascii="Arial" w:hAnsi="Arial" w:cs="Arial"/>
          <w:b/>
          <w:i/>
        </w:rPr>
        <w:t xml:space="preserve"> </w:t>
      </w:r>
      <w:r w:rsidR="001954A7" w:rsidRPr="006B1D1D">
        <w:rPr>
          <w:rFonts w:ascii="Arial" w:hAnsi="Arial" w:cs="Arial"/>
          <w:b/>
          <w:i/>
        </w:rPr>
        <w:t>a</w:t>
      </w:r>
      <w:r w:rsidR="00EE4910" w:rsidRPr="006B1D1D">
        <w:rPr>
          <w:rFonts w:ascii="Arial" w:hAnsi="Arial" w:cs="Arial"/>
          <w:b/>
          <w:i/>
        </w:rPr>
        <w:t xml:space="preserve"> mainly</w:t>
      </w:r>
      <w:r w:rsidR="001954A7" w:rsidRPr="006B1D1D">
        <w:rPr>
          <w:rFonts w:ascii="Arial" w:hAnsi="Arial" w:cs="Arial"/>
          <w:b/>
          <w:i/>
        </w:rPr>
        <w:t xml:space="preserve"> internal auction market</w:t>
      </w:r>
    </w:p>
    <w:p w:rsidR="00CA1FA1" w:rsidRPr="006B1D1D" w:rsidRDefault="00CA1FA1" w:rsidP="008A0A99">
      <w:pPr>
        <w:keepNext/>
        <w:outlineLvl w:val="0"/>
        <w:rPr>
          <w:rFonts w:ascii="Arial" w:eastAsia="Times New Roman" w:hAnsi="Arial" w:cs="Arial"/>
        </w:rPr>
      </w:pPr>
    </w:p>
    <w:p w:rsidR="0030680A" w:rsidRPr="006B1D1D" w:rsidRDefault="001954A7" w:rsidP="008A0A99">
      <w:pPr>
        <w:keepNext/>
        <w:rPr>
          <w:rFonts w:ascii="Arial" w:hAnsi="Arial" w:cs="Arial"/>
        </w:rPr>
      </w:pPr>
      <w:r w:rsidRPr="006B1D1D">
        <w:rPr>
          <w:rFonts w:ascii="Arial" w:hAnsi="Arial" w:cs="Arial"/>
        </w:rPr>
        <w:t xml:space="preserve">Unlike </w:t>
      </w:r>
      <w:r w:rsidR="0030680A" w:rsidRPr="006B1D1D">
        <w:rPr>
          <w:rFonts w:ascii="Arial" w:hAnsi="Arial" w:cs="Arial"/>
        </w:rPr>
        <w:t xml:space="preserve">Europe </w:t>
      </w:r>
      <w:r w:rsidRPr="006B1D1D">
        <w:rPr>
          <w:rFonts w:ascii="Arial" w:hAnsi="Arial" w:cs="Arial"/>
        </w:rPr>
        <w:t xml:space="preserve">and the United States, the Asian market is dominated by auction houses </w:t>
      </w:r>
      <w:r w:rsidR="00EE4910" w:rsidRPr="006B1D1D">
        <w:rPr>
          <w:rFonts w:ascii="Arial" w:hAnsi="Arial" w:cs="Arial"/>
        </w:rPr>
        <w:t>rather than</w:t>
      </w:r>
      <w:r w:rsidRPr="006B1D1D">
        <w:rPr>
          <w:rFonts w:ascii="Arial" w:hAnsi="Arial" w:cs="Arial"/>
        </w:rPr>
        <w:t xml:space="preserve"> galleries. </w:t>
      </w:r>
      <w:r w:rsidR="00CE2E42" w:rsidRPr="006B1D1D">
        <w:rPr>
          <w:rFonts w:ascii="Arial" w:hAnsi="Arial" w:cs="Arial"/>
        </w:rPr>
        <w:t xml:space="preserve"> </w:t>
      </w:r>
      <w:r w:rsidRPr="006B1D1D">
        <w:rPr>
          <w:rFonts w:ascii="Arial" w:hAnsi="Arial" w:cs="Arial"/>
        </w:rPr>
        <w:t xml:space="preserve">In addition, private sales by auction houses are </w:t>
      </w:r>
      <w:r w:rsidR="00C87919" w:rsidRPr="006B1D1D">
        <w:rPr>
          <w:rFonts w:ascii="Arial" w:hAnsi="Arial" w:cs="Arial"/>
        </w:rPr>
        <w:t>virtually</w:t>
      </w:r>
      <w:r w:rsidRPr="006B1D1D">
        <w:rPr>
          <w:rFonts w:ascii="Arial" w:hAnsi="Arial" w:cs="Arial"/>
        </w:rPr>
        <w:t xml:space="preserve"> non-existent. </w:t>
      </w:r>
      <w:r w:rsidR="00CE2E42" w:rsidRPr="006B1D1D">
        <w:rPr>
          <w:rFonts w:ascii="Arial" w:hAnsi="Arial" w:cs="Arial"/>
        </w:rPr>
        <w:t xml:space="preserve"> </w:t>
      </w:r>
      <w:r w:rsidRPr="006B1D1D">
        <w:rPr>
          <w:rFonts w:ascii="Arial" w:hAnsi="Arial" w:cs="Arial"/>
        </w:rPr>
        <w:t>Lastly, the Chinese public sales market focuses more on old and modern works than on the contemporary art segment.</w:t>
      </w:r>
    </w:p>
    <w:p w:rsidR="0030680A" w:rsidRPr="006B1D1D" w:rsidRDefault="0030680A" w:rsidP="008A0A99">
      <w:pPr>
        <w:rPr>
          <w:rFonts w:ascii="Arial" w:hAnsi="Arial" w:cs="Arial"/>
          <w:highlight w:val="green"/>
        </w:rPr>
      </w:pPr>
      <w:r w:rsidRPr="006B1D1D">
        <w:rPr>
          <w:rFonts w:ascii="Arial" w:hAnsi="Arial" w:cs="Arial"/>
          <w:b/>
          <w:noProof/>
          <w:highlight w:val="green"/>
          <w:lang w:eastAsia="en-US"/>
        </w:rPr>
        <w:drawing>
          <wp:inline distT="0" distB="0" distL="0" distR="0" wp14:anchorId="4D5B73F2" wp14:editId="487BEE0B">
            <wp:extent cx="3439160" cy="2101850"/>
            <wp:effectExtent l="0" t="0" r="889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39160" cy="2101850"/>
                    </a:xfrm>
                    <a:prstGeom prst="rect">
                      <a:avLst/>
                    </a:prstGeom>
                    <a:noFill/>
                    <a:ln>
                      <a:noFill/>
                    </a:ln>
                  </pic:spPr>
                </pic:pic>
              </a:graphicData>
            </a:graphic>
          </wp:inline>
        </w:drawing>
      </w:r>
    </w:p>
    <w:p w:rsidR="0030680A" w:rsidRPr="006B1D1D" w:rsidRDefault="001954A7" w:rsidP="008A0A99">
      <w:pPr>
        <w:outlineLvl w:val="0"/>
        <w:rPr>
          <w:rFonts w:ascii="Arial" w:hAnsi="Arial" w:cs="Arial"/>
        </w:rPr>
      </w:pPr>
      <w:r w:rsidRPr="006B1D1D">
        <w:rPr>
          <w:rFonts w:ascii="Arial" w:hAnsi="Arial" w:cs="Arial"/>
        </w:rPr>
        <w:t>Source</w:t>
      </w:r>
      <w:r w:rsidR="0030680A" w:rsidRPr="006B1D1D">
        <w:rPr>
          <w:rFonts w:ascii="Arial" w:hAnsi="Arial" w:cs="Arial"/>
        </w:rPr>
        <w:t xml:space="preserve">: </w:t>
      </w:r>
      <w:r w:rsidR="0072342F" w:rsidRPr="006B1D1D">
        <w:rPr>
          <w:rFonts w:ascii="Arial" w:hAnsi="Arial" w:cs="Arial"/>
        </w:rPr>
        <w:t xml:space="preserve"> </w:t>
      </w:r>
      <w:r w:rsidR="0030680A" w:rsidRPr="006B1D1D">
        <w:rPr>
          <w:rFonts w:ascii="Arial" w:hAnsi="Arial" w:cs="Arial"/>
        </w:rPr>
        <w:t>TEFAF, 2017</w:t>
      </w:r>
      <w:r w:rsidR="00C87919" w:rsidRPr="006B1D1D">
        <w:rPr>
          <w:rFonts w:ascii="Arial" w:hAnsi="Arial" w:cs="Arial"/>
        </w:rPr>
        <w:t>,</w:t>
      </w:r>
      <w:r w:rsidR="0030680A" w:rsidRPr="006B1D1D">
        <w:rPr>
          <w:rFonts w:ascii="Arial" w:hAnsi="Arial" w:cs="Arial"/>
        </w:rPr>
        <w:t xml:space="preserve"> </w:t>
      </w:r>
      <w:r w:rsidR="00C87919" w:rsidRPr="006B1D1D">
        <w:rPr>
          <w:rFonts w:ascii="Arial" w:hAnsi="Arial" w:cs="Arial"/>
        </w:rPr>
        <w:t>according to</w:t>
      </w:r>
      <w:r w:rsidRPr="006B1D1D">
        <w:rPr>
          <w:rFonts w:ascii="Arial" w:hAnsi="Arial" w:cs="Arial"/>
        </w:rPr>
        <w:t xml:space="preserve"> the</w:t>
      </w:r>
      <w:r w:rsidR="0030680A" w:rsidRPr="006B1D1D">
        <w:rPr>
          <w:rFonts w:ascii="Arial" w:hAnsi="Arial" w:cs="Arial"/>
        </w:rPr>
        <w:t xml:space="preserve"> Artnet</w:t>
      </w:r>
      <w:r w:rsidRPr="006B1D1D">
        <w:rPr>
          <w:rFonts w:ascii="Arial" w:hAnsi="Arial" w:cs="Arial"/>
        </w:rPr>
        <w:t xml:space="preserve"> database</w:t>
      </w:r>
    </w:p>
    <w:p w:rsidR="0030680A" w:rsidRPr="006B1D1D" w:rsidRDefault="0030680A" w:rsidP="008A0A99">
      <w:pPr>
        <w:rPr>
          <w:rFonts w:ascii="Arial" w:hAnsi="Arial" w:cs="Arial"/>
          <w:b/>
        </w:rPr>
      </w:pPr>
    </w:p>
    <w:p w:rsidR="00CA1FA1" w:rsidRPr="006B1D1D" w:rsidRDefault="001954A7" w:rsidP="00575C97">
      <w:pPr>
        <w:rPr>
          <w:rFonts w:ascii="Arial" w:hAnsi="Arial" w:cs="Arial"/>
        </w:rPr>
      </w:pPr>
      <w:r w:rsidRPr="006B1D1D">
        <w:rPr>
          <w:rFonts w:ascii="Arial" w:hAnsi="Arial" w:cs="Arial"/>
        </w:rPr>
        <w:t>Since 90</w:t>
      </w:r>
      <w:r w:rsidR="005A09A4" w:rsidRPr="006B1D1D">
        <w:rPr>
          <w:rFonts w:ascii="Arial" w:hAnsi="Arial" w:cs="Arial"/>
        </w:rPr>
        <w:t xml:space="preserve"> per cent</w:t>
      </w:r>
      <w:r w:rsidRPr="006B1D1D">
        <w:rPr>
          <w:rFonts w:ascii="Arial" w:hAnsi="Arial" w:cs="Arial"/>
        </w:rPr>
        <w:t xml:space="preserve"> of the auction market in China is aimed at selling </w:t>
      </w:r>
      <w:r w:rsidR="00C87919" w:rsidRPr="006B1D1D">
        <w:rPr>
          <w:rFonts w:ascii="Arial" w:hAnsi="Arial" w:cs="Arial"/>
        </w:rPr>
        <w:t xml:space="preserve">the works of </w:t>
      </w:r>
      <w:r w:rsidRPr="006B1D1D">
        <w:rPr>
          <w:rFonts w:ascii="Arial" w:hAnsi="Arial" w:cs="Arial"/>
        </w:rPr>
        <w:t>Chinese artists</w:t>
      </w:r>
      <w:r w:rsidR="00C87919" w:rsidRPr="006B1D1D">
        <w:rPr>
          <w:rFonts w:ascii="Arial" w:hAnsi="Arial" w:cs="Arial"/>
        </w:rPr>
        <w:t>,</w:t>
      </w:r>
      <w:r w:rsidRPr="006B1D1D">
        <w:rPr>
          <w:rFonts w:ascii="Arial" w:hAnsi="Arial" w:cs="Arial"/>
        </w:rPr>
        <w:t xml:space="preserve"> and these sales are mostly intended for Chinese buyers, this market is often described as internal</w:t>
      </w:r>
      <w:r w:rsidR="00CA1FA1" w:rsidRPr="006B1D1D">
        <w:rPr>
          <w:rFonts w:ascii="Arial" w:hAnsi="Arial" w:cs="Arial"/>
        </w:rPr>
        <w:t>.</w:t>
      </w:r>
    </w:p>
    <w:p w:rsidR="00790084" w:rsidRPr="006B1D1D" w:rsidRDefault="00790084" w:rsidP="00BE2024">
      <w:pPr>
        <w:outlineLvl w:val="0"/>
        <w:rPr>
          <w:rFonts w:ascii="Arial" w:hAnsi="Arial" w:cs="Arial"/>
        </w:rPr>
      </w:pPr>
    </w:p>
    <w:p w:rsidR="00064932" w:rsidRPr="006B1D1D" w:rsidRDefault="001954A7" w:rsidP="00BE2024">
      <w:pPr>
        <w:outlineLvl w:val="0"/>
        <w:rPr>
          <w:rFonts w:ascii="Arial" w:hAnsi="Arial" w:cs="Arial"/>
        </w:rPr>
      </w:pPr>
      <w:r w:rsidRPr="006B1D1D">
        <w:rPr>
          <w:rFonts w:ascii="Arial" w:hAnsi="Arial" w:cs="Arial"/>
        </w:rPr>
        <w:t>Meanwhile, 187 Chinese artists like</w:t>
      </w:r>
      <w:r w:rsidR="00064932" w:rsidRPr="006B1D1D">
        <w:rPr>
          <w:rFonts w:ascii="Arial" w:hAnsi="Arial" w:cs="Arial"/>
        </w:rPr>
        <w:t xml:space="preserve"> </w:t>
      </w:r>
      <w:hyperlink r:id="rId23" w:history="1">
        <w:r w:rsidR="0072342F" w:rsidRPr="006B1D1D">
          <w:rPr>
            <w:rStyle w:val="Hyperlink"/>
            <w:rFonts w:ascii="Arial" w:hAnsi="Arial" w:cs="Arial"/>
            <w:color w:val="auto"/>
            <w:u w:val="none"/>
          </w:rPr>
          <w:t xml:space="preserve">Liu </w:t>
        </w:r>
        <w:r w:rsidR="00064932" w:rsidRPr="006B1D1D">
          <w:rPr>
            <w:rStyle w:val="Hyperlink"/>
            <w:rFonts w:ascii="Arial" w:hAnsi="Arial" w:cs="Arial"/>
            <w:color w:val="auto"/>
            <w:u w:val="none"/>
          </w:rPr>
          <w:t>Wei</w:t>
        </w:r>
      </w:hyperlink>
      <w:r w:rsidR="00064932" w:rsidRPr="006B1D1D">
        <w:rPr>
          <w:rFonts w:ascii="Arial" w:hAnsi="Arial" w:cs="Arial"/>
        </w:rPr>
        <w:t xml:space="preserve">, </w:t>
      </w:r>
      <w:hyperlink r:id="rId24" w:history="1">
        <w:r w:rsidR="00064932" w:rsidRPr="006B1D1D">
          <w:rPr>
            <w:rStyle w:val="Hyperlink"/>
            <w:rFonts w:ascii="Arial" w:hAnsi="Arial" w:cs="Arial"/>
            <w:color w:val="auto"/>
            <w:u w:val="none"/>
          </w:rPr>
          <w:t>C</w:t>
        </w:r>
        <w:r w:rsidR="0072342F" w:rsidRPr="006B1D1D">
          <w:rPr>
            <w:rStyle w:val="Hyperlink"/>
            <w:rFonts w:ascii="Arial" w:hAnsi="Arial" w:cs="Arial"/>
            <w:color w:val="auto"/>
            <w:u w:val="none"/>
          </w:rPr>
          <w:t>hen</w:t>
        </w:r>
        <w:r w:rsidR="00064932" w:rsidRPr="006B1D1D">
          <w:rPr>
            <w:rStyle w:val="Hyperlink"/>
            <w:rFonts w:ascii="Arial" w:hAnsi="Arial" w:cs="Arial"/>
            <w:color w:val="auto"/>
            <w:u w:val="none"/>
          </w:rPr>
          <w:t xml:space="preserve"> Yifei</w:t>
        </w:r>
      </w:hyperlink>
      <w:r w:rsidR="00064932" w:rsidRPr="006B1D1D">
        <w:rPr>
          <w:rFonts w:ascii="Arial" w:hAnsi="Arial" w:cs="Arial"/>
        </w:rPr>
        <w:t>, Z</w:t>
      </w:r>
      <w:r w:rsidR="0072342F" w:rsidRPr="006B1D1D">
        <w:rPr>
          <w:rFonts w:ascii="Arial" w:hAnsi="Arial" w:cs="Arial"/>
        </w:rPr>
        <w:t>eng</w:t>
      </w:r>
      <w:r w:rsidR="00064932" w:rsidRPr="006B1D1D">
        <w:rPr>
          <w:rFonts w:ascii="Arial" w:hAnsi="Arial" w:cs="Arial"/>
        </w:rPr>
        <w:t xml:space="preserve"> Fanzhi</w:t>
      </w:r>
      <w:r w:rsidRPr="006B1D1D">
        <w:rPr>
          <w:rFonts w:ascii="Arial" w:hAnsi="Arial" w:cs="Arial"/>
        </w:rPr>
        <w:t>, Z</w:t>
      </w:r>
      <w:r w:rsidR="0072342F" w:rsidRPr="006B1D1D">
        <w:rPr>
          <w:rFonts w:ascii="Arial" w:hAnsi="Arial" w:cs="Arial"/>
        </w:rPr>
        <w:t>hang</w:t>
      </w:r>
      <w:r w:rsidRPr="006B1D1D">
        <w:rPr>
          <w:rFonts w:ascii="Arial" w:hAnsi="Arial" w:cs="Arial"/>
        </w:rPr>
        <w:t xml:space="preserve"> Xiaogang</w:t>
      </w:r>
      <w:r w:rsidR="0072342F" w:rsidRPr="006B1D1D">
        <w:rPr>
          <w:rFonts w:ascii="Arial" w:hAnsi="Arial" w:cs="Arial"/>
        </w:rPr>
        <w:t>,</w:t>
      </w:r>
      <w:r w:rsidRPr="006B1D1D">
        <w:rPr>
          <w:rFonts w:ascii="Arial" w:hAnsi="Arial" w:cs="Arial"/>
        </w:rPr>
        <w:t xml:space="preserve"> A</w:t>
      </w:r>
      <w:r w:rsidR="0072342F" w:rsidRPr="006B1D1D">
        <w:rPr>
          <w:rFonts w:ascii="Arial" w:hAnsi="Arial" w:cs="Arial"/>
        </w:rPr>
        <w:t>i</w:t>
      </w:r>
      <w:r w:rsidRPr="006B1D1D">
        <w:rPr>
          <w:rFonts w:ascii="Arial" w:hAnsi="Arial" w:cs="Arial"/>
        </w:rPr>
        <w:t xml:space="preserve"> Weiwei  </w:t>
      </w:r>
      <w:r w:rsidR="0072342F" w:rsidRPr="006B1D1D">
        <w:rPr>
          <w:rFonts w:ascii="Arial" w:hAnsi="Arial" w:cs="Arial"/>
        </w:rPr>
        <w:t xml:space="preserve">and </w:t>
      </w:r>
      <w:r w:rsidR="00064932" w:rsidRPr="006B1D1D">
        <w:rPr>
          <w:rFonts w:ascii="Arial" w:hAnsi="Arial" w:cs="Arial"/>
        </w:rPr>
        <w:t xml:space="preserve">Yan Pei Ming </w:t>
      </w:r>
      <w:r w:rsidRPr="006B1D1D">
        <w:rPr>
          <w:rFonts w:ascii="Arial" w:hAnsi="Arial" w:cs="Arial"/>
        </w:rPr>
        <w:t>are among the top 500</w:t>
      </w:r>
      <w:r w:rsidR="00CE2E42" w:rsidRPr="006B1D1D">
        <w:rPr>
          <w:rFonts w:ascii="Arial" w:hAnsi="Arial" w:cs="Arial"/>
        </w:rPr>
        <w:t xml:space="preserve"> </w:t>
      </w:r>
      <w:r w:rsidRPr="006B1D1D">
        <w:rPr>
          <w:rFonts w:ascii="Arial" w:hAnsi="Arial" w:cs="Arial"/>
        </w:rPr>
        <w:t xml:space="preserve">of those with the highest </w:t>
      </w:r>
      <w:r w:rsidR="00C87919" w:rsidRPr="006B1D1D">
        <w:rPr>
          <w:rFonts w:ascii="Arial" w:hAnsi="Arial" w:cs="Arial"/>
        </w:rPr>
        <w:t xml:space="preserve">auction </w:t>
      </w:r>
      <w:r w:rsidR="00CE2E42" w:rsidRPr="006B1D1D">
        <w:rPr>
          <w:rFonts w:ascii="Arial" w:hAnsi="Arial" w:cs="Arial"/>
        </w:rPr>
        <w:t>sales</w:t>
      </w:r>
      <w:r w:rsidRPr="006B1D1D">
        <w:rPr>
          <w:rFonts w:ascii="Arial" w:hAnsi="Arial" w:cs="Arial"/>
        </w:rPr>
        <w:t xml:space="preserve"> in the world, </w:t>
      </w:r>
      <w:r w:rsidR="00CE2E42" w:rsidRPr="006B1D1D">
        <w:rPr>
          <w:rFonts w:ascii="Arial" w:hAnsi="Arial" w:cs="Arial"/>
        </w:rPr>
        <w:t>e</w:t>
      </w:r>
      <w:r w:rsidRPr="006B1D1D">
        <w:rPr>
          <w:rFonts w:ascii="Arial" w:hAnsi="Arial" w:cs="Arial"/>
        </w:rPr>
        <w:t xml:space="preserve">specially in the Unites States and the United Kingdom. </w:t>
      </w:r>
      <w:r w:rsidR="00CE2E42" w:rsidRPr="006B1D1D">
        <w:rPr>
          <w:rFonts w:ascii="Arial" w:hAnsi="Arial" w:cs="Arial"/>
        </w:rPr>
        <w:t xml:space="preserve"> </w:t>
      </w:r>
      <w:r w:rsidRPr="006B1D1D">
        <w:rPr>
          <w:rFonts w:ascii="Arial" w:hAnsi="Arial" w:cs="Arial"/>
        </w:rPr>
        <w:t>In total, as shown in the table below, Chinese artists account for 39</w:t>
      </w:r>
      <w:r w:rsidR="005A09A4" w:rsidRPr="006B1D1D">
        <w:rPr>
          <w:rFonts w:ascii="Arial" w:hAnsi="Arial" w:cs="Arial"/>
        </w:rPr>
        <w:t xml:space="preserve"> per cent</w:t>
      </w:r>
      <w:r w:rsidRPr="006B1D1D">
        <w:rPr>
          <w:rFonts w:ascii="Arial" w:hAnsi="Arial" w:cs="Arial"/>
        </w:rPr>
        <w:t xml:space="preserve"> of the auction market turnover </w:t>
      </w:r>
      <w:r w:rsidR="00C87919" w:rsidRPr="006B1D1D">
        <w:rPr>
          <w:rFonts w:ascii="Arial" w:hAnsi="Arial" w:cs="Arial"/>
        </w:rPr>
        <w:t>of</w:t>
      </w:r>
      <w:r w:rsidRPr="006B1D1D">
        <w:rPr>
          <w:rFonts w:ascii="Arial" w:hAnsi="Arial" w:cs="Arial"/>
        </w:rPr>
        <w:t xml:space="preserve"> all the auction houses in the world</w:t>
      </w:r>
      <w:r w:rsidR="00064932" w:rsidRPr="006B1D1D">
        <w:rPr>
          <w:rFonts w:ascii="Arial" w:hAnsi="Arial" w:cs="Arial"/>
        </w:rPr>
        <w:t>.</w:t>
      </w:r>
    </w:p>
    <w:p w:rsidR="00F645E3" w:rsidRPr="006B1D1D" w:rsidRDefault="00F645E3" w:rsidP="008A0A99">
      <w:pPr>
        <w:outlineLvl w:val="0"/>
        <w:rPr>
          <w:rFonts w:ascii="Arial" w:hAnsi="Arial" w:cs="Arial"/>
        </w:rPr>
      </w:pPr>
      <w:r w:rsidRPr="006B1D1D">
        <w:rPr>
          <w:rFonts w:ascii="Arial" w:hAnsi="Arial" w:cs="Arial"/>
          <w:noProof/>
          <w:lang w:eastAsia="en-US"/>
        </w:rPr>
        <w:drawing>
          <wp:inline distT="0" distB="0" distL="0" distR="0" wp14:anchorId="556801BF" wp14:editId="1217EFDB">
            <wp:extent cx="5756910" cy="4250055"/>
            <wp:effectExtent l="0" t="0" r="0" b="0"/>
            <wp:docPr id="92" name="Image 92"/>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6910" cy="4250055"/>
                    </a:xfrm>
                    <a:prstGeom prst="rect">
                      <a:avLst/>
                    </a:prstGeom>
                    <a:noFill/>
                    <a:ln>
                      <a:noFill/>
                    </a:ln>
                  </pic:spPr>
                </pic:pic>
              </a:graphicData>
            </a:graphic>
          </wp:inline>
        </w:drawing>
      </w:r>
    </w:p>
    <w:p w:rsidR="00F645E3" w:rsidRPr="006B1D1D" w:rsidRDefault="00F645E3" w:rsidP="008A0A99">
      <w:pPr>
        <w:outlineLvl w:val="0"/>
        <w:rPr>
          <w:rFonts w:ascii="Arial" w:hAnsi="Arial" w:cs="Arial"/>
        </w:rPr>
      </w:pPr>
    </w:p>
    <w:p w:rsidR="00F645E3" w:rsidRPr="006B1D1D" w:rsidRDefault="00F645E3" w:rsidP="008A0A99">
      <w:pPr>
        <w:outlineLvl w:val="0"/>
        <w:rPr>
          <w:rFonts w:ascii="Arial" w:hAnsi="Arial" w:cs="Arial"/>
        </w:rPr>
      </w:pPr>
      <w:r w:rsidRPr="006B1D1D">
        <w:rPr>
          <w:rFonts w:ascii="Arial" w:hAnsi="Arial" w:cs="Arial"/>
        </w:rPr>
        <w:t>Source: Art</w:t>
      </w:r>
      <w:r w:rsidR="00553F2D" w:rsidRPr="006B1D1D">
        <w:rPr>
          <w:rFonts w:ascii="Arial" w:hAnsi="Arial" w:cs="Arial"/>
        </w:rPr>
        <w:t xml:space="preserve"> P</w:t>
      </w:r>
      <w:r w:rsidRPr="006B1D1D">
        <w:rPr>
          <w:rFonts w:ascii="Arial" w:hAnsi="Arial" w:cs="Arial"/>
        </w:rPr>
        <w:t>rice conte</w:t>
      </w:r>
      <w:r w:rsidR="00BC7503" w:rsidRPr="006B1D1D">
        <w:rPr>
          <w:rFonts w:ascii="Arial" w:hAnsi="Arial" w:cs="Arial"/>
        </w:rPr>
        <w:t>mporary art market report, 2016</w:t>
      </w:r>
    </w:p>
    <w:p w:rsidR="00064932" w:rsidRPr="006B1D1D" w:rsidRDefault="00064932" w:rsidP="00575C97">
      <w:pPr>
        <w:spacing w:after="200" w:line="276" w:lineRule="auto"/>
        <w:rPr>
          <w:rFonts w:ascii="Arial" w:hAnsi="Arial" w:cs="Arial"/>
          <w:highlight w:val="green"/>
        </w:rPr>
      </w:pPr>
      <w:r w:rsidRPr="006B1D1D">
        <w:rPr>
          <w:rFonts w:ascii="Arial" w:hAnsi="Arial" w:cs="Arial"/>
          <w:highlight w:val="green"/>
        </w:rPr>
        <w:br w:type="page"/>
      </w:r>
    </w:p>
    <w:p w:rsidR="0030680A" w:rsidRPr="006B1D1D" w:rsidRDefault="0030680A" w:rsidP="008A0A99">
      <w:pPr>
        <w:outlineLvl w:val="0"/>
        <w:rPr>
          <w:rFonts w:ascii="Arial" w:hAnsi="Arial" w:cs="Arial"/>
          <w:b/>
        </w:rPr>
      </w:pPr>
      <w:r w:rsidRPr="006B1D1D">
        <w:rPr>
          <w:rFonts w:ascii="Arial" w:hAnsi="Arial" w:cs="Arial"/>
          <w:b/>
        </w:rPr>
        <w:t xml:space="preserve">2 – </w:t>
      </w:r>
      <w:r w:rsidR="001954A7" w:rsidRPr="006B1D1D">
        <w:rPr>
          <w:rFonts w:ascii="Arial" w:hAnsi="Arial" w:cs="Arial"/>
          <w:b/>
        </w:rPr>
        <w:t>The resale right</w:t>
      </w:r>
      <w:r w:rsidR="0072342F" w:rsidRPr="006B1D1D">
        <w:rPr>
          <w:rFonts w:ascii="Arial" w:hAnsi="Arial" w:cs="Arial"/>
          <w:b/>
        </w:rPr>
        <w:t xml:space="preserve">: </w:t>
      </w:r>
      <w:r w:rsidR="001954A7" w:rsidRPr="006B1D1D">
        <w:rPr>
          <w:rFonts w:ascii="Arial" w:hAnsi="Arial" w:cs="Arial"/>
          <w:b/>
        </w:rPr>
        <w:t xml:space="preserve"> a copyright specifically designed for the art market</w:t>
      </w:r>
    </w:p>
    <w:p w:rsidR="0030680A" w:rsidRPr="006B1D1D" w:rsidRDefault="0030680A" w:rsidP="008A0A99">
      <w:pPr>
        <w:rPr>
          <w:rFonts w:ascii="Arial" w:hAnsi="Arial" w:cs="Arial"/>
          <w:b/>
          <w:highlight w:val="green"/>
        </w:rPr>
      </w:pPr>
    </w:p>
    <w:p w:rsidR="00F62CA6" w:rsidRPr="006B1D1D" w:rsidRDefault="001954A7" w:rsidP="00575C97">
      <w:pPr>
        <w:rPr>
          <w:rFonts w:ascii="Arial" w:hAnsi="Arial" w:cs="Arial"/>
        </w:rPr>
      </w:pPr>
      <w:r w:rsidRPr="006B1D1D">
        <w:rPr>
          <w:rFonts w:ascii="Arial" w:hAnsi="Arial" w:cs="Arial"/>
        </w:rPr>
        <w:t>The resale right is a specific form of copyright relating only to visual and graphic artists.</w:t>
      </w:r>
    </w:p>
    <w:p w:rsidR="00F62CA6" w:rsidRPr="006B1D1D" w:rsidRDefault="00F62CA6" w:rsidP="00BE2024">
      <w:pPr>
        <w:rPr>
          <w:rFonts w:ascii="Arial" w:hAnsi="Arial" w:cs="Arial"/>
          <w:highlight w:val="green"/>
        </w:rPr>
      </w:pPr>
    </w:p>
    <w:p w:rsidR="00F62CA6" w:rsidRPr="006B1D1D" w:rsidRDefault="00F62CA6" w:rsidP="00BE2024">
      <w:pPr>
        <w:rPr>
          <w:rFonts w:ascii="Arial" w:hAnsi="Arial" w:cs="Arial"/>
          <w:b/>
        </w:rPr>
      </w:pPr>
      <w:r w:rsidRPr="006B1D1D">
        <w:rPr>
          <w:rFonts w:ascii="Arial" w:hAnsi="Arial" w:cs="Arial"/>
          <w:b/>
        </w:rPr>
        <w:t xml:space="preserve">2.1 </w:t>
      </w:r>
      <w:r w:rsidR="001954A7" w:rsidRPr="006B1D1D">
        <w:rPr>
          <w:rFonts w:ascii="Arial" w:hAnsi="Arial" w:cs="Arial"/>
          <w:b/>
        </w:rPr>
        <w:t>A long history</w:t>
      </w:r>
    </w:p>
    <w:p w:rsidR="00F62CA6" w:rsidRPr="006B1D1D" w:rsidRDefault="00F62CA6" w:rsidP="00BE2024">
      <w:pPr>
        <w:rPr>
          <w:rFonts w:ascii="Arial" w:hAnsi="Arial" w:cs="Arial"/>
          <w:b/>
          <w:highlight w:val="green"/>
        </w:rPr>
      </w:pPr>
    </w:p>
    <w:p w:rsidR="0025254B" w:rsidRPr="006B1D1D" w:rsidRDefault="001954A7" w:rsidP="00BE2024">
      <w:pPr>
        <w:rPr>
          <w:rFonts w:ascii="Arial" w:hAnsi="Arial" w:cs="Arial"/>
        </w:rPr>
      </w:pPr>
      <w:r w:rsidRPr="006B1D1D">
        <w:rPr>
          <w:rFonts w:ascii="Arial" w:hAnsi="Arial" w:cs="Arial"/>
        </w:rPr>
        <w:t xml:space="preserve">In Europe, the notion of </w:t>
      </w:r>
      <w:r w:rsidR="00AD5311" w:rsidRPr="006B1D1D">
        <w:rPr>
          <w:rFonts w:ascii="Arial" w:hAnsi="Arial" w:cs="Arial"/>
        </w:rPr>
        <w:t xml:space="preserve">the </w:t>
      </w:r>
      <w:r w:rsidRPr="006B1D1D">
        <w:rPr>
          <w:rFonts w:ascii="Arial" w:hAnsi="Arial" w:cs="Arial"/>
        </w:rPr>
        <w:t xml:space="preserve">resale right </w:t>
      </w:r>
      <w:r w:rsidR="00C87919" w:rsidRPr="006B1D1D">
        <w:rPr>
          <w:rFonts w:ascii="Arial" w:hAnsi="Arial" w:cs="Arial"/>
        </w:rPr>
        <w:t>(</w:t>
      </w:r>
      <w:r w:rsidR="00C87919" w:rsidRPr="006B1D1D">
        <w:rPr>
          <w:rFonts w:ascii="Arial" w:hAnsi="Arial" w:cs="Arial"/>
          <w:i/>
        </w:rPr>
        <w:t>droit de suite</w:t>
      </w:r>
      <w:r w:rsidR="00C87919" w:rsidRPr="006B1D1D">
        <w:rPr>
          <w:rFonts w:ascii="Arial" w:hAnsi="Arial" w:cs="Arial"/>
        </w:rPr>
        <w:t xml:space="preserve">) </w:t>
      </w:r>
      <w:r w:rsidR="00AD5311" w:rsidRPr="006B1D1D">
        <w:rPr>
          <w:rFonts w:ascii="Arial" w:hAnsi="Arial" w:cs="Arial"/>
        </w:rPr>
        <w:t>was present</w:t>
      </w:r>
      <w:r w:rsidRPr="006B1D1D">
        <w:rPr>
          <w:rFonts w:ascii="Arial" w:hAnsi="Arial" w:cs="Arial"/>
        </w:rPr>
        <w:t xml:space="preserve"> in France </w:t>
      </w:r>
      <w:r w:rsidR="00AD5311" w:rsidRPr="006B1D1D">
        <w:rPr>
          <w:rFonts w:ascii="Arial" w:hAnsi="Arial" w:cs="Arial"/>
        </w:rPr>
        <w:t xml:space="preserve">as far back as </w:t>
      </w:r>
      <w:r w:rsidRPr="006B1D1D">
        <w:rPr>
          <w:rFonts w:ascii="Arial" w:hAnsi="Arial" w:cs="Arial"/>
        </w:rPr>
        <w:t>1</w:t>
      </w:r>
      <w:r w:rsidR="00EE7EA1" w:rsidRPr="006B1D1D">
        <w:rPr>
          <w:rFonts w:ascii="Arial" w:hAnsi="Arial" w:cs="Arial"/>
        </w:rPr>
        <w:t>,893</w:t>
      </w:r>
      <w:r w:rsidR="00AD5311" w:rsidRPr="006B1D1D">
        <w:rPr>
          <w:rFonts w:ascii="Arial" w:hAnsi="Arial" w:cs="Arial"/>
        </w:rPr>
        <w:t>, when</w:t>
      </w:r>
      <w:r w:rsidRPr="006B1D1D">
        <w:rPr>
          <w:rFonts w:ascii="Arial" w:hAnsi="Arial" w:cs="Arial"/>
        </w:rPr>
        <w:t xml:space="preserve"> </w:t>
      </w:r>
      <w:r w:rsidR="00AD5311" w:rsidRPr="006B1D1D">
        <w:rPr>
          <w:rFonts w:ascii="Arial" w:hAnsi="Arial" w:cs="Arial"/>
        </w:rPr>
        <w:t xml:space="preserve">attorney Albert Vaunois use the term </w:t>
      </w:r>
      <w:r w:rsidRPr="006B1D1D">
        <w:rPr>
          <w:rFonts w:ascii="Arial" w:hAnsi="Arial" w:cs="Arial"/>
        </w:rPr>
        <w:t xml:space="preserve">in the </w:t>
      </w:r>
      <w:r w:rsidR="0025254B" w:rsidRPr="006B1D1D">
        <w:rPr>
          <w:rFonts w:ascii="Arial" w:hAnsi="Arial" w:cs="Arial"/>
          <w:i/>
        </w:rPr>
        <w:t>Chronique de Paris</w:t>
      </w:r>
      <w:r w:rsidR="00AD5311" w:rsidRPr="006B1D1D">
        <w:rPr>
          <w:rFonts w:ascii="Arial" w:hAnsi="Arial" w:cs="Arial"/>
          <w:i/>
        </w:rPr>
        <w:t xml:space="preserve"> </w:t>
      </w:r>
      <w:r w:rsidR="00AD5311" w:rsidRPr="006B1D1D">
        <w:rPr>
          <w:rFonts w:ascii="Arial" w:hAnsi="Arial" w:cs="Arial"/>
        </w:rPr>
        <w:t>to</w:t>
      </w:r>
      <w:r w:rsidRPr="006B1D1D">
        <w:rPr>
          <w:rFonts w:ascii="Arial" w:hAnsi="Arial" w:cs="Arial"/>
        </w:rPr>
        <w:t xml:space="preserve"> condemn the situation of disadvantaged visual artists compared to that of musicians. </w:t>
      </w:r>
      <w:r w:rsidR="00CE2E42" w:rsidRPr="006B1D1D">
        <w:rPr>
          <w:rFonts w:ascii="Arial" w:hAnsi="Arial" w:cs="Arial"/>
        </w:rPr>
        <w:t xml:space="preserve"> </w:t>
      </w:r>
      <w:r w:rsidRPr="006B1D1D">
        <w:rPr>
          <w:rFonts w:ascii="Arial" w:hAnsi="Arial" w:cs="Arial"/>
        </w:rPr>
        <w:t xml:space="preserve">Nevertheless, </w:t>
      </w:r>
      <w:r w:rsidR="00EC024F" w:rsidRPr="006B1D1D">
        <w:rPr>
          <w:rFonts w:ascii="Arial" w:hAnsi="Arial" w:cs="Arial"/>
        </w:rPr>
        <w:t xml:space="preserve">several decades passed before </w:t>
      </w:r>
      <w:r w:rsidRPr="006B1D1D">
        <w:rPr>
          <w:rFonts w:ascii="Arial" w:hAnsi="Arial" w:cs="Arial"/>
        </w:rPr>
        <w:t xml:space="preserve">the resale right </w:t>
      </w:r>
      <w:r w:rsidR="00AD5311" w:rsidRPr="006B1D1D">
        <w:rPr>
          <w:rFonts w:ascii="Arial" w:hAnsi="Arial" w:cs="Arial"/>
        </w:rPr>
        <w:t xml:space="preserve">was </w:t>
      </w:r>
      <w:r w:rsidRPr="006B1D1D">
        <w:rPr>
          <w:rFonts w:ascii="Arial" w:hAnsi="Arial" w:cs="Arial"/>
        </w:rPr>
        <w:t xml:space="preserve">introduced </w:t>
      </w:r>
      <w:r w:rsidR="00EC024F" w:rsidRPr="006B1D1D">
        <w:rPr>
          <w:rFonts w:ascii="Arial" w:hAnsi="Arial" w:cs="Arial"/>
        </w:rPr>
        <w:t>to</w:t>
      </w:r>
      <w:r w:rsidRPr="006B1D1D">
        <w:rPr>
          <w:rFonts w:ascii="Arial" w:hAnsi="Arial" w:cs="Arial"/>
        </w:rPr>
        <w:t xml:space="preserve"> the world by the law of May 20, 1920. </w:t>
      </w:r>
      <w:r w:rsidR="00CE2E42" w:rsidRPr="006B1D1D">
        <w:rPr>
          <w:rFonts w:ascii="Arial" w:hAnsi="Arial" w:cs="Arial"/>
        </w:rPr>
        <w:t xml:space="preserve"> </w:t>
      </w:r>
      <w:r w:rsidRPr="006B1D1D">
        <w:rPr>
          <w:rFonts w:ascii="Arial" w:hAnsi="Arial" w:cs="Arial"/>
        </w:rPr>
        <w:t xml:space="preserve">Belgium </w:t>
      </w:r>
      <w:r w:rsidR="00EC024F" w:rsidRPr="006B1D1D">
        <w:rPr>
          <w:rFonts w:ascii="Arial" w:hAnsi="Arial" w:cs="Arial"/>
        </w:rPr>
        <w:t xml:space="preserve">very quickly </w:t>
      </w:r>
      <w:r w:rsidRPr="006B1D1D">
        <w:rPr>
          <w:rFonts w:ascii="Arial" w:hAnsi="Arial" w:cs="Arial"/>
        </w:rPr>
        <w:t>follow</w:t>
      </w:r>
      <w:r w:rsidR="00EC024F" w:rsidRPr="006B1D1D">
        <w:rPr>
          <w:rFonts w:ascii="Arial" w:hAnsi="Arial" w:cs="Arial"/>
        </w:rPr>
        <w:t>ed</w:t>
      </w:r>
      <w:r w:rsidRPr="006B1D1D">
        <w:rPr>
          <w:rFonts w:ascii="Arial" w:hAnsi="Arial" w:cs="Arial"/>
        </w:rPr>
        <w:t xml:space="preserve"> France’s example by introducing the resale right </w:t>
      </w:r>
      <w:r w:rsidR="00EC024F" w:rsidRPr="006B1D1D">
        <w:rPr>
          <w:rFonts w:ascii="Arial" w:hAnsi="Arial" w:cs="Arial"/>
        </w:rPr>
        <w:t>in</w:t>
      </w:r>
      <w:r w:rsidRPr="006B1D1D">
        <w:rPr>
          <w:rFonts w:ascii="Arial" w:hAnsi="Arial" w:cs="Arial"/>
        </w:rPr>
        <w:t xml:space="preserve"> 1921. </w:t>
      </w:r>
      <w:r w:rsidR="00CE2E42" w:rsidRPr="006B1D1D">
        <w:rPr>
          <w:rFonts w:ascii="Arial" w:hAnsi="Arial" w:cs="Arial"/>
        </w:rPr>
        <w:t xml:space="preserve"> </w:t>
      </w:r>
      <w:r w:rsidRPr="006B1D1D">
        <w:rPr>
          <w:rFonts w:ascii="Arial" w:hAnsi="Arial" w:cs="Arial"/>
        </w:rPr>
        <w:t xml:space="preserve">Subsequently, </w:t>
      </w:r>
      <w:r w:rsidR="00EC024F" w:rsidRPr="006B1D1D">
        <w:rPr>
          <w:rFonts w:ascii="Arial" w:hAnsi="Arial" w:cs="Arial"/>
        </w:rPr>
        <w:t xml:space="preserve">the resale right was incorporated into </w:t>
      </w:r>
      <w:r w:rsidRPr="006B1D1D">
        <w:rPr>
          <w:rFonts w:ascii="Arial" w:hAnsi="Arial" w:cs="Arial"/>
        </w:rPr>
        <w:t xml:space="preserve">law in Germany in 1965 and in Denmark in 1990. </w:t>
      </w:r>
      <w:r w:rsidR="00CE2E42" w:rsidRPr="006B1D1D">
        <w:rPr>
          <w:rFonts w:ascii="Arial" w:hAnsi="Arial" w:cs="Arial"/>
        </w:rPr>
        <w:t xml:space="preserve"> </w:t>
      </w:r>
      <w:r w:rsidRPr="006B1D1D">
        <w:rPr>
          <w:rFonts w:ascii="Arial" w:hAnsi="Arial" w:cs="Arial"/>
        </w:rPr>
        <w:t xml:space="preserve">When the European </w:t>
      </w:r>
      <w:r w:rsidR="00C87919" w:rsidRPr="006B1D1D">
        <w:rPr>
          <w:rFonts w:ascii="Arial" w:hAnsi="Arial" w:cs="Arial"/>
        </w:rPr>
        <w:t xml:space="preserve">Resale Rights </w:t>
      </w:r>
      <w:r w:rsidRPr="006B1D1D">
        <w:rPr>
          <w:rFonts w:ascii="Arial" w:hAnsi="Arial" w:cs="Arial"/>
        </w:rPr>
        <w:t>Directive</w:t>
      </w:r>
      <w:r w:rsidR="00C87919" w:rsidRPr="006B1D1D">
        <w:rPr>
          <w:rFonts w:ascii="Arial" w:hAnsi="Arial" w:cs="Arial"/>
        </w:rPr>
        <w:t xml:space="preserve">, which </w:t>
      </w:r>
      <w:r w:rsidRPr="006B1D1D">
        <w:rPr>
          <w:rFonts w:ascii="Arial" w:hAnsi="Arial" w:cs="Arial"/>
        </w:rPr>
        <w:t>harmoniz</w:t>
      </w:r>
      <w:r w:rsidR="00C87919" w:rsidRPr="006B1D1D">
        <w:rPr>
          <w:rFonts w:ascii="Arial" w:hAnsi="Arial" w:cs="Arial"/>
        </w:rPr>
        <w:t>ed</w:t>
      </w:r>
      <w:r w:rsidRPr="006B1D1D">
        <w:rPr>
          <w:rFonts w:ascii="Arial" w:hAnsi="Arial" w:cs="Arial"/>
        </w:rPr>
        <w:t xml:space="preserve"> the resale right in European Union countries</w:t>
      </w:r>
      <w:r w:rsidR="0025254B" w:rsidRPr="006B1D1D">
        <w:rPr>
          <w:rFonts w:ascii="Arial" w:hAnsi="Arial" w:cs="Arial"/>
        </w:rPr>
        <w:t>,</w:t>
      </w:r>
      <w:r w:rsidR="00C87919" w:rsidRPr="006B1D1D">
        <w:rPr>
          <w:rFonts w:ascii="Arial" w:hAnsi="Arial" w:cs="Arial"/>
        </w:rPr>
        <w:t xml:space="preserve"> was implemented in 2001,</w:t>
      </w:r>
      <w:r w:rsidR="0025254B" w:rsidRPr="006B1D1D">
        <w:rPr>
          <w:rStyle w:val="FootnoteReference"/>
          <w:rFonts w:ascii="Arial" w:hAnsi="Arial" w:cs="Arial"/>
        </w:rPr>
        <w:footnoteReference w:id="14"/>
      </w:r>
      <w:r w:rsidR="0025254B" w:rsidRPr="006B1D1D">
        <w:rPr>
          <w:rFonts w:ascii="Arial" w:hAnsi="Arial" w:cs="Arial"/>
        </w:rPr>
        <w:t xml:space="preserve"> 11 </w:t>
      </w:r>
      <w:r w:rsidRPr="006B1D1D">
        <w:rPr>
          <w:rFonts w:ascii="Arial" w:hAnsi="Arial" w:cs="Arial"/>
        </w:rPr>
        <w:t xml:space="preserve">countries had recognized the resale right, but it was only </w:t>
      </w:r>
      <w:r w:rsidR="00935BAB" w:rsidRPr="006B1D1D">
        <w:rPr>
          <w:rFonts w:ascii="Arial" w:hAnsi="Arial" w:cs="Arial"/>
        </w:rPr>
        <w:t xml:space="preserve">enforceable </w:t>
      </w:r>
      <w:r w:rsidRPr="006B1D1D">
        <w:rPr>
          <w:rFonts w:ascii="Arial" w:hAnsi="Arial" w:cs="Arial"/>
        </w:rPr>
        <w:t xml:space="preserve">in </w:t>
      </w:r>
      <w:r w:rsidR="00EE7EA1" w:rsidRPr="006B1D1D">
        <w:rPr>
          <w:rFonts w:ascii="Arial" w:hAnsi="Arial" w:cs="Arial"/>
        </w:rPr>
        <w:t>seven</w:t>
      </w:r>
      <w:r w:rsidRPr="006B1D1D">
        <w:rPr>
          <w:rFonts w:ascii="Arial" w:hAnsi="Arial" w:cs="Arial"/>
        </w:rPr>
        <w:t xml:space="preserve"> of them</w:t>
      </w:r>
      <w:r w:rsidR="0025254B" w:rsidRPr="006B1D1D">
        <w:rPr>
          <w:rFonts w:ascii="Arial" w:hAnsi="Arial" w:cs="Arial"/>
        </w:rPr>
        <w:t xml:space="preserve">: </w:t>
      </w:r>
      <w:r w:rsidR="00935BAB" w:rsidRPr="006B1D1D">
        <w:rPr>
          <w:rFonts w:ascii="Arial" w:hAnsi="Arial" w:cs="Arial"/>
        </w:rPr>
        <w:t xml:space="preserve"> </w:t>
      </w:r>
      <w:r w:rsidRPr="006B1D1D">
        <w:rPr>
          <w:rFonts w:ascii="Arial" w:hAnsi="Arial" w:cs="Arial"/>
        </w:rPr>
        <w:t>Belgium, Denmark, Finland, France, Germany, Spain and Sweden</w:t>
      </w:r>
      <w:r w:rsidR="0025254B" w:rsidRPr="006B1D1D">
        <w:rPr>
          <w:rFonts w:ascii="Arial" w:hAnsi="Arial" w:cs="Arial"/>
        </w:rPr>
        <w:t>.</w:t>
      </w:r>
    </w:p>
    <w:p w:rsidR="0025254B" w:rsidRPr="006B1D1D" w:rsidRDefault="0025254B" w:rsidP="00BE2024">
      <w:pPr>
        <w:rPr>
          <w:rFonts w:ascii="Arial" w:hAnsi="Arial" w:cs="Arial"/>
        </w:rPr>
      </w:pPr>
    </w:p>
    <w:p w:rsidR="0030680A" w:rsidRPr="006B1D1D" w:rsidRDefault="001954A7" w:rsidP="00BE2024">
      <w:pPr>
        <w:rPr>
          <w:rFonts w:ascii="Arial" w:hAnsi="Arial" w:cs="Arial"/>
        </w:rPr>
      </w:pPr>
      <w:r w:rsidRPr="006B1D1D">
        <w:rPr>
          <w:rFonts w:ascii="Arial" w:hAnsi="Arial" w:cs="Arial"/>
        </w:rPr>
        <w:t xml:space="preserve">The idea of an </w:t>
      </w:r>
      <w:r w:rsidR="00935BAB" w:rsidRPr="006B1D1D">
        <w:rPr>
          <w:rFonts w:ascii="Arial" w:hAnsi="Arial" w:cs="Arial"/>
        </w:rPr>
        <w:t>a</w:t>
      </w:r>
      <w:r w:rsidRPr="006B1D1D">
        <w:rPr>
          <w:rFonts w:ascii="Arial" w:hAnsi="Arial" w:cs="Arial"/>
        </w:rPr>
        <w:t xml:space="preserve">rtist’s </w:t>
      </w:r>
      <w:r w:rsidR="00935BAB" w:rsidRPr="006B1D1D">
        <w:rPr>
          <w:rFonts w:ascii="Arial" w:hAnsi="Arial" w:cs="Arial"/>
        </w:rPr>
        <w:t xml:space="preserve">resale right </w:t>
      </w:r>
      <w:r w:rsidRPr="006B1D1D">
        <w:rPr>
          <w:rFonts w:ascii="Arial" w:hAnsi="Arial" w:cs="Arial"/>
        </w:rPr>
        <w:t xml:space="preserve">appeared in international </w:t>
      </w:r>
      <w:r w:rsidR="00935BAB" w:rsidRPr="006B1D1D">
        <w:rPr>
          <w:rFonts w:ascii="Arial" w:hAnsi="Arial" w:cs="Arial"/>
        </w:rPr>
        <w:t xml:space="preserve">legislation </w:t>
      </w:r>
      <w:r w:rsidRPr="006B1D1D">
        <w:rPr>
          <w:rFonts w:ascii="Arial" w:hAnsi="Arial" w:cs="Arial"/>
        </w:rPr>
        <w:t>as early as 1928</w:t>
      </w:r>
      <w:r w:rsidR="00935BAB" w:rsidRPr="006B1D1D">
        <w:rPr>
          <w:rFonts w:ascii="Arial" w:hAnsi="Arial" w:cs="Arial"/>
        </w:rPr>
        <w:t>,</w:t>
      </w:r>
      <w:r w:rsidRPr="006B1D1D">
        <w:rPr>
          <w:rFonts w:ascii="Arial" w:hAnsi="Arial" w:cs="Arial"/>
        </w:rPr>
        <w:t xml:space="preserve"> during the Rome Conference.  In 1948, the </w:t>
      </w:r>
      <w:r w:rsidR="00935BAB" w:rsidRPr="006B1D1D">
        <w:rPr>
          <w:rFonts w:ascii="Arial" w:hAnsi="Arial" w:cs="Arial"/>
        </w:rPr>
        <w:t xml:space="preserve">artist’s resale right was </w:t>
      </w:r>
      <w:r w:rsidRPr="006B1D1D">
        <w:rPr>
          <w:rFonts w:ascii="Arial" w:hAnsi="Arial" w:cs="Arial"/>
        </w:rPr>
        <w:t>formally introduced in Article 14</w:t>
      </w:r>
      <w:r w:rsidRPr="006B1D1D">
        <w:rPr>
          <w:rFonts w:ascii="Arial" w:hAnsi="Arial" w:cs="Arial"/>
          <w:i/>
        </w:rPr>
        <w:t>ter</w:t>
      </w:r>
      <w:r w:rsidRPr="006B1D1D">
        <w:rPr>
          <w:rFonts w:ascii="Arial" w:hAnsi="Arial" w:cs="Arial"/>
        </w:rPr>
        <w:t xml:space="preserve"> of the </w:t>
      </w:r>
      <w:r w:rsidRPr="006B1D1D">
        <w:rPr>
          <w:rFonts w:ascii="Arial" w:hAnsi="Arial" w:cs="Arial"/>
          <w:i/>
        </w:rPr>
        <w:t>Berne Convention for the Protection of Literary and Artistic Works</w:t>
      </w:r>
      <w:r w:rsidRPr="006B1D1D">
        <w:rPr>
          <w:rFonts w:ascii="Arial" w:hAnsi="Arial" w:cs="Arial"/>
        </w:rPr>
        <w:t xml:space="preserve"> during the Brussels Conference.  This </w:t>
      </w:r>
      <w:r w:rsidR="00935BAB" w:rsidRPr="006B1D1D">
        <w:rPr>
          <w:rFonts w:ascii="Arial" w:hAnsi="Arial" w:cs="Arial"/>
        </w:rPr>
        <w:t xml:space="preserve">express </w:t>
      </w:r>
      <w:r w:rsidRPr="006B1D1D">
        <w:rPr>
          <w:rFonts w:ascii="Arial" w:hAnsi="Arial" w:cs="Arial"/>
        </w:rPr>
        <w:t>mention of the resale right suggests there was a certain consensus on the subject;</w:t>
      </w:r>
      <w:r w:rsidR="00935BAB" w:rsidRPr="006B1D1D">
        <w:rPr>
          <w:rFonts w:ascii="Arial" w:hAnsi="Arial" w:cs="Arial"/>
        </w:rPr>
        <w:t xml:space="preserve"> </w:t>
      </w:r>
      <w:r w:rsidRPr="006B1D1D">
        <w:rPr>
          <w:rFonts w:ascii="Arial" w:hAnsi="Arial" w:cs="Arial"/>
        </w:rPr>
        <w:t xml:space="preserve"> in </w:t>
      </w:r>
      <w:r w:rsidR="00935BAB" w:rsidRPr="006B1D1D">
        <w:rPr>
          <w:rFonts w:ascii="Arial" w:hAnsi="Arial" w:cs="Arial"/>
        </w:rPr>
        <w:t>fact</w:t>
      </w:r>
      <w:r w:rsidRPr="006B1D1D">
        <w:rPr>
          <w:rFonts w:ascii="Arial" w:hAnsi="Arial" w:cs="Arial"/>
        </w:rPr>
        <w:t xml:space="preserve">, this is only a very vague </w:t>
      </w:r>
      <w:r w:rsidR="00935BAB" w:rsidRPr="006B1D1D">
        <w:rPr>
          <w:rFonts w:ascii="Arial" w:hAnsi="Arial" w:cs="Arial"/>
        </w:rPr>
        <w:t>acknowledg</w:t>
      </w:r>
      <w:r w:rsidR="00BE2024" w:rsidRPr="006B1D1D">
        <w:rPr>
          <w:rFonts w:ascii="Arial" w:hAnsi="Arial" w:cs="Arial"/>
        </w:rPr>
        <w:t>ement</w:t>
      </w:r>
      <w:r w:rsidRPr="006B1D1D">
        <w:rPr>
          <w:rFonts w:ascii="Arial" w:hAnsi="Arial" w:cs="Arial"/>
        </w:rPr>
        <w:t xml:space="preserve">, leaving a wide margin of maneuver for national legislation. </w:t>
      </w:r>
      <w:r w:rsidR="00CE2E42" w:rsidRPr="006B1D1D">
        <w:rPr>
          <w:rFonts w:ascii="Arial" w:hAnsi="Arial" w:cs="Arial"/>
        </w:rPr>
        <w:t xml:space="preserve"> </w:t>
      </w:r>
      <w:r w:rsidRPr="006B1D1D">
        <w:rPr>
          <w:rFonts w:ascii="Arial" w:hAnsi="Arial" w:cs="Arial"/>
        </w:rPr>
        <w:t xml:space="preserve">This explains the diversity, </w:t>
      </w:r>
      <w:r w:rsidR="000A3CE7" w:rsidRPr="006B1D1D">
        <w:rPr>
          <w:rFonts w:ascii="Arial" w:hAnsi="Arial" w:cs="Arial"/>
        </w:rPr>
        <w:t xml:space="preserve">or </w:t>
      </w:r>
      <w:r w:rsidRPr="006B1D1D">
        <w:rPr>
          <w:rFonts w:ascii="Arial" w:hAnsi="Arial" w:cs="Arial"/>
        </w:rPr>
        <w:t>indeed confusion, regard</w:t>
      </w:r>
      <w:r w:rsidR="000A3CE7" w:rsidRPr="006B1D1D">
        <w:rPr>
          <w:rFonts w:ascii="Arial" w:hAnsi="Arial" w:cs="Arial"/>
        </w:rPr>
        <w:t>ing</w:t>
      </w:r>
      <w:r w:rsidRPr="006B1D1D">
        <w:rPr>
          <w:rFonts w:ascii="Arial" w:hAnsi="Arial" w:cs="Arial"/>
        </w:rPr>
        <w:t xml:space="preserve"> the implementation of the resale right in national legislation.</w:t>
      </w:r>
    </w:p>
    <w:p w:rsidR="0030680A" w:rsidRPr="006B1D1D" w:rsidRDefault="0030680A" w:rsidP="00BE2024">
      <w:pPr>
        <w:rPr>
          <w:rFonts w:ascii="Arial" w:hAnsi="Arial" w:cs="Arial"/>
        </w:rPr>
      </w:pPr>
    </w:p>
    <w:p w:rsidR="0030680A" w:rsidRPr="006B1D1D" w:rsidRDefault="0030680A" w:rsidP="00BE2024">
      <w:pPr>
        <w:spacing w:after="160" w:line="254" w:lineRule="auto"/>
        <w:rPr>
          <w:rFonts w:ascii="Arial" w:eastAsia="Calibri" w:hAnsi="Arial" w:cs="Arial"/>
          <w:lang w:eastAsia="en-US"/>
        </w:rPr>
      </w:pPr>
      <w:r w:rsidRPr="006B1D1D">
        <w:rPr>
          <w:rFonts w:ascii="Arial" w:eastAsia="Calibri" w:hAnsi="Arial" w:cs="Arial"/>
          <w:lang w:eastAsia="en-US"/>
        </w:rPr>
        <w:t xml:space="preserve">The </w:t>
      </w:r>
      <w:r w:rsidR="000A3CE7" w:rsidRPr="006B1D1D">
        <w:rPr>
          <w:rFonts w:ascii="Arial" w:eastAsia="Calibri" w:hAnsi="Arial" w:cs="Arial"/>
          <w:lang w:eastAsia="en-US"/>
        </w:rPr>
        <w:t xml:space="preserve">artist’s resale right </w:t>
      </w:r>
      <w:r w:rsidRPr="006B1D1D">
        <w:rPr>
          <w:rFonts w:ascii="Arial" w:eastAsia="Calibri" w:hAnsi="Arial" w:cs="Arial"/>
          <w:lang w:eastAsia="en-US"/>
        </w:rPr>
        <w:t xml:space="preserve">was introduced as an optional obligation </w:t>
      </w:r>
      <w:r w:rsidR="00EA4CD3" w:rsidRPr="006B1D1D">
        <w:rPr>
          <w:rFonts w:ascii="Arial" w:eastAsia="Calibri" w:hAnsi="Arial" w:cs="Arial"/>
          <w:lang w:eastAsia="en-US"/>
        </w:rPr>
        <w:t>in</w:t>
      </w:r>
      <w:r w:rsidRPr="006B1D1D">
        <w:rPr>
          <w:rFonts w:ascii="Arial" w:eastAsia="Calibri" w:hAnsi="Arial" w:cs="Arial"/>
          <w:lang w:eastAsia="en-US"/>
        </w:rPr>
        <w:t xml:space="preserve"> the </w:t>
      </w:r>
      <w:commentRangeStart w:id="6"/>
      <w:r w:rsidRPr="006B1D1D">
        <w:rPr>
          <w:rFonts w:ascii="Arial" w:eastAsia="Calibri" w:hAnsi="Arial" w:cs="Arial"/>
          <w:lang w:eastAsia="en-US"/>
        </w:rPr>
        <w:t xml:space="preserve">1948 Brussels </w:t>
      </w:r>
      <w:r w:rsidR="00EA4CD3" w:rsidRPr="006B1D1D">
        <w:rPr>
          <w:rFonts w:ascii="Arial" w:eastAsia="Calibri" w:hAnsi="Arial" w:cs="Arial"/>
          <w:lang w:eastAsia="en-US"/>
        </w:rPr>
        <w:t>Act</w:t>
      </w:r>
      <w:r w:rsidRPr="006B1D1D">
        <w:rPr>
          <w:rFonts w:ascii="Arial" w:eastAsia="Calibri" w:hAnsi="Arial" w:cs="Arial"/>
          <w:lang w:eastAsia="en-US"/>
        </w:rPr>
        <w:t xml:space="preserve"> of the</w:t>
      </w:r>
      <w:r w:rsidR="00EA4CD3" w:rsidRPr="006B1D1D">
        <w:rPr>
          <w:rFonts w:ascii="Arial" w:eastAsia="Calibri" w:hAnsi="Arial" w:cs="Arial"/>
          <w:i/>
          <w:lang w:eastAsia="en-US"/>
        </w:rPr>
        <w:t xml:space="preserve"> </w:t>
      </w:r>
      <w:r w:rsidR="00EA4CD3" w:rsidRPr="006B1D1D">
        <w:rPr>
          <w:rFonts w:ascii="Arial" w:eastAsia="Calibri" w:hAnsi="Arial" w:cs="Arial"/>
          <w:lang w:eastAsia="en-US"/>
        </w:rPr>
        <w:t>Berne Convention</w:t>
      </w:r>
      <w:commentRangeEnd w:id="6"/>
      <w:r w:rsidR="001606FB" w:rsidRPr="006B1D1D">
        <w:rPr>
          <w:rStyle w:val="CommentReference"/>
          <w:rFonts w:ascii="Arial" w:hAnsi="Arial" w:cs="Arial"/>
          <w:sz w:val="22"/>
          <w:szCs w:val="22"/>
          <w:lang w:eastAsia="en-US"/>
        </w:rPr>
        <w:commentReference w:id="6"/>
      </w:r>
      <w:r w:rsidRPr="006B1D1D">
        <w:rPr>
          <w:rFonts w:ascii="Arial" w:eastAsia="Calibri" w:hAnsi="Arial" w:cs="Arial"/>
          <w:lang w:eastAsia="en-US"/>
        </w:rPr>
        <w:t>.  Article 14</w:t>
      </w:r>
      <w:r w:rsidRPr="006B1D1D">
        <w:rPr>
          <w:rFonts w:ascii="Arial" w:eastAsia="Calibri" w:hAnsi="Arial" w:cs="Arial"/>
          <w:i/>
          <w:lang w:eastAsia="en-US"/>
        </w:rPr>
        <w:t xml:space="preserve">ter </w:t>
      </w:r>
      <w:r w:rsidRPr="006B1D1D">
        <w:rPr>
          <w:rFonts w:ascii="Arial" w:eastAsia="Calibri" w:hAnsi="Arial" w:cs="Arial"/>
          <w:lang w:eastAsia="en-US"/>
        </w:rPr>
        <w:t>provides that</w:t>
      </w:r>
      <w:r w:rsidRPr="006B1D1D">
        <w:rPr>
          <w:rFonts w:ascii="Arial" w:eastAsia="Calibri" w:hAnsi="Arial" w:cs="Arial"/>
          <w:i/>
          <w:lang w:eastAsia="en-US"/>
        </w:rPr>
        <w:t xml:space="preserve"> </w:t>
      </w:r>
      <w:r w:rsidRPr="006B1D1D">
        <w:rPr>
          <w:rFonts w:ascii="Arial" w:eastAsia="Calibri" w:hAnsi="Arial" w:cs="Arial"/>
          <w:lang w:eastAsia="en-US"/>
        </w:rPr>
        <w:t xml:space="preserve">if a resale right is enacted in both the artist’s home country and the country where the work of art is sold, then the artist may claim the right to the extent allowed in the country where the </w:t>
      </w:r>
      <w:r w:rsidR="00A01A4C" w:rsidRPr="006B1D1D">
        <w:rPr>
          <w:rFonts w:ascii="Arial" w:eastAsia="Calibri" w:hAnsi="Arial" w:cs="Arial"/>
          <w:lang w:eastAsia="en-US"/>
        </w:rPr>
        <w:t xml:space="preserve">work of art </w:t>
      </w:r>
      <w:r w:rsidRPr="006B1D1D">
        <w:rPr>
          <w:rFonts w:ascii="Arial" w:eastAsia="Calibri" w:hAnsi="Arial" w:cs="Arial"/>
          <w:lang w:eastAsia="en-US"/>
        </w:rPr>
        <w:t xml:space="preserve">was sold. </w:t>
      </w:r>
      <w:r w:rsidR="00CE2E42" w:rsidRPr="006B1D1D">
        <w:rPr>
          <w:rFonts w:ascii="Arial" w:eastAsia="Calibri" w:hAnsi="Arial" w:cs="Arial"/>
          <w:lang w:eastAsia="en-US"/>
        </w:rPr>
        <w:t xml:space="preserve"> </w:t>
      </w:r>
      <w:r w:rsidRPr="006B1D1D">
        <w:rPr>
          <w:rFonts w:ascii="Arial" w:eastAsia="Calibri" w:hAnsi="Arial" w:cs="Arial"/>
          <w:lang w:eastAsia="en-US"/>
        </w:rPr>
        <w:t xml:space="preserve">While </w:t>
      </w:r>
      <w:r w:rsidR="00506EF0" w:rsidRPr="006B1D1D">
        <w:rPr>
          <w:rFonts w:ascii="Arial" w:eastAsia="Calibri" w:hAnsi="Arial" w:cs="Arial"/>
          <w:lang w:eastAsia="en-US"/>
        </w:rPr>
        <w:t>1</w:t>
      </w:r>
      <w:r w:rsidR="00EA4CD3" w:rsidRPr="006B1D1D">
        <w:rPr>
          <w:rFonts w:ascii="Arial" w:eastAsia="Calibri" w:hAnsi="Arial" w:cs="Arial"/>
          <w:lang w:eastAsia="en-US"/>
        </w:rPr>
        <w:t>8</w:t>
      </w:r>
      <w:r w:rsidR="00506EF0" w:rsidRPr="006B1D1D">
        <w:rPr>
          <w:rFonts w:ascii="Arial" w:eastAsia="Calibri" w:hAnsi="Arial" w:cs="Arial"/>
          <w:lang w:eastAsia="en-US"/>
        </w:rPr>
        <w:t>5</w:t>
      </w:r>
      <w:r w:rsidRPr="006B1D1D">
        <w:rPr>
          <w:rFonts w:ascii="Arial" w:eastAsia="Calibri" w:hAnsi="Arial" w:cs="Arial"/>
          <w:lang w:eastAsia="en-US"/>
        </w:rPr>
        <w:t xml:space="preserve"> countries are party to the Berne Convention, not all have implemented the optional obligation</w:t>
      </w:r>
      <w:r w:rsidR="00C87919" w:rsidRPr="006B1D1D">
        <w:rPr>
          <w:rFonts w:ascii="Arial" w:eastAsia="Calibri" w:hAnsi="Arial" w:cs="Arial"/>
          <w:lang w:eastAsia="en-US"/>
        </w:rPr>
        <w:t xml:space="preserve"> of the </w:t>
      </w:r>
      <w:r w:rsidR="00A01A4C" w:rsidRPr="006B1D1D">
        <w:rPr>
          <w:rFonts w:ascii="Arial" w:eastAsia="Calibri" w:hAnsi="Arial" w:cs="Arial"/>
          <w:lang w:eastAsia="en-US"/>
        </w:rPr>
        <w:t>artist’s resale right</w:t>
      </w:r>
      <w:r w:rsidR="00C87919" w:rsidRPr="006B1D1D">
        <w:rPr>
          <w:rFonts w:ascii="Arial" w:eastAsia="Calibri" w:hAnsi="Arial" w:cs="Arial"/>
          <w:lang w:eastAsia="en-US"/>
        </w:rPr>
        <w:t>.</w:t>
      </w:r>
    </w:p>
    <w:p w:rsidR="003F57F6" w:rsidRPr="006B1D1D" w:rsidRDefault="001954A7" w:rsidP="00BE2024">
      <w:pPr>
        <w:rPr>
          <w:rFonts w:ascii="Arial" w:hAnsi="Arial" w:cs="Arial"/>
        </w:rPr>
      </w:pPr>
      <w:r w:rsidRPr="006B1D1D">
        <w:rPr>
          <w:rFonts w:ascii="Arial" w:hAnsi="Arial" w:cs="Arial"/>
        </w:rPr>
        <w:t xml:space="preserve">In the field of visual arts, unlike other forms of production in the cultural industries, once the work is purchased, the artist can neither authorize nor prohibit its use. </w:t>
      </w:r>
      <w:r w:rsidR="00CE2E42" w:rsidRPr="006B1D1D">
        <w:rPr>
          <w:rFonts w:ascii="Arial" w:hAnsi="Arial" w:cs="Arial"/>
        </w:rPr>
        <w:t xml:space="preserve"> </w:t>
      </w:r>
      <w:r w:rsidRPr="006B1D1D">
        <w:rPr>
          <w:rFonts w:ascii="Arial" w:hAnsi="Arial" w:cs="Arial"/>
        </w:rPr>
        <w:t>Thus, the resale right is a remuneration right calculated according to a percentage of the sales made which enables the artist and his/her heirs to follow the works’ economic path and provides them with a source of revenue.</w:t>
      </w:r>
    </w:p>
    <w:p w:rsidR="0030680A" w:rsidRPr="006B1D1D" w:rsidRDefault="0030680A" w:rsidP="00BE2024">
      <w:pPr>
        <w:rPr>
          <w:rFonts w:ascii="Arial" w:hAnsi="Arial" w:cs="Arial"/>
          <w:highlight w:val="green"/>
        </w:rPr>
      </w:pPr>
    </w:p>
    <w:p w:rsidR="0030680A" w:rsidRPr="006B1D1D" w:rsidRDefault="001954A7" w:rsidP="00BE2024">
      <w:pPr>
        <w:tabs>
          <w:tab w:val="left" w:pos="3252"/>
        </w:tabs>
        <w:rPr>
          <w:rFonts w:ascii="Arial" w:hAnsi="Arial" w:cs="Arial"/>
        </w:rPr>
      </w:pPr>
      <w:r w:rsidRPr="006B1D1D">
        <w:rPr>
          <w:rFonts w:ascii="Arial" w:hAnsi="Arial" w:cs="Arial"/>
        </w:rPr>
        <w:t xml:space="preserve">The argument typically put forward to legitimize </w:t>
      </w:r>
      <w:r w:rsidR="00A01A4C" w:rsidRPr="006B1D1D">
        <w:rPr>
          <w:rFonts w:ascii="Arial" w:hAnsi="Arial" w:cs="Arial"/>
        </w:rPr>
        <w:t xml:space="preserve">the resale right </w:t>
      </w:r>
      <w:r w:rsidRPr="006B1D1D">
        <w:rPr>
          <w:rFonts w:ascii="Arial" w:hAnsi="Arial" w:cs="Arial"/>
        </w:rPr>
        <w:t xml:space="preserve">is an argument of social justice compared to the creators of other cultural domains, since artists, unlike their colleagues, do not enjoy a right of reproduction or distribution on the use of their works and with regard to other economic </w:t>
      </w:r>
      <w:r w:rsidR="00C87919" w:rsidRPr="006B1D1D">
        <w:rPr>
          <w:rFonts w:ascii="Arial" w:hAnsi="Arial" w:cs="Arial"/>
        </w:rPr>
        <w:t>players</w:t>
      </w:r>
      <w:r w:rsidRPr="006B1D1D">
        <w:rPr>
          <w:rFonts w:ascii="Arial" w:hAnsi="Arial" w:cs="Arial"/>
        </w:rPr>
        <w:t xml:space="preserve"> in the art market. </w:t>
      </w:r>
      <w:r w:rsidR="00CE2E42" w:rsidRPr="006B1D1D">
        <w:rPr>
          <w:rFonts w:ascii="Arial" w:hAnsi="Arial" w:cs="Arial"/>
        </w:rPr>
        <w:t xml:space="preserve"> </w:t>
      </w:r>
      <w:r w:rsidRPr="006B1D1D">
        <w:rPr>
          <w:rFonts w:ascii="Arial" w:hAnsi="Arial" w:cs="Arial"/>
        </w:rPr>
        <w:t xml:space="preserve">The resale right, which associates the creator with the economic life of his work in time, appears as </w:t>
      </w:r>
      <w:r w:rsidR="00F36B28" w:rsidRPr="006B1D1D">
        <w:rPr>
          <w:rFonts w:ascii="Arial" w:hAnsi="Arial" w:cs="Arial"/>
        </w:rPr>
        <w:t xml:space="preserve">a </w:t>
      </w:r>
      <w:r w:rsidRPr="006B1D1D">
        <w:rPr>
          <w:rFonts w:ascii="Arial" w:hAnsi="Arial" w:cs="Arial"/>
        </w:rPr>
        <w:t xml:space="preserve">specific </w:t>
      </w:r>
      <w:r w:rsidR="00F36B28" w:rsidRPr="006B1D1D">
        <w:rPr>
          <w:rFonts w:ascii="Arial" w:hAnsi="Arial" w:cs="Arial"/>
        </w:rPr>
        <w:t xml:space="preserve">right </w:t>
      </w:r>
      <w:r w:rsidRPr="006B1D1D">
        <w:rPr>
          <w:rFonts w:ascii="Arial" w:hAnsi="Arial" w:cs="Arial"/>
        </w:rPr>
        <w:t xml:space="preserve">for graphic and </w:t>
      </w:r>
      <w:r w:rsidR="00F36B28" w:rsidRPr="006B1D1D">
        <w:rPr>
          <w:rFonts w:ascii="Arial" w:hAnsi="Arial" w:cs="Arial"/>
        </w:rPr>
        <w:t>visual artist</w:t>
      </w:r>
      <w:r w:rsidRPr="006B1D1D">
        <w:rPr>
          <w:rFonts w:ascii="Arial" w:hAnsi="Arial" w:cs="Arial"/>
        </w:rPr>
        <w:t>s wh</w:t>
      </w:r>
      <w:r w:rsidR="00F36B28" w:rsidRPr="006B1D1D">
        <w:rPr>
          <w:rFonts w:ascii="Arial" w:hAnsi="Arial" w:cs="Arial"/>
        </w:rPr>
        <w:t>o</w:t>
      </w:r>
      <w:r w:rsidRPr="006B1D1D">
        <w:rPr>
          <w:rFonts w:ascii="Arial" w:hAnsi="Arial" w:cs="Arial"/>
        </w:rPr>
        <w:t xml:space="preserve"> produce unique original works or works printed in a limited, numbered series</w:t>
      </w:r>
      <w:r w:rsidR="004E3FEB" w:rsidRPr="006B1D1D">
        <w:rPr>
          <w:rFonts w:ascii="Arial" w:hAnsi="Arial" w:cs="Arial"/>
        </w:rPr>
        <w:t xml:space="preserve">.  </w:t>
      </w:r>
      <w:r w:rsidRPr="006B1D1D">
        <w:rPr>
          <w:rFonts w:ascii="Arial" w:hAnsi="Arial" w:cs="Arial"/>
        </w:rPr>
        <w:t xml:space="preserve">It was created so that they would not be disadvantaged compared to other creators taking advantage of the successive exploitations of their works. </w:t>
      </w:r>
      <w:r w:rsidR="00CE2E42" w:rsidRPr="006B1D1D">
        <w:rPr>
          <w:rFonts w:ascii="Arial" w:hAnsi="Arial" w:cs="Arial"/>
        </w:rPr>
        <w:t xml:space="preserve"> </w:t>
      </w:r>
      <w:r w:rsidR="00F40BF7" w:rsidRPr="006B1D1D">
        <w:rPr>
          <w:rFonts w:ascii="Arial" w:hAnsi="Arial" w:cs="Arial"/>
        </w:rPr>
        <w:t>L</w:t>
      </w:r>
      <w:r w:rsidRPr="006B1D1D">
        <w:rPr>
          <w:rFonts w:ascii="Arial" w:hAnsi="Arial" w:cs="Arial"/>
        </w:rPr>
        <w:t>egend</w:t>
      </w:r>
      <w:r w:rsidR="00F40BF7" w:rsidRPr="006B1D1D">
        <w:rPr>
          <w:rFonts w:ascii="Arial" w:hAnsi="Arial" w:cs="Arial"/>
        </w:rPr>
        <w:t xml:space="preserve"> has it that</w:t>
      </w:r>
      <w:r w:rsidRPr="006B1D1D">
        <w:rPr>
          <w:rFonts w:ascii="Arial" w:hAnsi="Arial" w:cs="Arial"/>
        </w:rPr>
        <w:t xml:space="preserve"> a caricature </w:t>
      </w:r>
      <w:r w:rsidR="00C87919" w:rsidRPr="006B1D1D">
        <w:rPr>
          <w:rFonts w:ascii="Arial" w:hAnsi="Arial" w:cs="Arial"/>
        </w:rPr>
        <w:t>by</w:t>
      </w:r>
      <w:r w:rsidRPr="006B1D1D">
        <w:rPr>
          <w:rFonts w:ascii="Arial" w:hAnsi="Arial" w:cs="Arial"/>
        </w:rPr>
        <w:t xml:space="preserve"> Jean-Louis Forain accelerated the </w:t>
      </w:r>
      <w:r w:rsidR="00F40BF7" w:rsidRPr="006B1D1D">
        <w:rPr>
          <w:rFonts w:ascii="Arial" w:hAnsi="Arial" w:cs="Arial"/>
        </w:rPr>
        <w:t>advent of</w:t>
      </w:r>
      <w:r w:rsidRPr="006B1D1D">
        <w:rPr>
          <w:rFonts w:ascii="Arial" w:hAnsi="Arial" w:cs="Arial"/>
        </w:rPr>
        <w:t xml:space="preserve"> </w:t>
      </w:r>
      <w:r w:rsidR="00C87919" w:rsidRPr="006B1D1D">
        <w:rPr>
          <w:rFonts w:ascii="Arial" w:hAnsi="Arial" w:cs="Arial"/>
        </w:rPr>
        <w:t xml:space="preserve">the </w:t>
      </w:r>
      <w:r w:rsidRPr="006B1D1D">
        <w:rPr>
          <w:rFonts w:ascii="Arial" w:hAnsi="Arial" w:cs="Arial"/>
        </w:rPr>
        <w:t xml:space="preserve">resale right </w:t>
      </w:r>
      <w:r w:rsidR="00C87919" w:rsidRPr="006B1D1D">
        <w:rPr>
          <w:rFonts w:ascii="Arial" w:hAnsi="Arial" w:cs="Arial"/>
        </w:rPr>
        <w:t xml:space="preserve">in France </w:t>
      </w:r>
      <w:r w:rsidRPr="006B1D1D">
        <w:rPr>
          <w:rFonts w:ascii="Arial" w:hAnsi="Arial" w:cs="Arial"/>
        </w:rPr>
        <w:t xml:space="preserve">so that heirs of renowned artists could continue to benefit from the value of the works. </w:t>
      </w:r>
      <w:r w:rsidR="00CE2E42" w:rsidRPr="006B1D1D">
        <w:rPr>
          <w:rFonts w:ascii="Arial" w:hAnsi="Arial" w:cs="Arial"/>
        </w:rPr>
        <w:t xml:space="preserve"> </w:t>
      </w:r>
      <w:r w:rsidRPr="006B1D1D">
        <w:rPr>
          <w:rFonts w:ascii="Arial" w:hAnsi="Arial" w:cs="Arial"/>
        </w:rPr>
        <w:t xml:space="preserve">In the caricature, a young boy in rags stands </w:t>
      </w:r>
      <w:r w:rsidR="00C87919" w:rsidRPr="006B1D1D">
        <w:rPr>
          <w:rFonts w:ascii="Arial" w:hAnsi="Arial" w:cs="Arial"/>
        </w:rPr>
        <w:t>with his sister looking into an auction house window, where a painting, apparently created by their father</w:t>
      </w:r>
      <w:r w:rsidR="00F40BF7" w:rsidRPr="006B1D1D">
        <w:rPr>
          <w:rFonts w:ascii="Arial" w:hAnsi="Arial" w:cs="Arial"/>
        </w:rPr>
        <w:t>,</w:t>
      </w:r>
      <w:r w:rsidR="00C87919" w:rsidRPr="006B1D1D">
        <w:rPr>
          <w:rFonts w:ascii="Arial" w:hAnsi="Arial" w:cs="Arial"/>
        </w:rPr>
        <w:t xml:space="preserve"> is on display, with the caption “</w:t>
      </w:r>
      <w:r w:rsidR="00C87919" w:rsidRPr="006B1D1D">
        <w:rPr>
          <w:rFonts w:ascii="Arial" w:hAnsi="Arial" w:cs="Arial"/>
          <w:i/>
        </w:rPr>
        <w:t>Un tableau de papa!</w:t>
      </w:r>
      <w:r w:rsidR="00C87919" w:rsidRPr="006B1D1D">
        <w:rPr>
          <w:rFonts w:ascii="Arial" w:hAnsi="Arial" w:cs="Arial"/>
        </w:rPr>
        <w:t>” (“One of father’s paintings!”),</w:t>
      </w:r>
      <w:r w:rsidR="00BA325F" w:rsidRPr="006B1D1D">
        <w:rPr>
          <w:rFonts w:ascii="Arial" w:hAnsi="Arial" w:cs="Arial"/>
        </w:rPr>
        <w:t xml:space="preserve"> </w:t>
      </w:r>
      <w:r w:rsidRPr="006B1D1D">
        <w:rPr>
          <w:rFonts w:ascii="Arial" w:hAnsi="Arial" w:cs="Arial"/>
        </w:rPr>
        <w:t xml:space="preserve">referring to the sale of </w:t>
      </w:r>
      <w:r w:rsidR="00C87919" w:rsidRPr="006B1D1D">
        <w:rPr>
          <w:rFonts w:ascii="Arial" w:hAnsi="Arial" w:cs="Arial"/>
          <w:i/>
        </w:rPr>
        <w:t>The A</w:t>
      </w:r>
      <w:r w:rsidRPr="006B1D1D">
        <w:rPr>
          <w:rFonts w:ascii="Arial" w:hAnsi="Arial" w:cs="Arial"/>
          <w:i/>
        </w:rPr>
        <w:t>ngelus</w:t>
      </w:r>
      <w:r w:rsidRPr="006B1D1D">
        <w:rPr>
          <w:rFonts w:ascii="Arial" w:hAnsi="Arial" w:cs="Arial"/>
        </w:rPr>
        <w:t xml:space="preserve"> by Millet for one million francs</w:t>
      </w:r>
      <w:r w:rsidR="00F40BF7" w:rsidRPr="006B1D1D">
        <w:rPr>
          <w:rFonts w:ascii="Arial" w:hAnsi="Arial" w:cs="Arial"/>
        </w:rPr>
        <w:t xml:space="preserve">; </w:t>
      </w:r>
      <w:r w:rsidRPr="006B1D1D">
        <w:rPr>
          <w:rFonts w:ascii="Arial" w:hAnsi="Arial" w:cs="Arial"/>
        </w:rPr>
        <w:t xml:space="preserve"> the piece had been </w:t>
      </w:r>
      <w:r w:rsidR="00F40BF7" w:rsidRPr="006B1D1D">
        <w:rPr>
          <w:rFonts w:ascii="Arial" w:hAnsi="Arial" w:cs="Arial"/>
        </w:rPr>
        <w:t xml:space="preserve">first </w:t>
      </w:r>
      <w:r w:rsidRPr="006B1D1D">
        <w:rPr>
          <w:rFonts w:ascii="Arial" w:hAnsi="Arial" w:cs="Arial"/>
        </w:rPr>
        <w:t>sold by the artist for 1,20</w:t>
      </w:r>
      <w:r w:rsidR="00C87919" w:rsidRPr="006B1D1D">
        <w:rPr>
          <w:rFonts w:ascii="Arial" w:hAnsi="Arial" w:cs="Arial"/>
        </w:rPr>
        <w:t>0 </w:t>
      </w:r>
      <w:r w:rsidRPr="006B1D1D">
        <w:rPr>
          <w:rFonts w:ascii="Arial" w:hAnsi="Arial" w:cs="Arial"/>
        </w:rPr>
        <w:t>francs while his family lived in extreme poverty.</w:t>
      </w:r>
      <w:r w:rsidR="0030680A" w:rsidRPr="006B1D1D">
        <w:rPr>
          <w:rFonts w:ascii="Arial" w:hAnsi="Arial" w:cs="Arial"/>
        </w:rPr>
        <w:t xml:space="preserve"> </w:t>
      </w:r>
      <w:r w:rsidRPr="006B1D1D">
        <w:rPr>
          <w:rFonts w:ascii="Arial" w:hAnsi="Arial" w:cs="Arial"/>
        </w:rPr>
        <w:t xml:space="preserve"> The idea is not, however, to create social protection </w:t>
      </w:r>
      <w:r w:rsidR="00F40BF7" w:rsidRPr="006B1D1D">
        <w:rPr>
          <w:rFonts w:ascii="Arial" w:hAnsi="Arial" w:cs="Arial"/>
        </w:rPr>
        <w:t xml:space="preserve">to </w:t>
      </w:r>
      <w:r w:rsidRPr="006B1D1D">
        <w:rPr>
          <w:rFonts w:ascii="Arial" w:hAnsi="Arial" w:cs="Arial"/>
        </w:rPr>
        <w:t>support all artists</w:t>
      </w:r>
      <w:r w:rsidR="0030680A" w:rsidRPr="006B1D1D">
        <w:rPr>
          <w:rFonts w:ascii="Arial" w:hAnsi="Arial" w:cs="Arial"/>
        </w:rPr>
        <w:t>.</w:t>
      </w:r>
    </w:p>
    <w:p w:rsidR="0030680A" w:rsidRPr="006B1D1D" w:rsidRDefault="0030680A" w:rsidP="00BE2024">
      <w:pPr>
        <w:rPr>
          <w:rFonts w:ascii="Arial" w:hAnsi="Arial" w:cs="Arial"/>
        </w:rPr>
      </w:pPr>
    </w:p>
    <w:p w:rsidR="003F57F6" w:rsidRPr="006B1D1D" w:rsidRDefault="00823FD0" w:rsidP="00BE2024">
      <w:pPr>
        <w:rPr>
          <w:rFonts w:ascii="Arial" w:eastAsia="Times New Roman" w:hAnsi="Arial" w:cs="Arial"/>
        </w:rPr>
      </w:pPr>
      <w:r w:rsidRPr="006B1D1D">
        <w:rPr>
          <w:rFonts w:ascii="Arial" w:eastAsia="Times New Roman" w:hAnsi="Arial" w:cs="Arial"/>
        </w:rPr>
        <w:t>A</w:t>
      </w:r>
      <w:r w:rsidR="006308FB" w:rsidRPr="006B1D1D">
        <w:rPr>
          <w:rFonts w:ascii="Arial" w:eastAsia="Times New Roman" w:hAnsi="Arial" w:cs="Arial"/>
        </w:rPr>
        <w:t xml:space="preserve">ccording to a list provided on the </w:t>
      </w:r>
      <w:r w:rsidR="006308FB" w:rsidRPr="006B1D1D">
        <w:rPr>
          <w:rFonts w:ascii="Arial" w:eastAsia="Times New Roman" w:hAnsi="Arial" w:cs="Arial"/>
          <w:i/>
        </w:rPr>
        <w:t>C</w:t>
      </w:r>
      <w:r w:rsidR="00EE7EA1" w:rsidRPr="006B1D1D">
        <w:rPr>
          <w:rFonts w:ascii="Arial" w:eastAsia="Times New Roman" w:hAnsi="Arial" w:cs="Arial"/>
          <w:i/>
        </w:rPr>
        <w:t>onfédération Internationale des Sociétés d'Auteurs et Compositeurs</w:t>
      </w:r>
      <w:r w:rsidR="00EE7EA1" w:rsidRPr="006B1D1D">
        <w:rPr>
          <w:rFonts w:ascii="Arial" w:eastAsia="Times New Roman" w:hAnsi="Arial" w:cs="Arial"/>
        </w:rPr>
        <w:t xml:space="preserve"> (CISAC)</w:t>
      </w:r>
      <w:r w:rsidR="006308FB" w:rsidRPr="006B1D1D">
        <w:rPr>
          <w:rFonts w:ascii="Arial" w:eastAsia="Times New Roman" w:hAnsi="Arial" w:cs="Arial"/>
        </w:rPr>
        <w:t xml:space="preserve"> website, the 74 countries listed below </w:t>
      </w:r>
      <w:r w:rsidRPr="006B1D1D">
        <w:rPr>
          <w:rFonts w:ascii="Arial" w:eastAsia="Times New Roman" w:hAnsi="Arial" w:cs="Arial"/>
        </w:rPr>
        <w:t xml:space="preserve">had passed </w:t>
      </w:r>
      <w:r w:rsidR="006308FB" w:rsidRPr="006B1D1D">
        <w:rPr>
          <w:rFonts w:ascii="Arial" w:eastAsia="Times New Roman" w:hAnsi="Arial" w:cs="Arial"/>
        </w:rPr>
        <w:t>legislation on the resale right</w:t>
      </w:r>
      <w:r w:rsidRPr="006B1D1D">
        <w:rPr>
          <w:rFonts w:ascii="Arial" w:eastAsia="Times New Roman" w:hAnsi="Arial" w:cs="Arial"/>
        </w:rPr>
        <w:t xml:space="preserve"> as at 2014</w:t>
      </w:r>
      <w:r w:rsidR="006308FB" w:rsidRPr="006B1D1D">
        <w:rPr>
          <w:rFonts w:ascii="Arial" w:eastAsia="Times New Roman" w:hAnsi="Arial" w:cs="Arial"/>
        </w:rPr>
        <w:t>:</w:t>
      </w:r>
      <w:r w:rsidR="003F57F6" w:rsidRPr="006B1D1D">
        <w:rPr>
          <w:rStyle w:val="FootnoteReference"/>
          <w:rFonts w:ascii="Arial" w:eastAsia="Times New Roman" w:hAnsi="Arial" w:cs="Arial"/>
        </w:rPr>
        <w:footnoteReference w:id="15"/>
      </w:r>
    </w:p>
    <w:p w:rsidR="003F57F6" w:rsidRPr="006B1D1D" w:rsidRDefault="006308FB" w:rsidP="00BE2024">
      <w:pPr>
        <w:rPr>
          <w:rFonts w:ascii="Arial" w:eastAsia="Times New Roman" w:hAnsi="Arial" w:cs="Arial"/>
          <w:highlight w:val="cyan"/>
        </w:rPr>
      </w:pPr>
      <w:r w:rsidRPr="006B1D1D">
        <w:rPr>
          <w:rFonts w:ascii="Arial" w:eastAsia="Times New Roman" w:hAnsi="Arial" w:cs="Arial"/>
        </w:rPr>
        <w:t>Algeria, Australia, Austria, Azerbaijan, Belgium, Belarus, Bolivia, Brazil, Bulgaria, Burkina Faso, Chile, Colombia, Congo, Costa Rica, Cyprus, Czech Republic, Croatia, Denmark, Ecuador, Estonia, Finland, France, Gabon, Georgia, Germany, Greece, Guatemala, Guinea, Honduras, Hungary, Iceland, India, Iraq, Ireland, Italy, Ivory Coast, Kazakhstan, Kyrgyzstan, Laos, Latvia, Liechtenstein, Lithuania, Luxembourg, Madagascar, Mali, Malta, Mexico, Monaco, Montenegro, Morocco, Netherlands, New Zealand, Nicaragua, Norway, Panama, Paraguay, Peru, Philippines, Poland, Portugal, Romania, Russian Federation, Senegal, Serbia, Slovakia, Slovenia, Spain, Sweden, Tunisia, Turkey, Ukraine, United Kingdom, Uruguay</w:t>
      </w:r>
      <w:r w:rsidR="00F40BF7" w:rsidRPr="006B1D1D">
        <w:rPr>
          <w:rFonts w:ascii="Arial" w:eastAsia="Times New Roman" w:hAnsi="Arial" w:cs="Arial"/>
        </w:rPr>
        <w:t xml:space="preserve"> and</w:t>
      </w:r>
      <w:r w:rsidRPr="006B1D1D">
        <w:rPr>
          <w:rFonts w:ascii="Arial" w:eastAsia="Times New Roman" w:hAnsi="Arial" w:cs="Arial"/>
        </w:rPr>
        <w:t xml:space="preserve"> Venezuela.</w:t>
      </w:r>
    </w:p>
    <w:p w:rsidR="00123FB0" w:rsidRPr="006B1D1D" w:rsidRDefault="00123FB0" w:rsidP="00BE2024">
      <w:pPr>
        <w:rPr>
          <w:rFonts w:ascii="Arial" w:hAnsi="Arial" w:cs="Arial"/>
          <w:highlight w:val="cyan"/>
        </w:rPr>
      </w:pPr>
    </w:p>
    <w:p w:rsidR="003F57F6" w:rsidRPr="006B1D1D" w:rsidRDefault="00267737" w:rsidP="00BE2024">
      <w:pPr>
        <w:rPr>
          <w:rFonts w:ascii="Arial" w:hAnsi="Arial" w:cs="Arial"/>
          <w:highlight w:val="cyan"/>
        </w:rPr>
      </w:pPr>
      <w:r w:rsidRPr="006B1D1D">
        <w:rPr>
          <w:rFonts w:ascii="Arial" w:eastAsia="Times New Roman" w:hAnsi="Arial" w:cs="Arial"/>
        </w:rPr>
        <w:t xml:space="preserve">A </w:t>
      </w:r>
      <w:r w:rsidR="006308FB" w:rsidRPr="006B1D1D">
        <w:rPr>
          <w:rFonts w:ascii="Arial" w:eastAsia="Times New Roman" w:hAnsi="Arial" w:cs="Arial"/>
        </w:rPr>
        <w:t>2015 study by Professor Sam Ricketson of the University of Melbourne lists 80 countries applying the resale right.</w:t>
      </w:r>
      <w:r w:rsidR="00C87919" w:rsidRPr="006B1D1D">
        <w:rPr>
          <w:rStyle w:val="FootnoteReference"/>
          <w:rFonts w:ascii="Arial" w:eastAsia="Times New Roman" w:hAnsi="Arial" w:cs="Arial"/>
        </w:rPr>
        <w:footnoteReference w:id="16"/>
      </w:r>
      <w:r w:rsidR="006308FB" w:rsidRPr="006B1D1D">
        <w:rPr>
          <w:rFonts w:ascii="Arial" w:eastAsia="Times New Roman" w:hAnsi="Arial" w:cs="Arial"/>
        </w:rPr>
        <w:t xml:space="preserve"> </w:t>
      </w:r>
      <w:r w:rsidR="00C87919" w:rsidRPr="006B1D1D">
        <w:rPr>
          <w:rFonts w:ascii="Arial" w:eastAsia="Times New Roman" w:hAnsi="Arial" w:cs="Arial"/>
        </w:rPr>
        <w:t xml:space="preserve"> </w:t>
      </w:r>
      <w:r w:rsidR="006308FB" w:rsidRPr="006B1D1D">
        <w:rPr>
          <w:rFonts w:ascii="Arial" w:eastAsia="Times New Roman" w:hAnsi="Arial" w:cs="Arial"/>
        </w:rPr>
        <w:t xml:space="preserve">Some of the </w:t>
      </w:r>
      <w:r w:rsidRPr="006B1D1D">
        <w:rPr>
          <w:rFonts w:ascii="Arial" w:eastAsia="Times New Roman" w:hAnsi="Arial" w:cs="Arial"/>
        </w:rPr>
        <w:t xml:space="preserve">largest </w:t>
      </w:r>
      <w:r w:rsidR="006308FB" w:rsidRPr="006B1D1D">
        <w:rPr>
          <w:rFonts w:ascii="Arial" w:eastAsia="Times New Roman" w:hAnsi="Arial" w:cs="Arial"/>
        </w:rPr>
        <w:t xml:space="preserve">art markets are </w:t>
      </w:r>
      <w:r w:rsidRPr="006B1D1D">
        <w:rPr>
          <w:rFonts w:ascii="Arial" w:eastAsia="Times New Roman" w:hAnsi="Arial" w:cs="Arial"/>
        </w:rPr>
        <w:t xml:space="preserve">in </w:t>
      </w:r>
      <w:r w:rsidR="006308FB" w:rsidRPr="006B1D1D">
        <w:rPr>
          <w:rFonts w:ascii="Arial" w:eastAsia="Times New Roman" w:hAnsi="Arial" w:cs="Arial"/>
        </w:rPr>
        <w:t>countries that do not apply it</w:t>
      </w:r>
      <w:r w:rsidRPr="006B1D1D">
        <w:rPr>
          <w:rFonts w:ascii="Arial" w:eastAsia="Times New Roman" w:hAnsi="Arial" w:cs="Arial"/>
        </w:rPr>
        <w:t>, such as</w:t>
      </w:r>
      <w:r w:rsidR="006308FB" w:rsidRPr="006B1D1D">
        <w:rPr>
          <w:rFonts w:ascii="Arial" w:eastAsia="Times New Roman" w:hAnsi="Arial" w:cs="Arial"/>
        </w:rPr>
        <w:t xml:space="preserve"> China, the United States and Switzerland</w:t>
      </w:r>
      <w:r w:rsidR="004E3FEB" w:rsidRPr="006B1D1D">
        <w:rPr>
          <w:rFonts w:ascii="Arial" w:hAnsi="Arial" w:cs="Arial"/>
        </w:rPr>
        <w:t>.</w:t>
      </w:r>
    </w:p>
    <w:p w:rsidR="008F5E0A" w:rsidRPr="006B1D1D" w:rsidRDefault="008F5E0A" w:rsidP="00BE2024">
      <w:pPr>
        <w:rPr>
          <w:rFonts w:ascii="Arial" w:hAnsi="Arial" w:cs="Arial"/>
        </w:rPr>
      </w:pPr>
    </w:p>
    <w:p w:rsidR="008F5E0A" w:rsidRPr="006B1D1D" w:rsidRDefault="008F5E0A" w:rsidP="00BE2024">
      <w:pPr>
        <w:outlineLvl w:val="0"/>
        <w:rPr>
          <w:rFonts w:ascii="Arial" w:hAnsi="Arial" w:cs="Arial"/>
          <w:b/>
        </w:rPr>
      </w:pPr>
      <w:r w:rsidRPr="006B1D1D">
        <w:rPr>
          <w:rFonts w:ascii="Arial" w:hAnsi="Arial" w:cs="Arial"/>
          <w:b/>
        </w:rPr>
        <w:t xml:space="preserve">2.2 </w:t>
      </w:r>
      <w:r w:rsidR="001954A7" w:rsidRPr="006B1D1D">
        <w:rPr>
          <w:rFonts w:ascii="Arial" w:hAnsi="Arial" w:cs="Arial"/>
          <w:b/>
        </w:rPr>
        <w:t>Income for artists and their heirs</w:t>
      </w:r>
    </w:p>
    <w:p w:rsidR="008F5E0A" w:rsidRPr="006B1D1D" w:rsidRDefault="008F5E0A" w:rsidP="00BE2024">
      <w:pPr>
        <w:rPr>
          <w:rFonts w:ascii="Arial" w:hAnsi="Arial" w:cs="Arial"/>
          <w:highlight w:val="cyan"/>
        </w:rPr>
      </w:pPr>
    </w:p>
    <w:p w:rsidR="007A7F45" w:rsidRPr="006B1D1D" w:rsidRDefault="006308FB" w:rsidP="00BE2024">
      <w:pPr>
        <w:rPr>
          <w:rFonts w:ascii="Arial" w:hAnsi="Arial" w:cs="Arial"/>
        </w:rPr>
      </w:pPr>
      <w:r w:rsidRPr="006B1D1D">
        <w:rPr>
          <w:rFonts w:ascii="Arial" w:hAnsi="Arial" w:cs="Arial"/>
        </w:rPr>
        <w:t xml:space="preserve">All artists do not </w:t>
      </w:r>
      <w:r w:rsidR="007A7F45" w:rsidRPr="006B1D1D">
        <w:rPr>
          <w:rFonts w:ascii="Arial" w:hAnsi="Arial" w:cs="Arial"/>
        </w:rPr>
        <w:t xml:space="preserve">benefit from </w:t>
      </w:r>
      <w:r w:rsidRPr="006B1D1D">
        <w:rPr>
          <w:rFonts w:ascii="Arial" w:hAnsi="Arial" w:cs="Arial"/>
        </w:rPr>
        <w:t>the resale right</w:t>
      </w:r>
      <w:r w:rsidR="007A7F45" w:rsidRPr="006B1D1D">
        <w:rPr>
          <w:rFonts w:ascii="Arial" w:hAnsi="Arial" w:cs="Arial"/>
        </w:rPr>
        <w:t xml:space="preserve"> in the same way. </w:t>
      </w:r>
      <w:r w:rsidR="00267737" w:rsidRPr="006B1D1D">
        <w:rPr>
          <w:rFonts w:ascii="Arial" w:hAnsi="Arial" w:cs="Arial"/>
        </w:rPr>
        <w:t xml:space="preserve"> </w:t>
      </w:r>
      <w:r w:rsidR="007A7F45" w:rsidRPr="006B1D1D">
        <w:rPr>
          <w:rFonts w:ascii="Arial" w:hAnsi="Arial" w:cs="Arial"/>
        </w:rPr>
        <w:t>As with any royalties, the resale right is associated with the success of the work</w:t>
      </w:r>
      <w:r w:rsidR="004E3FEB" w:rsidRPr="006B1D1D">
        <w:rPr>
          <w:rFonts w:ascii="Arial" w:hAnsi="Arial" w:cs="Arial"/>
        </w:rPr>
        <w:t xml:space="preserve">.  </w:t>
      </w:r>
      <w:r w:rsidR="007A7F45" w:rsidRPr="006B1D1D">
        <w:rPr>
          <w:rFonts w:ascii="Arial" w:hAnsi="Arial" w:cs="Arial"/>
        </w:rPr>
        <w:t xml:space="preserve">It is not always easy to keep track of the amounts distributed. </w:t>
      </w:r>
      <w:r w:rsidR="0007628C" w:rsidRPr="006B1D1D">
        <w:rPr>
          <w:rFonts w:ascii="Arial" w:hAnsi="Arial" w:cs="Arial"/>
        </w:rPr>
        <w:t xml:space="preserve"> </w:t>
      </w:r>
      <w:r w:rsidR="007A7F45" w:rsidRPr="006B1D1D">
        <w:rPr>
          <w:rFonts w:ascii="Arial" w:hAnsi="Arial" w:cs="Arial"/>
        </w:rPr>
        <w:t>In France, data provided by ADAGP</w:t>
      </w:r>
      <w:r w:rsidR="0007628C" w:rsidRPr="006B1D1D">
        <w:rPr>
          <w:rFonts w:ascii="Arial" w:hAnsi="Arial" w:cs="Arial"/>
        </w:rPr>
        <w:t xml:space="preserve"> (the </w:t>
      </w:r>
      <w:r w:rsidR="00F113F6" w:rsidRPr="006B1D1D">
        <w:rPr>
          <w:rFonts w:ascii="Arial" w:hAnsi="Arial" w:cs="Arial"/>
        </w:rPr>
        <w:t xml:space="preserve">French </w:t>
      </w:r>
      <w:r w:rsidR="00267737" w:rsidRPr="006B1D1D">
        <w:rPr>
          <w:rFonts w:ascii="Arial" w:hAnsi="Arial" w:cs="Arial"/>
        </w:rPr>
        <w:t xml:space="preserve">collective management organization </w:t>
      </w:r>
      <w:r w:rsidR="00F113F6" w:rsidRPr="006B1D1D">
        <w:rPr>
          <w:rFonts w:ascii="Arial" w:hAnsi="Arial" w:cs="Arial"/>
        </w:rPr>
        <w:t xml:space="preserve">that </w:t>
      </w:r>
      <w:r w:rsidR="0007628C" w:rsidRPr="006B1D1D">
        <w:rPr>
          <w:rFonts w:ascii="Arial" w:hAnsi="Arial" w:cs="Arial"/>
        </w:rPr>
        <w:t>collect</w:t>
      </w:r>
      <w:r w:rsidR="00F113F6" w:rsidRPr="006B1D1D">
        <w:rPr>
          <w:rFonts w:ascii="Arial" w:hAnsi="Arial" w:cs="Arial"/>
        </w:rPr>
        <w:t xml:space="preserve">s </w:t>
      </w:r>
      <w:r w:rsidR="0007628C" w:rsidRPr="006B1D1D">
        <w:rPr>
          <w:rFonts w:ascii="Arial" w:hAnsi="Arial" w:cs="Arial"/>
        </w:rPr>
        <w:t>and distribut</w:t>
      </w:r>
      <w:r w:rsidR="00F113F6" w:rsidRPr="006B1D1D">
        <w:rPr>
          <w:rFonts w:ascii="Arial" w:hAnsi="Arial" w:cs="Arial"/>
        </w:rPr>
        <w:t>es royalties</w:t>
      </w:r>
      <w:r w:rsidR="0007628C" w:rsidRPr="006B1D1D">
        <w:rPr>
          <w:rFonts w:ascii="Arial" w:hAnsi="Arial" w:cs="Arial"/>
        </w:rPr>
        <w:t xml:space="preserve"> </w:t>
      </w:r>
      <w:r w:rsidR="00F113F6" w:rsidRPr="006B1D1D">
        <w:rPr>
          <w:rFonts w:ascii="Arial" w:hAnsi="Arial" w:cs="Arial"/>
        </w:rPr>
        <w:t>for</w:t>
      </w:r>
      <w:r w:rsidR="0007628C" w:rsidRPr="006B1D1D">
        <w:rPr>
          <w:rFonts w:ascii="Arial" w:hAnsi="Arial" w:cs="Arial"/>
        </w:rPr>
        <w:t xml:space="preserve"> graphic and visual art</w:t>
      </w:r>
      <w:r w:rsidR="00F113F6" w:rsidRPr="006B1D1D">
        <w:rPr>
          <w:rFonts w:ascii="Arial" w:hAnsi="Arial" w:cs="Arial"/>
        </w:rPr>
        <w:t>ist</w:t>
      </w:r>
      <w:r w:rsidR="0007628C" w:rsidRPr="006B1D1D">
        <w:rPr>
          <w:rFonts w:ascii="Arial" w:hAnsi="Arial" w:cs="Arial"/>
        </w:rPr>
        <w:t xml:space="preserve">s) are available and mainly concern auctions, </w:t>
      </w:r>
      <w:r w:rsidR="00F113F6" w:rsidRPr="006B1D1D">
        <w:rPr>
          <w:rFonts w:ascii="Arial" w:hAnsi="Arial" w:cs="Arial"/>
        </w:rPr>
        <w:t xml:space="preserve">given </w:t>
      </w:r>
      <w:r w:rsidR="0007628C" w:rsidRPr="006B1D1D">
        <w:rPr>
          <w:rFonts w:ascii="Arial" w:hAnsi="Arial" w:cs="Arial"/>
        </w:rPr>
        <w:t xml:space="preserve">that sales in galleries are much more difficult to </w:t>
      </w:r>
      <w:r w:rsidR="00CB2562" w:rsidRPr="006B1D1D">
        <w:rPr>
          <w:rFonts w:ascii="Arial" w:hAnsi="Arial" w:cs="Arial"/>
        </w:rPr>
        <w:t xml:space="preserve">ascertain </w:t>
      </w:r>
      <w:r w:rsidR="0007628C" w:rsidRPr="006B1D1D">
        <w:rPr>
          <w:rFonts w:ascii="Arial" w:hAnsi="Arial" w:cs="Arial"/>
        </w:rPr>
        <w:t xml:space="preserve">with any </w:t>
      </w:r>
      <w:r w:rsidR="00CB2562" w:rsidRPr="006B1D1D">
        <w:rPr>
          <w:rFonts w:ascii="Arial" w:hAnsi="Arial" w:cs="Arial"/>
        </w:rPr>
        <w:t>real accuracy</w:t>
      </w:r>
      <w:r w:rsidR="0007628C" w:rsidRPr="006B1D1D">
        <w:rPr>
          <w:rFonts w:ascii="Arial" w:hAnsi="Arial" w:cs="Arial"/>
        </w:rPr>
        <w:t>.  Moreover, not all sales governed by the resale right are known to ADAGP, especially since it does not manage known artists such as Henri Matisse or Pablo Picasso.</w:t>
      </w:r>
      <w:r w:rsidR="00C87919" w:rsidRPr="006B1D1D">
        <w:rPr>
          <w:rFonts w:ascii="Arial" w:hAnsi="Arial" w:cs="Arial"/>
        </w:rPr>
        <w:t xml:space="preserve"> </w:t>
      </w:r>
      <w:r w:rsidR="0007628C" w:rsidRPr="006B1D1D">
        <w:rPr>
          <w:rFonts w:ascii="Arial" w:hAnsi="Arial" w:cs="Arial"/>
        </w:rPr>
        <w:t xml:space="preserve"> Indeed, some artists </w:t>
      </w:r>
      <w:r w:rsidR="00123309" w:rsidRPr="006B1D1D">
        <w:rPr>
          <w:rFonts w:ascii="Arial" w:hAnsi="Arial" w:cs="Arial"/>
        </w:rPr>
        <w:t>(</w:t>
      </w:r>
      <w:r w:rsidR="0007628C" w:rsidRPr="006B1D1D">
        <w:rPr>
          <w:rFonts w:ascii="Arial" w:hAnsi="Arial" w:cs="Arial"/>
        </w:rPr>
        <w:t>or their heirs</w:t>
      </w:r>
      <w:r w:rsidR="00123309" w:rsidRPr="006B1D1D">
        <w:rPr>
          <w:rFonts w:ascii="Arial" w:hAnsi="Arial" w:cs="Arial"/>
        </w:rPr>
        <w:t>)</w:t>
      </w:r>
      <w:r w:rsidR="0007628C" w:rsidRPr="006B1D1D">
        <w:rPr>
          <w:rFonts w:ascii="Arial" w:hAnsi="Arial" w:cs="Arial"/>
        </w:rPr>
        <w:t xml:space="preserve"> </w:t>
      </w:r>
      <w:r w:rsidR="00123309" w:rsidRPr="006B1D1D">
        <w:rPr>
          <w:rFonts w:ascii="Arial" w:hAnsi="Arial" w:cs="Arial"/>
        </w:rPr>
        <w:t>are</w:t>
      </w:r>
      <w:r w:rsidR="0007628C" w:rsidRPr="006B1D1D">
        <w:rPr>
          <w:rFonts w:ascii="Arial" w:hAnsi="Arial" w:cs="Arial"/>
        </w:rPr>
        <w:t xml:space="preserve"> sufficiently well-known to have chosen to manage their works directly</w:t>
      </w:r>
      <w:r w:rsidR="00C87919" w:rsidRPr="006B1D1D">
        <w:rPr>
          <w:rFonts w:ascii="Arial" w:hAnsi="Arial" w:cs="Arial"/>
        </w:rPr>
        <w:t>.</w:t>
      </w:r>
    </w:p>
    <w:p w:rsidR="0007628C" w:rsidRPr="006B1D1D" w:rsidRDefault="0007628C" w:rsidP="00BE2024">
      <w:pPr>
        <w:rPr>
          <w:rFonts w:ascii="Arial" w:hAnsi="Arial" w:cs="Arial"/>
          <w:highlight w:val="cyan"/>
        </w:rPr>
      </w:pPr>
    </w:p>
    <w:p w:rsidR="008F5E0A" w:rsidRPr="006B1D1D" w:rsidRDefault="0007628C" w:rsidP="00BE2024">
      <w:pPr>
        <w:rPr>
          <w:rFonts w:ascii="Arial" w:hAnsi="Arial" w:cs="Arial"/>
          <w:highlight w:val="cyan"/>
        </w:rPr>
      </w:pPr>
      <w:r w:rsidRPr="006B1D1D">
        <w:rPr>
          <w:rFonts w:ascii="Arial" w:hAnsi="Arial" w:cs="Arial"/>
        </w:rPr>
        <w:t xml:space="preserve">All in all, </w:t>
      </w:r>
      <w:r w:rsidR="000068FA" w:rsidRPr="006B1D1D">
        <w:rPr>
          <w:rFonts w:ascii="Arial" w:hAnsi="Arial" w:cs="Arial"/>
        </w:rPr>
        <w:t xml:space="preserve">the </w:t>
      </w:r>
      <w:r w:rsidRPr="006B1D1D">
        <w:rPr>
          <w:rFonts w:ascii="Arial" w:hAnsi="Arial" w:cs="Arial"/>
        </w:rPr>
        <w:t xml:space="preserve">auctions in France declared to ADAGP and subject to the resale right </w:t>
      </w:r>
      <w:r w:rsidR="000068FA" w:rsidRPr="006B1D1D">
        <w:rPr>
          <w:rFonts w:ascii="Arial" w:hAnsi="Arial" w:cs="Arial"/>
        </w:rPr>
        <w:t xml:space="preserve">amounted to </w:t>
      </w:r>
      <w:r w:rsidR="00C87919" w:rsidRPr="006B1D1D">
        <w:rPr>
          <w:rFonts w:ascii="Arial" w:hAnsi="Arial" w:cs="Arial"/>
        </w:rPr>
        <w:t>205 million</w:t>
      </w:r>
      <w:r w:rsidR="008F5E0A" w:rsidRPr="006B1D1D">
        <w:rPr>
          <w:rFonts w:ascii="Arial" w:hAnsi="Arial" w:cs="Arial"/>
        </w:rPr>
        <w:t xml:space="preserve"> </w:t>
      </w:r>
      <w:r w:rsidRPr="006B1D1D">
        <w:rPr>
          <w:rFonts w:ascii="Arial" w:hAnsi="Arial" w:cs="Arial"/>
        </w:rPr>
        <w:t>i</w:t>
      </w:r>
      <w:r w:rsidR="008F5E0A" w:rsidRPr="006B1D1D">
        <w:rPr>
          <w:rFonts w:ascii="Arial" w:hAnsi="Arial" w:cs="Arial"/>
        </w:rPr>
        <w:t>n 2014</w:t>
      </w:r>
      <w:r w:rsidR="004E3FEB" w:rsidRPr="006B1D1D">
        <w:rPr>
          <w:rFonts w:ascii="Arial" w:hAnsi="Arial" w:cs="Arial"/>
        </w:rPr>
        <w:t xml:space="preserve">.  </w:t>
      </w:r>
      <w:r w:rsidR="000068FA" w:rsidRPr="006B1D1D">
        <w:rPr>
          <w:rFonts w:ascii="Arial" w:hAnsi="Arial" w:cs="Arial"/>
        </w:rPr>
        <w:t xml:space="preserve">Of </w:t>
      </w:r>
      <w:r w:rsidRPr="006B1D1D">
        <w:rPr>
          <w:rFonts w:ascii="Arial" w:hAnsi="Arial" w:cs="Arial"/>
        </w:rPr>
        <w:t>these auctions, 5.9</w:t>
      </w:r>
      <w:r w:rsidR="003B0EA3" w:rsidRPr="006B1D1D">
        <w:rPr>
          <w:rFonts w:ascii="Arial" w:hAnsi="Arial" w:cs="Arial"/>
        </w:rPr>
        <w:t> </w:t>
      </w:r>
      <w:r w:rsidRPr="006B1D1D">
        <w:rPr>
          <w:rFonts w:ascii="Arial" w:hAnsi="Arial" w:cs="Arial"/>
        </w:rPr>
        <w:t>million</w:t>
      </w:r>
      <w:r w:rsidR="003B0EA3" w:rsidRPr="006B1D1D">
        <w:rPr>
          <w:rFonts w:ascii="Arial" w:hAnsi="Arial" w:cs="Arial"/>
        </w:rPr>
        <w:t> euros</w:t>
      </w:r>
      <w:r w:rsidRPr="006B1D1D">
        <w:rPr>
          <w:rFonts w:ascii="Arial" w:hAnsi="Arial" w:cs="Arial"/>
        </w:rPr>
        <w:t xml:space="preserve"> were distributed to 3,246 </w:t>
      </w:r>
      <w:r w:rsidR="00C87919" w:rsidRPr="006B1D1D">
        <w:rPr>
          <w:rFonts w:ascii="Arial" w:hAnsi="Arial" w:cs="Arial"/>
        </w:rPr>
        <w:t>individuals</w:t>
      </w:r>
      <w:r w:rsidRPr="006B1D1D">
        <w:rPr>
          <w:rFonts w:ascii="Arial" w:hAnsi="Arial" w:cs="Arial"/>
        </w:rPr>
        <w:t xml:space="preserve"> (1,024 living artists and 2,222 heirs of deceased artists), respectively 2.1 and 3.8</w:t>
      </w:r>
      <w:r w:rsidR="003B0EA3" w:rsidRPr="006B1D1D">
        <w:rPr>
          <w:rFonts w:ascii="Arial" w:hAnsi="Arial" w:cs="Arial"/>
        </w:rPr>
        <w:t> </w:t>
      </w:r>
      <w:r w:rsidRPr="006B1D1D">
        <w:rPr>
          <w:rFonts w:ascii="Arial" w:hAnsi="Arial" w:cs="Arial"/>
        </w:rPr>
        <w:t>million</w:t>
      </w:r>
      <w:r w:rsidR="003B0EA3" w:rsidRPr="006B1D1D">
        <w:rPr>
          <w:rFonts w:ascii="Arial" w:hAnsi="Arial" w:cs="Arial"/>
        </w:rPr>
        <w:t> euros</w:t>
      </w:r>
      <w:r w:rsidRPr="006B1D1D">
        <w:rPr>
          <w:rFonts w:ascii="Arial" w:hAnsi="Arial" w:cs="Arial"/>
        </w:rPr>
        <w:t xml:space="preserve"> as resale rights.  A total of 1,838 artists (1,024 living and 814 deceased) generated </w:t>
      </w:r>
      <w:r w:rsidR="000068FA" w:rsidRPr="006B1D1D">
        <w:rPr>
          <w:rFonts w:ascii="Arial" w:hAnsi="Arial" w:cs="Arial"/>
        </w:rPr>
        <w:t xml:space="preserve">resale rights </w:t>
      </w:r>
      <w:r w:rsidRPr="006B1D1D">
        <w:rPr>
          <w:rFonts w:ascii="Arial" w:hAnsi="Arial" w:cs="Arial"/>
        </w:rPr>
        <w:t>averag</w:t>
      </w:r>
      <w:r w:rsidR="000068FA" w:rsidRPr="006B1D1D">
        <w:rPr>
          <w:rFonts w:ascii="Arial" w:hAnsi="Arial" w:cs="Arial"/>
        </w:rPr>
        <w:t>ing</w:t>
      </w:r>
      <w:r w:rsidRPr="006B1D1D">
        <w:rPr>
          <w:rFonts w:ascii="Arial" w:hAnsi="Arial" w:cs="Arial"/>
        </w:rPr>
        <w:t xml:space="preserve"> 3,218</w:t>
      </w:r>
      <w:r w:rsidR="003B0EA3" w:rsidRPr="006B1D1D">
        <w:rPr>
          <w:rFonts w:ascii="Arial" w:hAnsi="Arial" w:cs="Arial"/>
        </w:rPr>
        <w:t> euros</w:t>
      </w:r>
      <w:r w:rsidRPr="006B1D1D">
        <w:rPr>
          <w:rFonts w:ascii="Arial" w:hAnsi="Arial" w:cs="Arial"/>
        </w:rPr>
        <w:t xml:space="preserve"> per author and 3</w:t>
      </w:r>
      <w:r w:rsidR="000068FA" w:rsidRPr="006B1D1D">
        <w:rPr>
          <w:rFonts w:ascii="Arial" w:hAnsi="Arial" w:cs="Arial"/>
        </w:rPr>
        <w:t>,</w:t>
      </w:r>
      <w:r w:rsidRPr="006B1D1D">
        <w:rPr>
          <w:rFonts w:ascii="Arial" w:hAnsi="Arial" w:cs="Arial"/>
        </w:rPr>
        <w:t>010</w:t>
      </w:r>
      <w:r w:rsidR="003B0EA3" w:rsidRPr="006B1D1D">
        <w:rPr>
          <w:rFonts w:ascii="Arial" w:hAnsi="Arial" w:cs="Arial"/>
        </w:rPr>
        <w:t> euros</w:t>
      </w:r>
      <w:r w:rsidRPr="006B1D1D">
        <w:rPr>
          <w:rFonts w:ascii="Arial" w:hAnsi="Arial" w:cs="Arial"/>
        </w:rPr>
        <w:t xml:space="preserve"> per work sold</w:t>
      </w:r>
      <w:r w:rsidR="004E3FEB" w:rsidRPr="006B1D1D">
        <w:rPr>
          <w:rFonts w:ascii="Arial" w:hAnsi="Arial" w:cs="Arial"/>
        </w:rPr>
        <w:t xml:space="preserve">.  </w:t>
      </w:r>
      <w:r w:rsidRPr="006B1D1D">
        <w:rPr>
          <w:rFonts w:ascii="Arial" w:hAnsi="Arial" w:cs="Arial"/>
        </w:rPr>
        <w:t>The average</w:t>
      </w:r>
      <w:r w:rsidR="000068FA" w:rsidRPr="006B1D1D">
        <w:rPr>
          <w:rFonts w:ascii="Arial" w:hAnsi="Arial" w:cs="Arial"/>
        </w:rPr>
        <w:t>s</w:t>
      </w:r>
      <w:r w:rsidRPr="006B1D1D">
        <w:rPr>
          <w:rFonts w:ascii="Arial" w:hAnsi="Arial" w:cs="Arial"/>
        </w:rPr>
        <w:t xml:space="preserve"> </w:t>
      </w:r>
      <w:r w:rsidR="000068FA" w:rsidRPr="006B1D1D">
        <w:rPr>
          <w:rFonts w:ascii="Arial" w:hAnsi="Arial" w:cs="Arial"/>
        </w:rPr>
        <w:t>mask</w:t>
      </w:r>
      <w:r w:rsidRPr="006B1D1D">
        <w:rPr>
          <w:rFonts w:ascii="Arial" w:hAnsi="Arial" w:cs="Arial"/>
        </w:rPr>
        <w:t xml:space="preserve"> inequalities in the distribution:</w:t>
      </w:r>
      <w:r w:rsidR="000068FA" w:rsidRPr="006B1D1D">
        <w:rPr>
          <w:rFonts w:ascii="Arial" w:hAnsi="Arial" w:cs="Arial"/>
        </w:rPr>
        <w:t xml:space="preserve"> </w:t>
      </w:r>
      <w:r w:rsidRPr="006B1D1D">
        <w:rPr>
          <w:rFonts w:ascii="Arial" w:hAnsi="Arial" w:cs="Arial"/>
        </w:rPr>
        <w:t xml:space="preserve"> 70</w:t>
      </w:r>
      <w:r w:rsidR="005A09A4" w:rsidRPr="006B1D1D">
        <w:rPr>
          <w:rFonts w:ascii="Arial" w:hAnsi="Arial" w:cs="Arial"/>
        </w:rPr>
        <w:t xml:space="preserve"> per cent</w:t>
      </w:r>
      <w:r w:rsidRPr="006B1D1D">
        <w:rPr>
          <w:rFonts w:ascii="Arial" w:hAnsi="Arial" w:cs="Arial"/>
        </w:rPr>
        <w:t xml:space="preserve"> of the artists receive less than 1,000</w:t>
      </w:r>
      <w:r w:rsidR="003B0EA3" w:rsidRPr="006B1D1D">
        <w:rPr>
          <w:rFonts w:ascii="Arial" w:hAnsi="Arial" w:cs="Arial"/>
        </w:rPr>
        <w:t> euros</w:t>
      </w:r>
      <w:r w:rsidRPr="006B1D1D">
        <w:rPr>
          <w:rFonts w:ascii="Arial" w:hAnsi="Arial" w:cs="Arial"/>
        </w:rPr>
        <w:t xml:space="preserve"> and 5</w:t>
      </w:r>
      <w:r w:rsidR="005A09A4" w:rsidRPr="006B1D1D">
        <w:rPr>
          <w:rFonts w:ascii="Arial" w:hAnsi="Arial" w:cs="Arial"/>
        </w:rPr>
        <w:t xml:space="preserve"> per cent</w:t>
      </w:r>
      <w:r w:rsidRPr="006B1D1D">
        <w:rPr>
          <w:rFonts w:ascii="Arial" w:hAnsi="Arial" w:cs="Arial"/>
        </w:rPr>
        <w:t xml:space="preserve"> receive 15,000</w:t>
      </w:r>
      <w:r w:rsidR="003B0EA3" w:rsidRPr="006B1D1D">
        <w:rPr>
          <w:rFonts w:ascii="Arial" w:hAnsi="Arial" w:cs="Arial"/>
        </w:rPr>
        <w:t> euros</w:t>
      </w:r>
      <w:r w:rsidRPr="006B1D1D">
        <w:rPr>
          <w:rFonts w:ascii="Arial" w:hAnsi="Arial" w:cs="Arial"/>
        </w:rPr>
        <w:t xml:space="preserve"> </w:t>
      </w:r>
      <w:r w:rsidR="000068FA" w:rsidRPr="006B1D1D">
        <w:rPr>
          <w:rFonts w:ascii="Arial" w:hAnsi="Arial" w:cs="Arial"/>
        </w:rPr>
        <w:t xml:space="preserve">or </w:t>
      </w:r>
      <w:r w:rsidRPr="006B1D1D">
        <w:rPr>
          <w:rFonts w:ascii="Arial" w:hAnsi="Arial" w:cs="Arial"/>
        </w:rPr>
        <w:t>more</w:t>
      </w:r>
      <w:r w:rsidR="004E3FEB" w:rsidRPr="006B1D1D">
        <w:rPr>
          <w:rFonts w:ascii="Arial" w:hAnsi="Arial" w:cs="Arial"/>
        </w:rPr>
        <w:t xml:space="preserve">.  </w:t>
      </w:r>
      <w:r w:rsidRPr="006B1D1D">
        <w:rPr>
          <w:rFonts w:ascii="Arial" w:hAnsi="Arial" w:cs="Arial"/>
        </w:rPr>
        <w:t>In 2016, eight artists received more than 100,000</w:t>
      </w:r>
      <w:r w:rsidR="003B0EA3" w:rsidRPr="006B1D1D">
        <w:rPr>
          <w:rFonts w:ascii="Arial" w:hAnsi="Arial" w:cs="Arial"/>
        </w:rPr>
        <w:t> euros</w:t>
      </w:r>
      <w:r w:rsidRPr="006B1D1D">
        <w:rPr>
          <w:rFonts w:ascii="Arial" w:hAnsi="Arial" w:cs="Arial"/>
        </w:rPr>
        <w:t xml:space="preserve"> in resale rights and two living artists are in the top 20 (see table below).  </w:t>
      </w:r>
      <w:r w:rsidR="006133F7" w:rsidRPr="006B1D1D">
        <w:rPr>
          <w:rFonts w:ascii="Arial" w:hAnsi="Arial" w:cs="Arial"/>
        </w:rPr>
        <w:t>D</w:t>
      </w:r>
      <w:r w:rsidRPr="006B1D1D">
        <w:rPr>
          <w:rFonts w:ascii="Arial" w:hAnsi="Arial" w:cs="Arial"/>
        </w:rPr>
        <w:t>isregard</w:t>
      </w:r>
      <w:r w:rsidR="006133F7" w:rsidRPr="006B1D1D">
        <w:rPr>
          <w:rFonts w:ascii="Arial" w:hAnsi="Arial" w:cs="Arial"/>
        </w:rPr>
        <w:t>ing</w:t>
      </w:r>
      <w:r w:rsidRPr="006B1D1D">
        <w:rPr>
          <w:rFonts w:ascii="Arial" w:hAnsi="Arial" w:cs="Arial"/>
        </w:rPr>
        <w:t xml:space="preserve"> the 5</w:t>
      </w:r>
      <w:r w:rsidR="005A09A4" w:rsidRPr="006B1D1D">
        <w:rPr>
          <w:rFonts w:ascii="Arial" w:hAnsi="Arial" w:cs="Arial"/>
        </w:rPr>
        <w:t xml:space="preserve"> per cent</w:t>
      </w:r>
      <w:r w:rsidRPr="006B1D1D">
        <w:rPr>
          <w:rFonts w:ascii="Arial" w:hAnsi="Arial" w:cs="Arial"/>
        </w:rPr>
        <w:t xml:space="preserve"> of artists who receive the most, and the 5</w:t>
      </w:r>
      <w:r w:rsidR="005A09A4" w:rsidRPr="006B1D1D">
        <w:rPr>
          <w:rFonts w:ascii="Arial" w:hAnsi="Arial" w:cs="Arial"/>
        </w:rPr>
        <w:t xml:space="preserve"> per cent</w:t>
      </w:r>
      <w:r w:rsidRPr="006B1D1D">
        <w:rPr>
          <w:rFonts w:ascii="Arial" w:hAnsi="Arial" w:cs="Arial"/>
        </w:rPr>
        <w:t xml:space="preserve"> who receive the least, the average amount of resale rights paid between 2012 and 2015 is somewhere between 1,800 and 1,950</w:t>
      </w:r>
      <w:r w:rsidR="003B0EA3" w:rsidRPr="006B1D1D">
        <w:rPr>
          <w:rFonts w:ascii="Arial" w:hAnsi="Arial" w:cs="Arial"/>
        </w:rPr>
        <w:t> euros</w:t>
      </w:r>
      <w:r w:rsidR="006133F7" w:rsidRPr="006B1D1D">
        <w:rPr>
          <w:rFonts w:ascii="Arial" w:hAnsi="Arial" w:cs="Arial"/>
        </w:rPr>
        <w:t>,</w:t>
      </w:r>
      <w:r w:rsidRPr="006B1D1D">
        <w:rPr>
          <w:rFonts w:ascii="Arial" w:hAnsi="Arial" w:cs="Arial"/>
        </w:rPr>
        <w:t xml:space="preserve"> depending on the year.</w:t>
      </w:r>
    </w:p>
    <w:p w:rsidR="00C87919" w:rsidRPr="006B1D1D" w:rsidRDefault="00C87919" w:rsidP="00BE2024">
      <w:pPr>
        <w:spacing w:after="200" w:line="276" w:lineRule="auto"/>
        <w:rPr>
          <w:rFonts w:ascii="Arial" w:hAnsi="Arial" w:cs="Arial"/>
          <w:highlight w:val="cyan"/>
        </w:rPr>
      </w:pPr>
      <w:r w:rsidRPr="006B1D1D">
        <w:rPr>
          <w:rFonts w:ascii="Arial" w:hAnsi="Arial" w:cs="Arial"/>
          <w:highlight w:val="cyan"/>
        </w:rPr>
        <w:br w:type="page"/>
      </w:r>
    </w:p>
    <w:p w:rsidR="00063784" w:rsidRPr="006B1D1D" w:rsidRDefault="00063784" w:rsidP="008A0A99">
      <w:pPr>
        <w:rPr>
          <w:rFonts w:ascii="Arial" w:hAnsi="Arial" w:cs="Arial"/>
        </w:rPr>
      </w:pPr>
    </w:p>
    <w:p w:rsidR="008F5E0A" w:rsidRPr="006B1D1D" w:rsidRDefault="008F5E0A" w:rsidP="000A36DA">
      <w:pPr>
        <w:jc w:val="center"/>
        <w:outlineLvl w:val="0"/>
        <w:rPr>
          <w:rFonts w:ascii="Arial" w:hAnsi="Arial" w:cs="Arial"/>
          <w:b/>
        </w:rPr>
      </w:pPr>
      <w:r w:rsidRPr="006B1D1D">
        <w:rPr>
          <w:rFonts w:ascii="Arial" w:hAnsi="Arial" w:cs="Arial"/>
          <w:b/>
        </w:rPr>
        <w:t xml:space="preserve">Top 20 </w:t>
      </w:r>
      <w:r w:rsidR="0007628C" w:rsidRPr="006B1D1D">
        <w:rPr>
          <w:rFonts w:ascii="Arial" w:hAnsi="Arial" w:cs="Arial"/>
          <w:b/>
        </w:rPr>
        <w:t xml:space="preserve">artists receiving resale rights in </w:t>
      </w:r>
      <w:r w:rsidRPr="006B1D1D">
        <w:rPr>
          <w:rFonts w:ascii="Arial" w:hAnsi="Arial" w:cs="Arial"/>
          <w:b/>
        </w:rPr>
        <w:t>201</w:t>
      </w:r>
      <w:r w:rsidR="00FD6A8B" w:rsidRPr="006B1D1D">
        <w:rPr>
          <w:rFonts w:ascii="Arial" w:hAnsi="Arial" w:cs="Arial"/>
          <w:b/>
        </w:rPr>
        <w:t>6</w:t>
      </w:r>
    </w:p>
    <w:p w:rsidR="008F5E0A" w:rsidRPr="006B1D1D" w:rsidRDefault="008F5E0A" w:rsidP="000A36DA">
      <w:pPr>
        <w:jc w:val="center"/>
        <w:rPr>
          <w:rFonts w:ascii="Arial" w:hAnsi="Arial" w:cs="Arial"/>
        </w:rPr>
      </w:pPr>
      <w:r w:rsidRPr="006B1D1D">
        <w:rPr>
          <w:rFonts w:ascii="Arial" w:hAnsi="Arial" w:cs="Arial"/>
        </w:rPr>
        <w:t>(</w:t>
      </w:r>
      <w:r w:rsidR="0007628C" w:rsidRPr="006B1D1D">
        <w:rPr>
          <w:rFonts w:ascii="Arial" w:hAnsi="Arial" w:cs="Arial"/>
        </w:rPr>
        <w:t>Resale right</w:t>
      </w:r>
      <w:r w:rsidR="00C87919" w:rsidRPr="006B1D1D">
        <w:rPr>
          <w:rFonts w:ascii="Arial" w:hAnsi="Arial" w:cs="Arial"/>
        </w:rPr>
        <w:t>s</w:t>
      </w:r>
      <w:r w:rsidR="0007628C" w:rsidRPr="006B1D1D">
        <w:rPr>
          <w:rFonts w:ascii="Arial" w:hAnsi="Arial" w:cs="Arial"/>
        </w:rPr>
        <w:t xml:space="preserve"> generated on the basis of auctions in France</w:t>
      </w:r>
      <w:r w:rsidRPr="006B1D1D">
        <w:rPr>
          <w:rFonts w:ascii="Arial" w:hAnsi="Arial" w:cs="Arial"/>
        </w:rPr>
        <w:t>)</w:t>
      </w:r>
    </w:p>
    <w:p w:rsidR="003C2310" w:rsidRPr="006B1D1D" w:rsidRDefault="003C2310" w:rsidP="008A0A99">
      <w:pPr>
        <w:rPr>
          <w:rFonts w:ascii="Arial" w:hAnsi="Arial" w:cs="Arial"/>
        </w:rPr>
      </w:pPr>
    </w:p>
    <w:tbl>
      <w:tblPr>
        <w:tblStyle w:val="TableGrid"/>
        <w:tblW w:w="8755" w:type="dxa"/>
        <w:tblLook w:val="04A0" w:firstRow="1" w:lastRow="0" w:firstColumn="1" w:lastColumn="0" w:noHBand="0" w:noVBand="1"/>
      </w:tblPr>
      <w:tblGrid>
        <w:gridCol w:w="1526"/>
        <w:gridCol w:w="2126"/>
        <w:gridCol w:w="2552"/>
        <w:gridCol w:w="2551"/>
      </w:tblGrid>
      <w:tr w:rsidR="003C2310" w:rsidRPr="006B1D1D" w:rsidTr="003476B0">
        <w:trPr>
          <w:trHeight w:val="790"/>
        </w:trPr>
        <w:tc>
          <w:tcPr>
            <w:tcW w:w="152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3C2310" w:rsidRPr="006B1D1D" w:rsidRDefault="003C2310" w:rsidP="008A0A99">
            <w:pPr>
              <w:spacing w:before="100" w:beforeAutospacing="1" w:after="100" w:afterAutospacing="1"/>
              <w:rPr>
                <w:rFonts w:ascii="Arial" w:hAnsi="Arial" w:cs="Arial"/>
                <w:b/>
                <w:sz w:val="22"/>
                <w:szCs w:val="22"/>
              </w:rPr>
            </w:pPr>
            <w:r w:rsidRPr="006B1D1D">
              <w:rPr>
                <w:rFonts w:ascii="Arial" w:hAnsi="Arial" w:cs="Arial"/>
                <w:b/>
                <w:sz w:val="22"/>
                <w:szCs w:val="22"/>
              </w:rPr>
              <w:br/>
            </w:r>
            <w:r w:rsidR="0007628C" w:rsidRPr="006B1D1D">
              <w:rPr>
                <w:rFonts w:ascii="Arial" w:hAnsi="Arial" w:cs="Arial"/>
                <w:b/>
                <w:sz w:val="22"/>
                <w:szCs w:val="22"/>
              </w:rPr>
              <w:t>Ranking</w:t>
            </w:r>
            <w:r w:rsidRPr="006B1D1D">
              <w:rPr>
                <w:rFonts w:ascii="Arial" w:hAnsi="Arial" w:cs="Arial"/>
                <w:b/>
                <w:sz w:val="22"/>
                <w:szCs w:val="22"/>
              </w:rPr>
              <w:br/>
            </w:r>
          </w:p>
        </w:tc>
        <w:tc>
          <w:tcPr>
            <w:tcW w:w="212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3C2310" w:rsidRPr="006B1D1D" w:rsidRDefault="0007628C" w:rsidP="008A0A99">
            <w:pPr>
              <w:spacing w:before="100" w:beforeAutospacing="1" w:after="100" w:afterAutospacing="1"/>
              <w:rPr>
                <w:rFonts w:ascii="Arial" w:hAnsi="Arial" w:cs="Arial"/>
                <w:b/>
                <w:sz w:val="22"/>
                <w:szCs w:val="22"/>
              </w:rPr>
            </w:pPr>
            <w:r w:rsidRPr="006B1D1D">
              <w:rPr>
                <w:rFonts w:ascii="Arial" w:hAnsi="Arial" w:cs="Arial"/>
                <w:b/>
                <w:sz w:val="22"/>
                <w:szCs w:val="22"/>
              </w:rPr>
              <w:t>Resale right</w:t>
            </w:r>
          </w:p>
        </w:tc>
        <w:tc>
          <w:tcPr>
            <w:tcW w:w="255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3C2310" w:rsidRPr="006B1D1D" w:rsidRDefault="0007628C" w:rsidP="008A0A99">
            <w:pPr>
              <w:spacing w:before="100" w:beforeAutospacing="1" w:after="100" w:afterAutospacing="1"/>
              <w:rPr>
                <w:rFonts w:ascii="Arial" w:hAnsi="Arial" w:cs="Arial"/>
                <w:b/>
                <w:sz w:val="22"/>
                <w:szCs w:val="22"/>
              </w:rPr>
            </w:pPr>
            <w:r w:rsidRPr="006B1D1D">
              <w:rPr>
                <w:rFonts w:ascii="Arial" w:hAnsi="Arial" w:cs="Arial"/>
                <w:b/>
                <w:sz w:val="22"/>
                <w:szCs w:val="22"/>
              </w:rPr>
              <w:t>Total sales amount</w:t>
            </w:r>
          </w:p>
        </w:tc>
        <w:tc>
          <w:tcPr>
            <w:tcW w:w="255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3C2310" w:rsidRPr="006B1D1D" w:rsidRDefault="0007628C" w:rsidP="008A0A99">
            <w:pPr>
              <w:spacing w:before="100" w:beforeAutospacing="1" w:after="100" w:afterAutospacing="1"/>
              <w:rPr>
                <w:rFonts w:ascii="Arial" w:hAnsi="Arial" w:cs="Arial"/>
                <w:b/>
                <w:sz w:val="22"/>
                <w:szCs w:val="22"/>
              </w:rPr>
            </w:pPr>
            <w:r w:rsidRPr="006B1D1D">
              <w:rPr>
                <w:rFonts w:ascii="Arial" w:hAnsi="Arial" w:cs="Arial"/>
                <w:b/>
                <w:sz w:val="22"/>
                <w:szCs w:val="22"/>
              </w:rPr>
              <w:t>Number of sales</w:t>
            </w:r>
          </w:p>
        </w:tc>
      </w:tr>
      <w:tr w:rsidR="003C2310" w:rsidRPr="006B1D1D" w:rsidTr="003476B0">
        <w:tc>
          <w:tcPr>
            <w:tcW w:w="1526" w:type="dxa"/>
            <w:tcBorders>
              <w:top w:val="single" w:sz="4" w:space="0" w:color="auto"/>
              <w:left w:val="single" w:sz="4" w:space="0" w:color="auto"/>
              <w:bottom w:val="single" w:sz="4" w:space="0" w:color="auto"/>
              <w:right w:val="single" w:sz="4" w:space="0" w:color="auto"/>
            </w:tcBorders>
            <w:hideMark/>
          </w:tcPr>
          <w:p w:rsidR="003C2310" w:rsidRPr="006B1D1D" w:rsidRDefault="003C2310" w:rsidP="00575C97">
            <w:pPr>
              <w:spacing w:before="100" w:beforeAutospacing="1" w:after="100" w:afterAutospacing="1"/>
              <w:rPr>
                <w:rFonts w:ascii="Arial" w:hAnsi="Arial" w:cs="Arial"/>
                <w:sz w:val="22"/>
                <w:szCs w:val="22"/>
              </w:rPr>
            </w:pPr>
            <w:r w:rsidRPr="006B1D1D">
              <w:rPr>
                <w:rFonts w:ascii="Arial" w:hAnsi="Arial" w:cs="Arial"/>
                <w:sz w:val="22"/>
                <w:szCs w:val="22"/>
              </w:rPr>
              <w:t>1</w:t>
            </w:r>
          </w:p>
        </w:tc>
        <w:tc>
          <w:tcPr>
            <w:tcW w:w="2126"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288</w:t>
            </w:r>
            <w:r w:rsidR="0007628C" w:rsidRPr="006B1D1D">
              <w:rPr>
                <w:rFonts w:ascii="Arial" w:hAnsi="Arial" w:cs="Arial"/>
                <w:sz w:val="22"/>
                <w:szCs w:val="22"/>
              </w:rPr>
              <w:t>,</w:t>
            </w:r>
            <w:r w:rsidRPr="006B1D1D">
              <w:rPr>
                <w:rFonts w:ascii="Arial" w:hAnsi="Arial" w:cs="Arial"/>
                <w:sz w:val="22"/>
                <w:szCs w:val="22"/>
              </w:rPr>
              <w:t>403 €</w:t>
            </w:r>
          </w:p>
        </w:tc>
        <w:tc>
          <w:tcPr>
            <w:tcW w:w="2552"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17</w:t>
            </w:r>
            <w:r w:rsidR="0007628C" w:rsidRPr="006B1D1D">
              <w:rPr>
                <w:rFonts w:ascii="Arial" w:hAnsi="Arial" w:cs="Arial"/>
                <w:sz w:val="22"/>
                <w:szCs w:val="22"/>
              </w:rPr>
              <w:t>,</w:t>
            </w:r>
            <w:r w:rsidRPr="006B1D1D">
              <w:rPr>
                <w:rFonts w:ascii="Arial" w:hAnsi="Arial" w:cs="Arial"/>
                <w:sz w:val="22"/>
                <w:szCs w:val="22"/>
              </w:rPr>
              <w:t>361</w:t>
            </w:r>
            <w:r w:rsidR="0007628C" w:rsidRPr="006B1D1D">
              <w:rPr>
                <w:rFonts w:ascii="Arial" w:hAnsi="Arial" w:cs="Arial"/>
                <w:sz w:val="22"/>
                <w:szCs w:val="22"/>
              </w:rPr>
              <w:t>,</w:t>
            </w:r>
            <w:r w:rsidRPr="006B1D1D">
              <w:rPr>
                <w:rFonts w:ascii="Arial" w:hAnsi="Arial" w:cs="Arial"/>
                <w:sz w:val="22"/>
                <w:szCs w:val="22"/>
              </w:rPr>
              <w:t>031 €</w:t>
            </w:r>
          </w:p>
        </w:tc>
        <w:tc>
          <w:tcPr>
            <w:tcW w:w="2551"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80</w:t>
            </w:r>
          </w:p>
        </w:tc>
      </w:tr>
      <w:tr w:rsidR="003C2310" w:rsidRPr="006B1D1D" w:rsidTr="003476B0">
        <w:tc>
          <w:tcPr>
            <w:tcW w:w="1526" w:type="dxa"/>
            <w:tcBorders>
              <w:top w:val="single" w:sz="4" w:space="0" w:color="auto"/>
              <w:left w:val="single" w:sz="4" w:space="0" w:color="auto"/>
              <w:bottom w:val="single" w:sz="4" w:space="0" w:color="auto"/>
              <w:right w:val="single" w:sz="4" w:space="0" w:color="auto"/>
            </w:tcBorders>
            <w:hideMark/>
          </w:tcPr>
          <w:p w:rsidR="003C2310" w:rsidRPr="006B1D1D" w:rsidRDefault="003C2310" w:rsidP="00575C97">
            <w:pPr>
              <w:spacing w:before="100" w:beforeAutospacing="1" w:after="100" w:afterAutospacing="1"/>
              <w:rPr>
                <w:rFonts w:ascii="Arial" w:hAnsi="Arial" w:cs="Arial"/>
                <w:sz w:val="22"/>
                <w:szCs w:val="22"/>
              </w:rPr>
            </w:pPr>
            <w:r w:rsidRPr="006B1D1D">
              <w:rPr>
                <w:rFonts w:ascii="Arial" w:hAnsi="Arial" w:cs="Arial"/>
                <w:sz w:val="22"/>
                <w:szCs w:val="22"/>
              </w:rPr>
              <w:t>2</w:t>
            </w:r>
          </w:p>
        </w:tc>
        <w:tc>
          <w:tcPr>
            <w:tcW w:w="2126"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207</w:t>
            </w:r>
            <w:r w:rsidR="0007628C" w:rsidRPr="006B1D1D">
              <w:rPr>
                <w:rFonts w:ascii="Arial" w:hAnsi="Arial" w:cs="Arial"/>
                <w:sz w:val="22"/>
                <w:szCs w:val="22"/>
              </w:rPr>
              <w:t>,</w:t>
            </w:r>
            <w:r w:rsidRPr="006B1D1D">
              <w:rPr>
                <w:rFonts w:ascii="Arial" w:hAnsi="Arial" w:cs="Arial"/>
                <w:sz w:val="22"/>
                <w:szCs w:val="22"/>
              </w:rPr>
              <w:t>374 €</w:t>
            </w:r>
          </w:p>
        </w:tc>
        <w:tc>
          <w:tcPr>
            <w:tcW w:w="2552"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5</w:t>
            </w:r>
            <w:r w:rsidR="0007628C" w:rsidRPr="006B1D1D">
              <w:rPr>
                <w:rFonts w:ascii="Arial" w:hAnsi="Arial" w:cs="Arial"/>
                <w:sz w:val="22"/>
                <w:szCs w:val="22"/>
              </w:rPr>
              <w:t>,</w:t>
            </w:r>
            <w:r w:rsidRPr="006B1D1D">
              <w:rPr>
                <w:rFonts w:ascii="Arial" w:hAnsi="Arial" w:cs="Arial"/>
                <w:sz w:val="22"/>
                <w:szCs w:val="22"/>
              </w:rPr>
              <w:t>935</w:t>
            </w:r>
            <w:r w:rsidR="0007628C" w:rsidRPr="006B1D1D">
              <w:rPr>
                <w:rFonts w:ascii="Arial" w:hAnsi="Arial" w:cs="Arial"/>
                <w:sz w:val="22"/>
                <w:szCs w:val="22"/>
              </w:rPr>
              <w:t>,</w:t>
            </w:r>
            <w:r w:rsidRPr="006B1D1D">
              <w:rPr>
                <w:rFonts w:ascii="Arial" w:hAnsi="Arial" w:cs="Arial"/>
                <w:sz w:val="22"/>
                <w:szCs w:val="22"/>
              </w:rPr>
              <w:t>931 €</w:t>
            </w:r>
          </w:p>
        </w:tc>
        <w:tc>
          <w:tcPr>
            <w:tcW w:w="2551"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202</w:t>
            </w:r>
          </w:p>
        </w:tc>
      </w:tr>
      <w:tr w:rsidR="003C2310" w:rsidRPr="006B1D1D" w:rsidTr="003476B0">
        <w:tc>
          <w:tcPr>
            <w:tcW w:w="1526" w:type="dxa"/>
            <w:tcBorders>
              <w:top w:val="single" w:sz="4" w:space="0" w:color="auto"/>
              <w:left w:val="single" w:sz="4" w:space="0" w:color="auto"/>
              <w:bottom w:val="single" w:sz="4" w:space="0" w:color="auto"/>
              <w:right w:val="single" w:sz="4" w:space="0" w:color="auto"/>
            </w:tcBorders>
            <w:hideMark/>
          </w:tcPr>
          <w:p w:rsidR="003C2310" w:rsidRPr="006B1D1D" w:rsidRDefault="003C2310" w:rsidP="00575C97">
            <w:pPr>
              <w:spacing w:before="100" w:beforeAutospacing="1" w:after="100" w:afterAutospacing="1"/>
              <w:rPr>
                <w:rFonts w:ascii="Arial" w:hAnsi="Arial" w:cs="Arial"/>
                <w:sz w:val="22"/>
                <w:szCs w:val="22"/>
              </w:rPr>
            </w:pPr>
            <w:r w:rsidRPr="006B1D1D">
              <w:rPr>
                <w:rFonts w:ascii="Arial" w:hAnsi="Arial" w:cs="Arial"/>
                <w:sz w:val="22"/>
                <w:szCs w:val="22"/>
              </w:rPr>
              <w:t>3</w:t>
            </w:r>
          </w:p>
        </w:tc>
        <w:tc>
          <w:tcPr>
            <w:tcW w:w="2126"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182</w:t>
            </w:r>
            <w:r w:rsidR="0007628C" w:rsidRPr="006B1D1D">
              <w:rPr>
                <w:rFonts w:ascii="Arial" w:hAnsi="Arial" w:cs="Arial"/>
                <w:sz w:val="22"/>
                <w:szCs w:val="22"/>
              </w:rPr>
              <w:t>,</w:t>
            </w:r>
            <w:r w:rsidRPr="006B1D1D">
              <w:rPr>
                <w:rFonts w:ascii="Arial" w:hAnsi="Arial" w:cs="Arial"/>
                <w:sz w:val="22"/>
                <w:szCs w:val="22"/>
              </w:rPr>
              <w:t>337 €</w:t>
            </w:r>
          </w:p>
        </w:tc>
        <w:tc>
          <w:tcPr>
            <w:tcW w:w="2552"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9</w:t>
            </w:r>
            <w:r w:rsidR="0007628C" w:rsidRPr="006B1D1D">
              <w:rPr>
                <w:rFonts w:ascii="Arial" w:hAnsi="Arial" w:cs="Arial"/>
                <w:sz w:val="22"/>
                <w:szCs w:val="22"/>
              </w:rPr>
              <w:t>,</w:t>
            </w:r>
            <w:r w:rsidRPr="006B1D1D">
              <w:rPr>
                <w:rFonts w:ascii="Arial" w:hAnsi="Arial" w:cs="Arial"/>
                <w:sz w:val="22"/>
                <w:szCs w:val="22"/>
              </w:rPr>
              <w:t>085</w:t>
            </w:r>
            <w:r w:rsidR="0007628C" w:rsidRPr="006B1D1D">
              <w:rPr>
                <w:rFonts w:ascii="Arial" w:hAnsi="Arial" w:cs="Arial"/>
                <w:sz w:val="22"/>
                <w:szCs w:val="22"/>
              </w:rPr>
              <w:t>,</w:t>
            </w:r>
            <w:r w:rsidRPr="006B1D1D">
              <w:rPr>
                <w:rFonts w:ascii="Arial" w:hAnsi="Arial" w:cs="Arial"/>
                <w:sz w:val="22"/>
                <w:szCs w:val="22"/>
              </w:rPr>
              <w:t>586 €</w:t>
            </w:r>
          </w:p>
        </w:tc>
        <w:tc>
          <w:tcPr>
            <w:tcW w:w="2551"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189</w:t>
            </w:r>
          </w:p>
        </w:tc>
      </w:tr>
      <w:tr w:rsidR="003C2310" w:rsidRPr="006B1D1D" w:rsidTr="003476B0">
        <w:tc>
          <w:tcPr>
            <w:tcW w:w="1526" w:type="dxa"/>
            <w:tcBorders>
              <w:top w:val="single" w:sz="4" w:space="0" w:color="auto"/>
              <w:left w:val="single" w:sz="4" w:space="0" w:color="auto"/>
              <w:bottom w:val="single" w:sz="4" w:space="0" w:color="auto"/>
              <w:right w:val="single" w:sz="4" w:space="0" w:color="auto"/>
            </w:tcBorders>
            <w:hideMark/>
          </w:tcPr>
          <w:p w:rsidR="003C2310" w:rsidRPr="006B1D1D" w:rsidRDefault="003C2310" w:rsidP="00575C97">
            <w:pPr>
              <w:spacing w:before="100" w:beforeAutospacing="1" w:after="100" w:afterAutospacing="1"/>
              <w:rPr>
                <w:rFonts w:ascii="Arial" w:hAnsi="Arial" w:cs="Arial"/>
                <w:sz w:val="22"/>
                <w:szCs w:val="22"/>
              </w:rPr>
            </w:pPr>
            <w:r w:rsidRPr="006B1D1D">
              <w:rPr>
                <w:rFonts w:ascii="Arial" w:hAnsi="Arial" w:cs="Arial"/>
                <w:sz w:val="22"/>
                <w:szCs w:val="22"/>
              </w:rPr>
              <w:t>4</w:t>
            </w:r>
          </w:p>
        </w:tc>
        <w:tc>
          <w:tcPr>
            <w:tcW w:w="2126"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167</w:t>
            </w:r>
            <w:r w:rsidR="0007628C" w:rsidRPr="006B1D1D">
              <w:rPr>
                <w:rFonts w:ascii="Arial" w:hAnsi="Arial" w:cs="Arial"/>
                <w:sz w:val="22"/>
                <w:szCs w:val="22"/>
              </w:rPr>
              <w:t>,</w:t>
            </w:r>
            <w:r w:rsidRPr="006B1D1D">
              <w:rPr>
                <w:rFonts w:ascii="Arial" w:hAnsi="Arial" w:cs="Arial"/>
                <w:sz w:val="22"/>
                <w:szCs w:val="22"/>
              </w:rPr>
              <w:t>844 €</w:t>
            </w:r>
          </w:p>
        </w:tc>
        <w:tc>
          <w:tcPr>
            <w:tcW w:w="2552"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5</w:t>
            </w:r>
            <w:r w:rsidR="0007628C" w:rsidRPr="006B1D1D">
              <w:rPr>
                <w:rFonts w:ascii="Arial" w:hAnsi="Arial" w:cs="Arial"/>
                <w:sz w:val="22"/>
                <w:szCs w:val="22"/>
              </w:rPr>
              <w:t>,</w:t>
            </w:r>
            <w:r w:rsidRPr="006B1D1D">
              <w:rPr>
                <w:rFonts w:ascii="Arial" w:hAnsi="Arial" w:cs="Arial"/>
                <w:sz w:val="22"/>
                <w:szCs w:val="22"/>
              </w:rPr>
              <w:t>667</w:t>
            </w:r>
            <w:r w:rsidR="0007628C" w:rsidRPr="006B1D1D">
              <w:rPr>
                <w:rFonts w:ascii="Arial" w:hAnsi="Arial" w:cs="Arial"/>
                <w:sz w:val="22"/>
                <w:szCs w:val="22"/>
              </w:rPr>
              <w:t>,</w:t>
            </w:r>
            <w:r w:rsidRPr="006B1D1D">
              <w:rPr>
                <w:rFonts w:ascii="Arial" w:hAnsi="Arial" w:cs="Arial"/>
                <w:sz w:val="22"/>
                <w:szCs w:val="22"/>
              </w:rPr>
              <w:t>800 €</w:t>
            </w:r>
          </w:p>
        </w:tc>
        <w:tc>
          <w:tcPr>
            <w:tcW w:w="2551"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47</w:t>
            </w:r>
          </w:p>
        </w:tc>
      </w:tr>
      <w:tr w:rsidR="003C2310" w:rsidRPr="006B1D1D" w:rsidTr="003476B0">
        <w:tc>
          <w:tcPr>
            <w:tcW w:w="1526" w:type="dxa"/>
            <w:tcBorders>
              <w:top w:val="single" w:sz="4" w:space="0" w:color="auto"/>
              <w:left w:val="single" w:sz="4" w:space="0" w:color="auto"/>
              <w:bottom w:val="single" w:sz="4" w:space="0" w:color="auto"/>
              <w:right w:val="single" w:sz="4" w:space="0" w:color="auto"/>
            </w:tcBorders>
            <w:hideMark/>
          </w:tcPr>
          <w:p w:rsidR="003C2310" w:rsidRPr="006B1D1D" w:rsidRDefault="003C2310" w:rsidP="00575C97">
            <w:pPr>
              <w:spacing w:before="100" w:beforeAutospacing="1" w:after="100" w:afterAutospacing="1"/>
              <w:rPr>
                <w:rFonts w:ascii="Arial" w:hAnsi="Arial" w:cs="Arial"/>
                <w:sz w:val="22"/>
                <w:szCs w:val="22"/>
              </w:rPr>
            </w:pPr>
            <w:r w:rsidRPr="006B1D1D">
              <w:rPr>
                <w:rFonts w:ascii="Arial" w:hAnsi="Arial" w:cs="Arial"/>
                <w:sz w:val="22"/>
                <w:szCs w:val="22"/>
              </w:rPr>
              <w:t>5</w:t>
            </w:r>
          </w:p>
        </w:tc>
        <w:tc>
          <w:tcPr>
            <w:tcW w:w="2126"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166</w:t>
            </w:r>
            <w:r w:rsidR="0007628C" w:rsidRPr="006B1D1D">
              <w:rPr>
                <w:rFonts w:ascii="Arial" w:hAnsi="Arial" w:cs="Arial"/>
                <w:sz w:val="22"/>
                <w:szCs w:val="22"/>
              </w:rPr>
              <w:t>,</w:t>
            </w:r>
            <w:r w:rsidRPr="006B1D1D">
              <w:rPr>
                <w:rFonts w:ascii="Arial" w:hAnsi="Arial" w:cs="Arial"/>
                <w:sz w:val="22"/>
                <w:szCs w:val="22"/>
              </w:rPr>
              <w:t>643 €</w:t>
            </w:r>
          </w:p>
        </w:tc>
        <w:tc>
          <w:tcPr>
            <w:tcW w:w="2552"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7</w:t>
            </w:r>
            <w:r w:rsidR="0007628C" w:rsidRPr="006B1D1D">
              <w:rPr>
                <w:rFonts w:ascii="Arial" w:hAnsi="Arial" w:cs="Arial"/>
                <w:sz w:val="22"/>
                <w:szCs w:val="22"/>
              </w:rPr>
              <w:t>,</w:t>
            </w:r>
            <w:r w:rsidRPr="006B1D1D">
              <w:rPr>
                <w:rFonts w:ascii="Arial" w:hAnsi="Arial" w:cs="Arial"/>
                <w:sz w:val="22"/>
                <w:szCs w:val="22"/>
              </w:rPr>
              <w:t>698</w:t>
            </w:r>
            <w:r w:rsidR="0007628C" w:rsidRPr="006B1D1D">
              <w:rPr>
                <w:rFonts w:ascii="Arial" w:hAnsi="Arial" w:cs="Arial"/>
                <w:sz w:val="22"/>
                <w:szCs w:val="22"/>
              </w:rPr>
              <w:t>,</w:t>
            </w:r>
            <w:r w:rsidRPr="006B1D1D">
              <w:rPr>
                <w:rFonts w:ascii="Arial" w:hAnsi="Arial" w:cs="Arial"/>
                <w:sz w:val="22"/>
                <w:szCs w:val="22"/>
              </w:rPr>
              <w:t>665 €</w:t>
            </w:r>
          </w:p>
        </w:tc>
        <w:tc>
          <w:tcPr>
            <w:tcW w:w="2551"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149</w:t>
            </w:r>
          </w:p>
        </w:tc>
      </w:tr>
      <w:tr w:rsidR="003C2310" w:rsidRPr="006B1D1D" w:rsidTr="003476B0">
        <w:tc>
          <w:tcPr>
            <w:tcW w:w="1526" w:type="dxa"/>
            <w:tcBorders>
              <w:top w:val="single" w:sz="4" w:space="0" w:color="auto"/>
              <w:left w:val="single" w:sz="4" w:space="0" w:color="auto"/>
              <w:bottom w:val="single" w:sz="4" w:space="0" w:color="auto"/>
              <w:right w:val="single" w:sz="4" w:space="0" w:color="auto"/>
            </w:tcBorders>
            <w:hideMark/>
          </w:tcPr>
          <w:p w:rsidR="003C2310" w:rsidRPr="006B1D1D" w:rsidRDefault="003C2310" w:rsidP="00575C97">
            <w:pPr>
              <w:spacing w:before="100" w:beforeAutospacing="1" w:after="100" w:afterAutospacing="1"/>
              <w:rPr>
                <w:rFonts w:ascii="Arial" w:hAnsi="Arial" w:cs="Arial"/>
                <w:sz w:val="22"/>
                <w:szCs w:val="22"/>
              </w:rPr>
            </w:pPr>
            <w:r w:rsidRPr="006B1D1D">
              <w:rPr>
                <w:rFonts w:ascii="Arial" w:hAnsi="Arial" w:cs="Arial"/>
                <w:sz w:val="22"/>
                <w:szCs w:val="22"/>
              </w:rPr>
              <w:t>6</w:t>
            </w:r>
          </w:p>
        </w:tc>
        <w:tc>
          <w:tcPr>
            <w:tcW w:w="2126"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150</w:t>
            </w:r>
            <w:r w:rsidR="0007628C" w:rsidRPr="006B1D1D">
              <w:rPr>
                <w:rFonts w:ascii="Arial" w:hAnsi="Arial" w:cs="Arial"/>
                <w:sz w:val="22"/>
                <w:szCs w:val="22"/>
              </w:rPr>
              <w:t>,</w:t>
            </w:r>
            <w:r w:rsidRPr="006B1D1D">
              <w:rPr>
                <w:rFonts w:ascii="Arial" w:hAnsi="Arial" w:cs="Arial"/>
                <w:sz w:val="22"/>
                <w:szCs w:val="22"/>
              </w:rPr>
              <w:t>149 €</w:t>
            </w:r>
          </w:p>
        </w:tc>
        <w:tc>
          <w:tcPr>
            <w:tcW w:w="2552"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12</w:t>
            </w:r>
            <w:r w:rsidR="0007628C" w:rsidRPr="006B1D1D">
              <w:rPr>
                <w:rFonts w:ascii="Arial" w:hAnsi="Arial" w:cs="Arial"/>
                <w:sz w:val="22"/>
                <w:szCs w:val="22"/>
              </w:rPr>
              <w:t>,</w:t>
            </w:r>
            <w:r w:rsidRPr="006B1D1D">
              <w:rPr>
                <w:rFonts w:ascii="Arial" w:hAnsi="Arial" w:cs="Arial"/>
                <w:sz w:val="22"/>
                <w:szCs w:val="22"/>
              </w:rPr>
              <w:t>941</w:t>
            </w:r>
            <w:r w:rsidR="0007628C" w:rsidRPr="006B1D1D">
              <w:rPr>
                <w:rFonts w:ascii="Arial" w:hAnsi="Arial" w:cs="Arial"/>
                <w:sz w:val="22"/>
                <w:szCs w:val="22"/>
              </w:rPr>
              <w:t>,</w:t>
            </w:r>
            <w:r w:rsidRPr="006B1D1D">
              <w:rPr>
                <w:rFonts w:ascii="Arial" w:hAnsi="Arial" w:cs="Arial"/>
                <w:sz w:val="22"/>
                <w:szCs w:val="22"/>
              </w:rPr>
              <w:t>622 €</w:t>
            </w:r>
          </w:p>
        </w:tc>
        <w:tc>
          <w:tcPr>
            <w:tcW w:w="2551"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87</w:t>
            </w:r>
          </w:p>
        </w:tc>
      </w:tr>
      <w:tr w:rsidR="003C2310" w:rsidRPr="006B1D1D" w:rsidTr="003476B0">
        <w:tc>
          <w:tcPr>
            <w:tcW w:w="1526" w:type="dxa"/>
            <w:tcBorders>
              <w:top w:val="single" w:sz="4" w:space="0" w:color="auto"/>
              <w:left w:val="single" w:sz="4" w:space="0" w:color="auto"/>
              <w:bottom w:val="single" w:sz="4" w:space="0" w:color="auto"/>
              <w:right w:val="single" w:sz="4" w:space="0" w:color="auto"/>
            </w:tcBorders>
            <w:hideMark/>
          </w:tcPr>
          <w:p w:rsidR="003C2310" w:rsidRPr="006B1D1D" w:rsidRDefault="003C2310" w:rsidP="00575C97">
            <w:pPr>
              <w:spacing w:before="100" w:beforeAutospacing="1" w:after="100" w:afterAutospacing="1"/>
              <w:rPr>
                <w:rFonts w:ascii="Arial" w:hAnsi="Arial" w:cs="Arial"/>
                <w:sz w:val="22"/>
                <w:szCs w:val="22"/>
              </w:rPr>
            </w:pPr>
            <w:r w:rsidRPr="006B1D1D">
              <w:rPr>
                <w:rFonts w:ascii="Arial" w:hAnsi="Arial" w:cs="Arial"/>
                <w:sz w:val="22"/>
                <w:szCs w:val="22"/>
              </w:rPr>
              <w:t>7</w:t>
            </w:r>
          </w:p>
        </w:tc>
        <w:tc>
          <w:tcPr>
            <w:tcW w:w="2126"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127</w:t>
            </w:r>
            <w:r w:rsidR="0007628C" w:rsidRPr="006B1D1D">
              <w:rPr>
                <w:rFonts w:ascii="Arial" w:hAnsi="Arial" w:cs="Arial"/>
                <w:sz w:val="22"/>
                <w:szCs w:val="22"/>
              </w:rPr>
              <w:t>,</w:t>
            </w:r>
            <w:r w:rsidRPr="006B1D1D">
              <w:rPr>
                <w:rFonts w:ascii="Arial" w:hAnsi="Arial" w:cs="Arial"/>
                <w:sz w:val="22"/>
                <w:szCs w:val="22"/>
              </w:rPr>
              <w:t>343 €</w:t>
            </w:r>
          </w:p>
        </w:tc>
        <w:tc>
          <w:tcPr>
            <w:tcW w:w="2552"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5</w:t>
            </w:r>
            <w:r w:rsidR="0007628C" w:rsidRPr="006B1D1D">
              <w:rPr>
                <w:rFonts w:ascii="Arial" w:hAnsi="Arial" w:cs="Arial"/>
                <w:sz w:val="22"/>
                <w:szCs w:val="22"/>
              </w:rPr>
              <w:t>,</w:t>
            </w:r>
            <w:r w:rsidRPr="006B1D1D">
              <w:rPr>
                <w:rFonts w:ascii="Arial" w:hAnsi="Arial" w:cs="Arial"/>
                <w:sz w:val="22"/>
                <w:szCs w:val="22"/>
              </w:rPr>
              <w:t>941</w:t>
            </w:r>
            <w:r w:rsidR="0007628C" w:rsidRPr="006B1D1D">
              <w:rPr>
                <w:rFonts w:ascii="Arial" w:hAnsi="Arial" w:cs="Arial"/>
                <w:sz w:val="22"/>
                <w:szCs w:val="22"/>
              </w:rPr>
              <w:t>,</w:t>
            </w:r>
            <w:r w:rsidRPr="006B1D1D">
              <w:rPr>
                <w:rFonts w:ascii="Arial" w:hAnsi="Arial" w:cs="Arial"/>
                <w:sz w:val="22"/>
                <w:szCs w:val="22"/>
              </w:rPr>
              <w:t>100 €</w:t>
            </w:r>
          </w:p>
        </w:tc>
        <w:tc>
          <w:tcPr>
            <w:tcW w:w="2551"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70</w:t>
            </w:r>
          </w:p>
        </w:tc>
      </w:tr>
      <w:tr w:rsidR="003C2310" w:rsidRPr="006B1D1D" w:rsidTr="003476B0">
        <w:tc>
          <w:tcPr>
            <w:tcW w:w="1526" w:type="dxa"/>
            <w:tcBorders>
              <w:top w:val="single" w:sz="4" w:space="0" w:color="auto"/>
              <w:left w:val="single" w:sz="4" w:space="0" w:color="auto"/>
              <w:bottom w:val="single" w:sz="4" w:space="0" w:color="auto"/>
              <w:right w:val="single" w:sz="4" w:space="0" w:color="auto"/>
            </w:tcBorders>
            <w:hideMark/>
          </w:tcPr>
          <w:p w:rsidR="003C2310" w:rsidRPr="006B1D1D" w:rsidRDefault="003C2310" w:rsidP="00575C97">
            <w:pPr>
              <w:spacing w:before="100" w:beforeAutospacing="1" w:after="100" w:afterAutospacing="1"/>
              <w:rPr>
                <w:rFonts w:ascii="Arial" w:hAnsi="Arial" w:cs="Arial"/>
                <w:sz w:val="22"/>
                <w:szCs w:val="22"/>
              </w:rPr>
            </w:pPr>
            <w:r w:rsidRPr="006B1D1D">
              <w:rPr>
                <w:rFonts w:ascii="Arial" w:hAnsi="Arial" w:cs="Arial"/>
                <w:sz w:val="22"/>
                <w:szCs w:val="22"/>
              </w:rPr>
              <w:t>8</w:t>
            </w:r>
          </w:p>
        </w:tc>
        <w:tc>
          <w:tcPr>
            <w:tcW w:w="2126"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113</w:t>
            </w:r>
            <w:r w:rsidR="0007628C" w:rsidRPr="006B1D1D">
              <w:rPr>
                <w:rFonts w:ascii="Arial" w:hAnsi="Arial" w:cs="Arial"/>
                <w:sz w:val="22"/>
                <w:szCs w:val="22"/>
              </w:rPr>
              <w:t>,</w:t>
            </w:r>
            <w:r w:rsidRPr="006B1D1D">
              <w:rPr>
                <w:rFonts w:ascii="Arial" w:hAnsi="Arial" w:cs="Arial"/>
                <w:sz w:val="22"/>
                <w:szCs w:val="22"/>
              </w:rPr>
              <w:t>684 €</w:t>
            </w:r>
          </w:p>
        </w:tc>
        <w:tc>
          <w:tcPr>
            <w:tcW w:w="2552"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5</w:t>
            </w:r>
            <w:r w:rsidR="0007628C" w:rsidRPr="006B1D1D">
              <w:rPr>
                <w:rFonts w:ascii="Arial" w:hAnsi="Arial" w:cs="Arial"/>
                <w:sz w:val="22"/>
                <w:szCs w:val="22"/>
              </w:rPr>
              <w:t>,</w:t>
            </w:r>
            <w:r w:rsidRPr="006B1D1D">
              <w:rPr>
                <w:rFonts w:ascii="Arial" w:hAnsi="Arial" w:cs="Arial"/>
                <w:sz w:val="22"/>
                <w:szCs w:val="22"/>
              </w:rPr>
              <w:t>622</w:t>
            </w:r>
            <w:r w:rsidR="0007628C" w:rsidRPr="006B1D1D">
              <w:rPr>
                <w:rFonts w:ascii="Arial" w:hAnsi="Arial" w:cs="Arial"/>
                <w:sz w:val="22"/>
                <w:szCs w:val="22"/>
              </w:rPr>
              <w:t>,</w:t>
            </w:r>
            <w:r w:rsidRPr="006B1D1D">
              <w:rPr>
                <w:rFonts w:ascii="Arial" w:hAnsi="Arial" w:cs="Arial"/>
                <w:sz w:val="22"/>
                <w:szCs w:val="22"/>
              </w:rPr>
              <w:t>056 €</w:t>
            </w:r>
          </w:p>
        </w:tc>
        <w:tc>
          <w:tcPr>
            <w:tcW w:w="2551"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175</w:t>
            </w:r>
          </w:p>
        </w:tc>
      </w:tr>
      <w:tr w:rsidR="003C2310" w:rsidRPr="006B1D1D" w:rsidTr="003476B0">
        <w:tc>
          <w:tcPr>
            <w:tcW w:w="1526" w:type="dxa"/>
            <w:tcBorders>
              <w:top w:val="single" w:sz="4" w:space="0" w:color="auto"/>
              <w:left w:val="single" w:sz="4" w:space="0" w:color="auto"/>
              <w:bottom w:val="single" w:sz="4" w:space="0" w:color="auto"/>
              <w:right w:val="single" w:sz="4" w:space="0" w:color="auto"/>
            </w:tcBorders>
            <w:hideMark/>
          </w:tcPr>
          <w:p w:rsidR="003C2310" w:rsidRPr="006B1D1D" w:rsidRDefault="003C2310" w:rsidP="00575C97">
            <w:pPr>
              <w:spacing w:before="100" w:beforeAutospacing="1" w:after="100" w:afterAutospacing="1"/>
              <w:rPr>
                <w:rFonts w:ascii="Arial" w:hAnsi="Arial" w:cs="Arial"/>
                <w:sz w:val="22"/>
                <w:szCs w:val="22"/>
              </w:rPr>
            </w:pPr>
            <w:r w:rsidRPr="006B1D1D">
              <w:rPr>
                <w:rFonts w:ascii="Arial" w:hAnsi="Arial" w:cs="Arial"/>
                <w:sz w:val="22"/>
                <w:szCs w:val="22"/>
              </w:rPr>
              <w:t>9</w:t>
            </w:r>
          </w:p>
        </w:tc>
        <w:tc>
          <w:tcPr>
            <w:tcW w:w="2126"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99</w:t>
            </w:r>
            <w:r w:rsidR="0007628C" w:rsidRPr="006B1D1D">
              <w:rPr>
                <w:rFonts w:ascii="Arial" w:hAnsi="Arial" w:cs="Arial"/>
                <w:sz w:val="22"/>
                <w:szCs w:val="22"/>
              </w:rPr>
              <w:t>,</w:t>
            </w:r>
            <w:r w:rsidRPr="006B1D1D">
              <w:rPr>
                <w:rFonts w:ascii="Arial" w:hAnsi="Arial" w:cs="Arial"/>
                <w:sz w:val="22"/>
                <w:szCs w:val="22"/>
              </w:rPr>
              <w:t>042 €</w:t>
            </w:r>
          </w:p>
        </w:tc>
        <w:tc>
          <w:tcPr>
            <w:tcW w:w="2552"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3</w:t>
            </w:r>
            <w:r w:rsidR="0007628C" w:rsidRPr="006B1D1D">
              <w:rPr>
                <w:rFonts w:ascii="Arial" w:hAnsi="Arial" w:cs="Arial"/>
                <w:sz w:val="22"/>
                <w:szCs w:val="22"/>
              </w:rPr>
              <w:t>,</w:t>
            </w:r>
            <w:r w:rsidRPr="006B1D1D">
              <w:rPr>
                <w:rFonts w:ascii="Arial" w:hAnsi="Arial" w:cs="Arial"/>
                <w:sz w:val="22"/>
                <w:szCs w:val="22"/>
              </w:rPr>
              <w:t>233</w:t>
            </w:r>
            <w:r w:rsidR="0007628C" w:rsidRPr="006B1D1D">
              <w:rPr>
                <w:rFonts w:ascii="Arial" w:hAnsi="Arial" w:cs="Arial"/>
                <w:sz w:val="22"/>
                <w:szCs w:val="22"/>
              </w:rPr>
              <w:t>,</w:t>
            </w:r>
            <w:r w:rsidRPr="006B1D1D">
              <w:rPr>
                <w:rFonts w:ascii="Arial" w:hAnsi="Arial" w:cs="Arial"/>
                <w:sz w:val="22"/>
                <w:szCs w:val="22"/>
              </w:rPr>
              <w:t>903 €</w:t>
            </w:r>
          </w:p>
        </w:tc>
        <w:tc>
          <w:tcPr>
            <w:tcW w:w="2551"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46</w:t>
            </w:r>
          </w:p>
        </w:tc>
      </w:tr>
      <w:tr w:rsidR="003C2310" w:rsidRPr="006B1D1D" w:rsidTr="003476B0">
        <w:tc>
          <w:tcPr>
            <w:tcW w:w="1526" w:type="dxa"/>
            <w:tcBorders>
              <w:top w:val="single" w:sz="4" w:space="0" w:color="auto"/>
              <w:left w:val="single" w:sz="4" w:space="0" w:color="auto"/>
              <w:bottom w:val="single" w:sz="4" w:space="0" w:color="auto"/>
              <w:right w:val="single" w:sz="4" w:space="0" w:color="auto"/>
            </w:tcBorders>
            <w:hideMark/>
          </w:tcPr>
          <w:p w:rsidR="003C2310" w:rsidRPr="006B1D1D" w:rsidRDefault="003C2310" w:rsidP="00575C97">
            <w:pPr>
              <w:spacing w:before="100" w:beforeAutospacing="1" w:after="100" w:afterAutospacing="1"/>
              <w:rPr>
                <w:rFonts w:ascii="Arial" w:hAnsi="Arial" w:cs="Arial"/>
                <w:sz w:val="22"/>
                <w:szCs w:val="22"/>
              </w:rPr>
            </w:pPr>
            <w:r w:rsidRPr="006B1D1D">
              <w:rPr>
                <w:rFonts w:ascii="Arial" w:hAnsi="Arial" w:cs="Arial"/>
                <w:sz w:val="22"/>
                <w:szCs w:val="22"/>
              </w:rPr>
              <w:t>10</w:t>
            </w:r>
          </w:p>
        </w:tc>
        <w:tc>
          <w:tcPr>
            <w:tcW w:w="2126"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93</w:t>
            </w:r>
            <w:r w:rsidR="0007628C" w:rsidRPr="006B1D1D">
              <w:rPr>
                <w:rFonts w:ascii="Arial" w:hAnsi="Arial" w:cs="Arial"/>
                <w:sz w:val="22"/>
                <w:szCs w:val="22"/>
              </w:rPr>
              <w:t>,</w:t>
            </w:r>
            <w:r w:rsidRPr="006B1D1D">
              <w:rPr>
                <w:rFonts w:ascii="Arial" w:hAnsi="Arial" w:cs="Arial"/>
                <w:sz w:val="22"/>
                <w:szCs w:val="22"/>
              </w:rPr>
              <w:t>698 €</w:t>
            </w:r>
          </w:p>
        </w:tc>
        <w:tc>
          <w:tcPr>
            <w:tcW w:w="2552"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4</w:t>
            </w:r>
            <w:r w:rsidR="0007628C" w:rsidRPr="006B1D1D">
              <w:rPr>
                <w:rFonts w:ascii="Arial" w:hAnsi="Arial" w:cs="Arial"/>
                <w:sz w:val="22"/>
                <w:szCs w:val="22"/>
              </w:rPr>
              <w:t>,</w:t>
            </w:r>
            <w:r w:rsidRPr="006B1D1D">
              <w:rPr>
                <w:rFonts w:ascii="Arial" w:hAnsi="Arial" w:cs="Arial"/>
                <w:sz w:val="22"/>
                <w:szCs w:val="22"/>
              </w:rPr>
              <w:t>863</w:t>
            </w:r>
            <w:r w:rsidR="0007628C" w:rsidRPr="006B1D1D">
              <w:rPr>
                <w:rFonts w:ascii="Arial" w:hAnsi="Arial" w:cs="Arial"/>
                <w:sz w:val="22"/>
                <w:szCs w:val="22"/>
              </w:rPr>
              <w:t>,</w:t>
            </w:r>
            <w:r w:rsidRPr="006B1D1D">
              <w:rPr>
                <w:rFonts w:ascii="Arial" w:hAnsi="Arial" w:cs="Arial"/>
                <w:sz w:val="22"/>
                <w:szCs w:val="22"/>
              </w:rPr>
              <w:t>635 €</w:t>
            </w:r>
          </w:p>
        </w:tc>
        <w:tc>
          <w:tcPr>
            <w:tcW w:w="2551"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57</w:t>
            </w:r>
          </w:p>
        </w:tc>
      </w:tr>
      <w:tr w:rsidR="003C2310" w:rsidRPr="006B1D1D" w:rsidTr="003476B0">
        <w:tc>
          <w:tcPr>
            <w:tcW w:w="1526" w:type="dxa"/>
            <w:tcBorders>
              <w:top w:val="single" w:sz="4" w:space="0" w:color="auto"/>
              <w:left w:val="single" w:sz="4" w:space="0" w:color="auto"/>
              <w:bottom w:val="single" w:sz="4" w:space="0" w:color="auto"/>
              <w:right w:val="single" w:sz="4" w:space="0" w:color="auto"/>
            </w:tcBorders>
            <w:hideMark/>
          </w:tcPr>
          <w:p w:rsidR="003C2310" w:rsidRPr="006B1D1D" w:rsidRDefault="003C2310" w:rsidP="00575C97">
            <w:pPr>
              <w:spacing w:before="100" w:beforeAutospacing="1" w:after="100" w:afterAutospacing="1"/>
              <w:rPr>
                <w:rFonts w:ascii="Arial" w:hAnsi="Arial" w:cs="Arial"/>
                <w:sz w:val="22"/>
                <w:szCs w:val="22"/>
              </w:rPr>
            </w:pPr>
            <w:r w:rsidRPr="006B1D1D">
              <w:rPr>
                <w:rFonts w:ascii="Arial" w:hAnsi="Arial" w:cs="Arial"/>
                <w:sz w:val="22"/>
                <w:szCs w:val="22"/>
              </w:rPr>
              <w:t>11</w:t>
            </w:r>
          </w:p>
        </w:tc>
        <w:tc>
          <w:tcPr>
            <w:tcW w:w="2126"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90</w:t>
            </w:r>
            <w:r w:rsidR="0007628C" w:rsidRPr="006B1D1D">
              <w:rPr>
                <w:rFonts w:ascii="Arial" w:hAnsi="Arial" w:cs="Arial"/>
                <w:sz w:val="22"/>
                <w:szCs w:val="22"/>
              </w:rPr>
              <w:t>,</w:t>
            </w:r>
            <w:r w:rsidRPr="006B1D1D">
              <w:rPr>
                <w:rFonts w:ascii="Arial" w:hAnsi="Arial" w:cs="Arial"/>
                <w:sz w:val="22"/>
                <w:szCs w:val="22"/>
              </w:rPr>
              <w:t>189 €</w:t>
            </w:r>
          </w:p>
        </w:tc>
        <w:tc>
          <w:tcPr>
            <w:tcW w:w="2552"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2</w:t>
            </w:r>
            <w:r w:rsidR="0007628C" w:rsidRPr="006B1D1D">
              <w:rPr>
                <w:rFonts w:ascii="Arial" w:hAnsi="Arial" w:cs="Arial"/>
                <w:sz w:val="22"/>
                <w:szCs w:val="22"/>
              </w:rPr>
              <w:t>,</w:t>
            </w:r>
            <w:r w:rsidRPr="006B1D1D">
              <w:rPr>
                <w:rFonts w:ascii="Arial" w:hAnsi="Arial" w:cs="Arial"/>
                <w:sz w:val="22"/>
                <w:szCs w:val="22"/>
              </w:rPr>
              <w:t>288</w:t>
            </w:r>
            <w:r w:rsidR="0007628C" w:rsidRPr="006B1D1D">
              <w:rPr>
                <w:rFonts w:ascii="Arial" w:hAnsi="Arial" w:cs="Arial"/>
                <w:sz w:val="22"/>
                <w:szCs w:val="22"/>
              </w:rPr>
              <w:t>,</w:t>
            </w:r>
            <w:r w:rsidRPr="006B1D1D">
              <w:rPr>
                <w:rFonts w:ascii="Arial" w:hAnsi="Arial" w:cs="Arial"/>
                <w:sz w:val="22"/>
                <w:szCs w:val="22"/>
              </w:rPr>
              <w:t>267 €</w:t>
            </w:r>
          </w:p>
        </w:tc>
        <w:tc>
          <w:tcPr>
            <w:tcW w:w="2551"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199</w:t>
            </w:r>
          </w:p>
        </w:tc>
      </w:tr>
      <w:tr w:rsidR="003C2310" w:rsidRPr="006B1D1D" w:rsidTr="003476B0">
        <w:tc>
          <w:tcPr>
            <w:tcW w:w="1526" w:type="dxa"/>
            <w:tcBorders>
              <w:top w:val="single" w:sz="4" w:space="0" w:color="auto"/>
              <w:left w:val="single" w:sz="4" w:space="0" w:color="auto"/>
              <w:bottom w:val="single" w:sz="4" w:space="0" w:color="auto"/>
              <w:right w:val="single" w:sz="4" w:space="0" w:color="auto"/>
            </w:tcBorders>
            <w:hideMark/>
          </w:tcPr>
          <w:p w:rsidR="003C2310" w:rsidRPr="006B1D1D" w:rsidRDefault="003C2310" w:rsidP="00575C97">
            <w:pPr>
              <w:spacing w:before="100" w:beforeAutospacing="1" w:after="100" w:afterAutospacing="1"/>
              <w:rPr>
                <w:rFonts w:ascii="Arial" w:hAnsi="Arial" w:cs="Arial"/>
                <w:sz w:val="22"/>
                <w:szCs w:val="22"/>
              </w:rPr>
            </w:pPr>
            <w:r w:rsidRPr="006B1D1D">
              <w:rPr>
                <w:rFonts w:ascii="Arial" w:hAnsi="Arial" w:cs="Arial"/>
                <w:sz w:val="22"/>
                <w:szCs w:val="22"/>
              </w:rPr>
              <w:t>12</w:t>
            </w:r>
          </w:p>
        </w:tc>
        <w:tc>
          <w:tcPr>
            <w:tcW w:w="2126"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88</w:t>
            </w:r>
            <w:r w:rsidR="0007628C" w:rsidRPr="006B1D1D">
              <w:rPr>
                <w:rFonts w:ascii="Arial" w:hAnsi="Arial" w:cs="Arial"/>
                <w:sz w:val="22"/>
                <w:szCs w:val="22"/>
              </w:rPr>
              <w:t>,</w:t>
            </w:r>
            <w:r w:rsidRPr="006B1D1D">
              <w:rPr>
                <w:rFonts w:ascii="Arial" w:hAnsi="Arial" w:cs="Arial"/>
                <w:sz w:val="22"/>
                <w:szCs w:val="22"/>
              </w:rPr>
              <w:t>321 €</w:t>
            </w:r>
          </w:p>
        </w:tc>
        <w:tc>
          <w:tcPr>
            <w:tcW w:w="2552"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3</w:t>
            </w:r>
            <w:r w:rsidR="0007628C" w:rsidRPr="006B1D1D">
              <w:rPr>
                <w:rFonts w:ascii="Arial" w:hAnsi="Arial" w:cs="Arial"/>
                <w:sz w:val="22"/>
                <w:szCs w:val="22"/>
              </w:rPr>
              <w:t>,</w:t>
            </w:r>
            <w:r w:rsidRPr="006B1D1D">
              <w:rPr>
                <w:rFonts w:ascii="Arial" w:hAnsi="Arial" w:cs="Arial"/>
                <w:sz w:val="22"/>
                <w:szCs w:val="22"/>
              </w:rPr>
              <w:t>698</w:t>
            </w:r>
            <w:r w:rsidR="0007628C" w:rsidRPr="006B1D1D">
              <w:rPr>
                <w:rFonts w:ascii="Arial" w:hAnsi="Arial" w:cs="Arial"/>
                <w:sz w:val="22"/>
                <w:szCs w:val="22"/>
              </w:rPr>
              <w:t>,</w:t>
            </w:r>
            <w:r w:rsidRPr="006B1D1D">
              <w:rPr>
                <w:rFonts w:ascii="Arial" w:hAnsi="Arial" w:cs="Arial"/>
                <w:sz w:val="22"/>
                <w:szCs w:val="22"/>
              </w:rPr>
              <w:t>387 €</w:t>
            </w:r>
          </w:p>
        </w:tc>
        <w:tc>
          <w:tcPr>
            <w:tcW w:w="2551"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52</w:t>
            </w:r>
          </w:p>
        </w:tc>
      </w:tr>
      <w:tr w:rsidR="003C2310" w:rsidRPr="006B1D1D" w:rsidTr="003476B0">
        <w:tc>
          <w:tcPr>
            <w:tcW w:w="1526" w:type="dxa"/>
            <w:tcBorders>
              <w:top w:val="single" w:sz="4" w:space="0" w:color="auto"/>
              <w:left w:val="single" w:sz="4" w:space="0" w:color="auto"/>
              <w:bottom w:val="single" w:sz="4" w:space="0" w:color="auto"/>
              <w:right w:val="single" w:sz="4" w:space="0" w:color="auto"/>
            </w:tcBorders>
            <w:hideMark/>
          </w:tcPr>
          <w:p w:rsidR="003C2310" w:rsidRPr="006B1D1D" w:rsidRDefault="003C2310" w:rsidP="00575C97">
            <w:pPr>
              <w:spacing w:before="100" w:beforeAutospacing="1" w:after="100" w:afterAutospacing="1"/>
              <w:rPr>
                <w:rFonts w:ascii="Arial" w:hAnsi="Arial" w:cs="Arial"/>
                <w:sz w:val="22"/>
                <w:szCs w:val="22"/>
              </w:rPr>
            </w:pPr>
            <w:r w:rsidRPr="006B1D1D">
              <w:rPr>
                <w:rFonts w:ascii="Arial" w:hAnsi="Arial" w:cs="Arial"/>
                <w:sz w:val="22"/>
                <w:szCs w:val="22"/>
              </w:rPr>
              <w:t>13</w:t>
            </w:r>
          </w:p>
        </w:tc>
        <w:tc>
          <w:tcPr>
            <w:tcW w:w="2126"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84</w:t>
            </w:r>
            <w:r w:rsidR="0007628C" w:rsidRPr="006B1D1D">
              <w:rPr>
                <w:rFonts w:ascii="Arial" w:hAnsi="Arial" w:cs="Arial"/>
                <w:sz w:val="22"/>
                <w:szCs w:val="22"/>
              </w:rPr>
              <w:t>,</w:t>
            </w:r>
            <w:r w:rsidRPr="006B1D1D">
              <w:rPr>
                <w:rFonts w:ascii="Arial" w:hAnsi="Arial" w:cs="Arial"/>
                <w:sz w:val="22"/>
                <w:szCs w:val="22"/>
              </w:rPr>
              <w:t>871 €</w:t>
            </w:r>
          </w:p>
        </w:tc>
        <w:tc>
          <w:tcPr>
            <w:tcW w:w="2552"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2</w:t>
            </w:r>
            <w:r w:rsidR="0007628C" w:rsidRPr="006B1D1D">
              <w:rPr>
                <w:rFonts w:ascii="Arial" w:hAnsi="Arial" w:cs="Arial"/>
                <w:sz w:val="22"/>
                <w:szCs w:val="22"/>
              </w:rPr>
              <w:t>,</w:t>
            </w:r>
            <w:r w:rsidRPr="006B1D1D">
              <w:rPr>
                <w:rFonts w:ascii="Arial" w:hAnsi="Arial" w:cs="Arial"/>
                <w:sz w:val="22"/>
                <w:szCs w:val="22"/>
              </w:rPr>
              <w:t>298</w:t>
            </w:r>
            <w:r w:rsidR="0007628C" w:rsidRPr="006B1D1D">
              <w:rPr>
                <w:rFonts w:ascii="Arial" w:hAnsi="Arial" w:cs="Arial"/>
                <w:sz w:val="22"/>
                <w:szCs w:val="22"/>
              </w:rPr>
              <w:t>,</w:t>
            </w:r>
            <w:r w:rsidRPr="006B1D1D">
              <w:rPr>
                <w:rFonts w:ascii="Arial" w:hAnsi="Arial" w:cs="Arial"/>
                <w:sz w:val="22"/>
                <w:szCs w:val="22"/>
              </w:rPr>
              <w:t>545 €</w:t>
            </w:r>
          </w:p>
        </w:tc>
        <w:tc>
          <w:tcPr>
            <w:tcW w:w="2551"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139</w:t>
            </w:r>
          </w:p>
        </w:tc>
      </w:tr>
      <w:tr w:rsidR="003C2310" w:rsidRPr="006B1D1D" w:rsidTr="003476B0">
        <w:tc>
          <w:tcPr>
            <w:tcW w:w="1526" w:type="dxa"/>
            <w:tcBorders>
              <w:top w:val="single" w:sz="4" w:space="0" w:color="auto"/>
              <w:left w:val="single" w:sz="4" w:space="0" w:color="auto"/>
              <w:bottom w:val="single" w:sz="4" w:space="0" w:color="auto"/>
              <w:right w:val="single" w:sz="4" w:space="0" w:color="auto"/>
            </w:tcBorders>
            <w:hideMark/>
          </w:tcPr>
          <w:p w:rsidR="003C2310" w:rsidRPr="006B1D1D" w:rsidRDefault="003C2310" w:rsidP="00575C97">
            <w:pPr>
              <w:spacing w:before="100" w:beforeAutospacing="1" w:after="100" w:afterAutospacing="1"/>
              <w:rPr>
                <w:rFonts w:ascii="Arial" w:hAnsi="Arial" w:cs="Arial"/>
                <w:sz w:val="22"/>
                <w:szCs w:val="22"/>
              </w:rPr>
            </w:pPr>
            <w:r w:rsidRPr="006B1D1D">
              <w:rPr>
                <w:rFonts w:ascii="Arial" w:hAnsi="Arial" w:cs="Arial"/>
                <w:sz w:val="22"/>
                <w:szCs w:val="22"/>
              </w:rPr>
              <w:t>14</w:t>
            </w:r>
          </w:p>
        </w:tc>
        <w:tc>
          <w:tcPr>
            <w:tcW w:w="2126"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83</w:t>
            </w:r>
            <w:r w:rsidR="0007628C" w:rsidRPr="006B1D1D">
              <w:rPr>
                <w:rFonts w:ascii="Arial" w:hAnsi="Arial" w:cs="Arial"/>
                <w:sz w:val="22"/>
                <w:szCs w:val="22"/>
              </w:rPr>
              <w:t>,</w:t>
            </w:r>
            <w:r w:rsidRPr="006B1D1D">
              <w:rPr>
                <w:rFonts w:ascii="Arial" w:hAnsi="Arial" w:cs="Arial"/>
                <w:sz w:val="22"/>
                <w:szCs w:val="22"/>
              </w:rPr>
              <w:t>747 €</w:t>
            </w:r>
          </w:p>
        </w:tc>
        <w:tc>
          <w:tcPr>
            <w:tcW w:w="2552"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5</w:t>
            </w:r>
            <w:r w:rsidR="0007628C" w:rsidRPr="006B1D1D">
              <w:rPr>
                <w:rFonts w:ascii="Arial" w:hAnsi="Arial" w:cs="Arial"/>
                <w:sz w:val="22"/>
                <w:szCs w:val="22"/>
              </w:rPr>
              <w:t>,</w:t>
            </w:r>
            <w:r w:rsidRPr="006B1D1D">
              <w:rPr>
                <w:rFonts w:ascii="Arial" w:hAnsi="Arial" w:cs="Arial"/>
                <w:sz w:val="22"/>
                <w:szCs w:val="22"/>
              </w:rPr>
              <w:t>003</w:t>
            </w:r>
            <w:r w:rsidR="0007628C" w:rsidRPr="006B1D1D">
              <w:rPr>
                <w:rFonts w:ascii="Arial" w:hAnsi="Arial" w:cs="Arial"/>
                <w:sz w:val="22"/>
                <w:szCs w:val="22"/>
              </w:rPr>
              <w:t>,</w:t>
            </w:r>
            <w:r w:rsidRPr="006B1D1D">
              <w:rPr>
                <w:rFonts w:ascii="Arial" w:hAnsi="Arial" w:cs="Arial"/>
                <w:sz w:val="22"/>
                <w:szCs w:val="22"/>
              </w:rPr>
              <w:t>661 €</w:t>
            </w:r>
          </w:p>
        </w:tc>
        <w:tc>
          <w:tcPr>
            <w:tcW w:w="2551"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40</w:t>
            </w:r>
          </w:p>
        </w:tc>
      </w:tr>
      <w:tr w:rsidR="003C2310" w:rsidRPr="006B1D1D" w:rsidTr="003476B0">
        <w:tc>
          <w:tcPr>
            <w:tcW w:w="1526" w:type="dxa"/>
            <w:tcBorders>
              <w:top w:val="single" w:sz="4" w:space="0" w:color="auto"/>
              <w:left w:val="single" w:sz="4" w:space="0" w:color="auto"/>
              <w:bottom w:val="single" w:sz="4" w:space="0" w:color="auto"/>
              <w:right w:val="single" w:sz="4" w:space="0" w:color="auto"/>
            </w:tcBorders>
            <w:hideMark/>
          </w:tcPr>
          <w:p w:rsidR="003C2310" w:rsidRPr="006B1D1D" w:rsidRDefault="003C2310" w:rsidP="00575C97">
            <w:pPr>
              <w:spacing w:before="100" w:beforeAutospacing="1" w:after="100" w:afterAutospacing="1"/>
              <w:rPr>
                <w:rFonts w:ascii="Arial" w:hAnsi="Arial" w:cs="Arial"/>
                <w:sz w:val="22"/>
                <w:szCs w:val="22"/>
              </w:rPr>
            </w:pPr>
            <w:r w:rsidRPr="006B1D1D">
              <w:rPr>
                <w:rFonts w:ascii="Arial" w:hAnsi="Arial" w:cs="Arial"/>
                <w:sz w:val="22"/>
                <w:szCs w:val="22"/>
              </w:rPr>
              <w:t>15</w:t>
            </w:r>
          </w:p>
        </w:tc>
        <w:tc>
          <w:tcPr>
            <w:tcW w:w="2126"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80</w:t>
            </w:r>
            <w:r w:rsidR="0007628C" w:rsidRPr="006B1D1D">
              <w:rPr>
                <w:rFonts w:ascii="Arial" w:hAnsi="Arial" w:cs="Arial"/>
                <w:sz w:val="22"/>
                <w:szCs w:val="22"/>
              </w:rPr>
              <w:t>,</w:t>
            </w:r>
            <w:r w:rsidRPr="006B1D1D">
              <w:rPr>
                <w:rFonts w:ascii="Arial" w:hAnsi="Arial" w:cs="Arial"/>
                <w:sz w:val="22"/>
                <w:szCs w:val="22"/>
              </w:rPr>
              <w:t>040 €</w:t>
            </w:r>
          </w:p>
        </w:tc>
        <w:tc>
          <w:tcPr>
            <w:tcW w:w="2552"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2</w:t>
            </w:r>
            <w:r w:rsidR="0007628C" w:rsidRPr="006B1D1D">
              <w:rPr>
                <w:rFonts w:ascii="Arial" w:hAnsi="Arial" w:cs="Arial"/>
                <w:sz w:val="22"/>
                <w:szCs w:val="22"/>
              </w:rPr>
              <w:t>,</w:t>
            </w:r>
            <w:r w:rsidRPr="006B1D1D">
              <w:rPr>
                <w:rFonts w:ascii="Arial" w:hAnsi="Arial" w:cs="Arial"/>
                <w:sz w:val="22"/>
                <w:szCs w:val="22"/>
              </w:rPr>
              <w:t>654</w:t>
            </w:r>
            <w:r w:rsidR="0007628C" w:rsidRPr="006B1D1D">
              <w:rPr>
                <w:rFonts w:ascii="Arial" w:hAnsi="Arial" w:cs="Arial"/>
                <w:sz w:val="22"/>
                <w:szCs w:val="22"/>
              </w:rPr>
              <w:t>,</w:t>
            </w:r>
            <w:r w:rsidRPr="006B1D1D">
              <w:rPr>
                <w:rFonts w:ascii="Arial" w:hAnsi="Arial" w:cs="Arial"/>
                <w:sz w:val="22"/>
                <w:szCs w:val="22"/>
              </w:rPr>
              <w:t>650 €</w:t>
            </w:r>
          </w:p>
        </w:tc>
        <w:tc>
          <w:tcPr>
            <w:tcW w:w="2551"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136</w:t>
            </w:r>
          </w:p>
        </w:tc>
      </w:tr>
      <w:tr w:rsidR="003C2310" w:rsidRPr="006B1D1D" w:rsidTr="003476B0">
        <w:tc>
          <w:tcPr>
            <w:tcW w:w="1526" w:type="dxa"/>
            <w:tcBorders>
              <w:top w:val="single" w:sz="4" w:space="0" w:color="auto"/>
              <w:left w:val="single" w:sz="4" w:space="0" w:color="auto"/>
              <w:bottom w:val="single" w:sz="4" w:space="0" w:color="auto"/>
              <w:right w:val="single" w:sz="4" w:space="0" w:color="auto"/>
            </w:tcBorders>
            <w:hideMark/>
          </w:tcPr>
          <w:p w:rsidR="003C2310" w:rsidRPr="006B1D1D" w:rsidRDefault="003C2310" w:rsidP="00575C97">
            <w:pPr>
              <w:spacing w:before="100" w:beforeAutospacing="1" w:after="100" w:afterAutospacing="1"/>
              <w:rPr>
                <w:rFonts w:ascii="Arial" w:hAnsi="Arial" w:cs="Arial"/>
                <w:sz w:val="22"/>
                <w:szCs w:val="22"/>
              </w:rPr>
            </w:pPr>
            <w:r w:rsidRPr="006B1D1D">
              <w:rPr>
                <w:rFonts w:ascii="Arial" w:hAnsi="Arial" w:cs="Arial"/>
                <w:sz w:val="22"/>
                <w:szCs w:val="22"/>
              </w:rPr>
              <w:t>16</w:t>
            </w:r>
          </w:p>
        </w:tc>
        <w:tc>
          <w:tcPr>
            <w:tcW w:w="2126"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78</w:t>
            </w:r>
            <w:r w:rsidR="0007628C" w:rsidRPr="006B1D1D">
              <w:rPr>
                <w:rFonts w:ascii="Arial" w:hAnsi="Arial" w:cs="Arial"/>
                <w:sz w:val="22"/>
                <w:szCs w:val="22"/>
              </w:rPr>
              <w:t>,</w:t>
            </w:r>
            <w:r w:rsidRPr="006B1D1D">
              <w:rPr>
                <w:rFonts w:ascii="Arial" w:hAnsi="Arial" w:cs="Arial"/>
                <w:sz w:val="22"/>
                <w:szCs w:val="22"/>
              </w:rPr>
              <w:t>566 €</w:t>
            </w:r>
          </w:p>
        </w:tc>
        <w:tc>
          <w:tcPr>
            <w:tcW w:w="2552"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4</w:t>
            </w:r>
            <w:r w:rsidR="0007628C" w:rsidRPr="006B1D1D">
              <w:rPr>
                <w:rFonts w:ascii="Arial" w:hAnsi="Arial" w:cs="Arial"/>
                <w:sz w:val="22"/>
                <w:szCs w:val="22"/>
              </w:rPr>
              <w:t>,</w:t>
            </w:r>
            <w:r w:rsidRPr="006B1D1D">
              <w:rPr>
                <w:rFonts w:ascii="Arial" w:hAnsi="Arial" w:cs="Arial"/>
                <w:sz w:val="22"/>
                <w:szCs w:val="22"/>
              </w:rPr>
              <w:t>719</w:t>
            </w:r>
            <w:r w:rsidR="0007628C" w:rsidRPr="006B1D1D">
              <w:rPr>
                <w:rFonts w:ascii="Arial" w:hAnsi="Arial" w:cs="Arial"/>
                <w:sz w:val="22"/>
                <w:szCs w:val="22"/>
              </w:rPr>
              <w:t>,</w:t>
            </w:r>
            <w:r w:rsidRPr="006B1D1D">
              <w:rPr>
                <w:rFonts w:ascii="Arial" w:hAnsi="Arial" w:cs="Arial"/>
                <w:sz w:val="22"/>
                <w:szCs w:val="22"/>
              </w:rPr>
              <w:t>448 €</w:t>
            </w:r>
          </w:p>
        </w:tc>
        <w:tc>
          <w:tcPr>
            <w:tcW w:w="2551"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31</w:t>
            </w:r>
          </w:p>
        </w:tc>
      </w:tr>
      <w:tr w:rsidR="003C2310" w:rsidRPr="006B1D1D" w:rsidTr="003476B0">
        <w:tc>
          <w:tcPr>
            <w:tcW w:w="1526" w:type="dxa"/>
            <w:tcBorders>
              <w:top w:val="single" w:sz="4" w:space="0" w:color="auto"/>
              <w:left w:val="single" w:sz="4" w:space="0" w:color="auto"/>
              <w:bottom w:val="single" w:sz="4" w:space="0" w:color="auto"/>
              <w:right w:val="single" w:sz="4" w:space="0" w:color="auto"/>
            </w:tcBorders>
            <w:hideMark/>
          </w:tcPr>
          <w:p w:rsidR="003C2310" w:rsidRPr="006B1D1D" w:rsidRDefault="003C2310" w:rsidP="00575C97">
            <w:pPr>
              <w:spacing w:before="100" w:beforeAutospacing="1" w:after="100" w:afterAutospacing="1"/>
              <w:rPr>
                <w:rFonts w:ascii="Arial" w:hAnsi="Arial" w:cs="Arial"/>
                <w:sz w:val="22"/>
                <w:szCs w:val="22"/>
              </w:rPr>
            </w:pPr>
            <w:r w:rsidRPr="006B1D1D">
              <w:rPr>
                <w:rFonts w:ascii="Arial" w:hAnsi="Arial" w:cs="Arial"/>
                <w:sz w:val="22"/>
                <w:szCs w:val="22"/>
              </w:rPr>
              <w:t>17</w:t>
            </w:r>
          </w:p>
        </w:tc>
        <w:tc>
          <w:tcPr>
            <w:tcW w:w="2126"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77</w:t>
            </w:r>
            <w:r w:rsidR="0007628C" w:rsidRPr="006B1D1D">
              <w:rPr>
                <w:rFonts w:ascii="Arial" w:hAnsi="Arial" w:cs="Arial"/>
                <w:sz w:val="22"/>
                <w:szCs w:val="22"/>
              </w:rPr>
              <w:t>,</w:t>
            </w:r>
            <w:r w:rsidRPr="006B1D1D">
              <w:rPr>
                <w:rFonts w:ascii="Arial" w:hAnsi="Arial" w:cs="Arial"/>
                <w:sz w:val="22"/>
                <w:szCs w:val="22"/>
              </w:rPr>
              <w:t>244 €</w:t>
            </w:r>
          </w:p>
        </w:tc>
        <w:tc>
          <w:tcPr>
            <w:tcW w:w="2552"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6</w:t>
            </w:r>
            <w:r w:rsidR="0007628C" w:rsidRPr="006B1D1D">
              <w:rPr>
                <w:rFonts w:ascii="Arial" w:hAnsi="Arial" w:cs="Arial"/>
                <w:sz w:val="22"/>
                <w:szCs w:val="22"/>
              </w:rPr>
              <w:t>,</w:t>
            </w:r>
            <w:r w:rsidRPr="006B1D1D">
              <w:rPr>
                <w:rFonts w:ascii="Arial" w:hAnsi="Arial" w:cs="Arial"/>
                <w:sz w:val="22"/>
                <w:szCs w:val="22"/>
              </w:rPr>
              <w:t>174</w:t>
            </w:r>
            <w:r w:rsidR="0007628C" w:rsidRPr="006B1D1D">
              <w:rPr>
                <w:rFonts w:ascii="Arial" w:hAnsi="Arial" w:cs="Arial"/>
                <w:sz w:val="22"/>
                <w:szCs w:val="22"/>
              </w:rPr>
              <w:t>,</w:t>
            </w:r>
            <w:r w:rsidRPr="006B1D1D">
              <w:rPr>
                <w:rFonts w:ascii="Arial" w:hAnsi="Arial" w:cs="Arial"/>
                <w:sz w:val="22"/>
                <w:szCs w:val="22"/>
              </w:rPr>
              <w:t>326 €</w:t>
            </w:r>
          </w:p>
        </w:tc>
        <w:tc>
          <w:tcPr>
            <w:tcW w:w="2551"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24</w:t>
            </w:r>
          </w:p>
        </w:tc>
      </w:tr>
      <w:tr w:rsidR="003C2310" w:rsidRPr="006B1D1D" w:rsidTr="003476B0">
        <w:tc>
          <w:tcPr>
            <w:tcW w:w="1526" w:type="dxa"/>
            <w:tcBorders>
              <w:top w:val="single" w:sz="4" w:space="0" w:color="auto"/>
              <w:left w:val="single" w:sz="4" w:space="0" w:color="auto"/>
              <w:bottom w:val="single" w:sz="4" w:space="0" w:color="auto"/>
              <w:right w:val="single" w:sz="4" w:space="0" w:color="auto"/>
            </w:tcBorders>
            <w:hideMark/>
          </w:tcPr>
          <w:p w:rsidR="003C2310" w:rsidRPr="006B1D1D" w:rsidRDefault="003C2310" w:rsidP="00575C97">
            <w:pPr>
              <w:spacing w:before="100" w:beforeAutospacing="1" w:after="100" w:afterAutospacing="1"/>
              <w:rPr>
                <w:rFonts w:ascii="Arial" w:hAnsi="Arial" w:cs="Arial"/>
                <w:sz w:val="22"/>
                <w:szCs w:val="22"/>
              </w:rPr>
            </w:pPr>
            <w:r w:rsidRPr="006B1D1D">
              <w:rPr>
                <w:rFonts w:ascii="Arial" w:hAnsi="Arial" w:cs="Arial"/>
                <w:sz w:val="22"/>
                <w:szCs w:val="22"/>
              </w:rPr>
              <w:t>18</w:t>
            </w:r>
          </w:p>
        </w:tc>
        <w:tc>
          <w:tcPr>
            <w:tcW w:w="2126"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75</w:t>
            </w:r>
            <w:r w:rsidR="0007628C" w:rsidRPr="006B1D1D">
              <w:rPr>
                <w:rFonts w:ascii="Arial" w:hAnsi="Arial" w:cs="Arial"/>
                <w:sz w:val="22"/>
                <w:szCs w:val="22"/>
              </w:rPr>
              <w:t>,</w:t>
            </w:r>
            <w:r w:rsidRPr="006B1D1D">
              <w:rPr>
                <w:rFonts w:ascii="Arial" w:hAnsi="Arial" w:cs="Arial"/>
                <w:sz w:val="22"/>
                <w:szCs w:val="22"/>
              </w:rPr>
              <w:t>615 €</w:t>
            </w:r>
          </w:p>
        </w:tc>
        <w:tc>
          <w:tcPr>
            <w:tcW w:w="2552"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2</w:t>
            </w:r>
            <w:r w:rsidR="0007628C" w:rsidRPr="006B1D1D">
              <w:rPr>
                <w:rFonts w:ascii="Arial" w:hAnsi="Arial" w:cs="Arial"/>
                <w:sz w:val="22"/>
                <w:szCs w:val="22"/>
              </w:rPr>
              <w:t>,</w:t>
            </w:r>
            <w:r w:rsidRPr="006B1D1D">
              <w:rPr>
                <w:rFonts w:ascii="Arial" w:hAnsi="Arial" w:cs="Arial"/>
                <w:sz w:val="22"/>
                <w:szCs w:val="22"/>
              </w:rPr>
              <w:t>460</w:t>
            </w:r>
            <w:r w:rsidR="0007628C" w:rsidRPr="006B1D1D">
              <w:rPr>
                <w:rFonts w:ascii="Arial" w:hAnsi="Arial" w:cs="Arial"/>
                <w:sz w:val="22"/>
                <w:szCs w:val="22"/>
              </w:rPr>
              <w:t>,</w:t>
            </w:r>
            <w:r w:rsidRPr="006B1D1D">
              <w:rPr>
                <w:rFonts w:ascii="Arial" w:hAnsi="Arial" w:cs="Arial"/>
                <w:sz w:val="22"/>
                <w:szCs w:val="22"/>
              </w:rPr>
              <w:t>907 €</w:t>
            </w:r>
          </w:p>
        </w:tc>
        <w:tc>
          <w:tcPr>
            <w:tcW w:w="2551"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46</w:t>
            </w:r>
          </w:p>
        </w:tc>
      </w:tr>
      <w:tr w:rsidR="003C2310" w:rsidRPr="006B1D1D" w:rsidTr="003476B0">
        <w:tc>
          <w:tcPr>
            <w:tcW w:w="1526" w:type="dxa"/>
            <w:tcBorders>
              <w:top w:val="single" w:sz="4" w:space="0" w:color="auto"/>
              <w:left w:val="single" w:sz="4" w:space="0" w:color="auto"/>
              <w:bottom w:val="single" w:sz="4" w:space="0" w:color="auto"/>
              <w:right w:val="single" w:sz="4" w:space="0" w:color="auto"/>
            </w:tcBorders>
            <w:hideMark/>
          </w:tcPr>
          <w:p w:rsidR="003C2310" w:rsidRPr="006B1D1D" w:rsidRDefault="003C2310" w:rsidP="00575C97">
            <w:pPr>
              <w:spacing w:before="100" w:beforeAutospacing="1" w:after="100" w:afterAutospacing="1"/>
              <w:rPr>
                <w:rFonts w:ascii="Arial" w:hAnsi="Arial" w:cs="Arial"/>
                <w:sz w:val="22"/>
                <w:szCs w:val="22"/>
              </w:rPr>
            </w:pPr>
            <w:r w:rsidRPr="006B1D1D">
              <w:rPr>
                <w:rFonts w:ascii="Arial" w:hAnsi="Arial" w:cs="Arial"/>
                <w:sz w:val="22"/>
                <w:szCs w:val="22"/>
              </w:rPr>
              <w:t>19</w:t>
            </w:r>
          </w:p>
        </w:tc>
        <w:tc>
          <w:tcPr>
            <w:tcW w:w="2126"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74</w:t>
            </w:r>
            <w:r w:rsidR="0007628C" w:rsidRPr="006B1D1D">
              <w:rPr>
                <w:rFonts w:ascii="Arial" w:hAnsi="Arial" w:cs="Arial"/>
                <w:sz w:val="22"/>
                <w:szCs w:val="22"/>
              </w:rPr>
              <w:t>,</w:t>
            </w:r>
            <w:r w:rsidRPr="006B1D1D">
              <w:rPr>
                <w:rFonts w:ascii="Arial" w:hAnsi="Arial" w:cs="Arial"/>
                <w:sz w:val="22"/>
                <w:szCs w:val="22"/>
              </w:rPr>
              <w:t>949 €</w:t>
            </w:r>
          </w:p>
        </w:tc>
        <w:tc>
          <w:tcPr>
            <w:tcW w:w="2552"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15</w:t>
            </w:r>
            <w:r w:rsidR="0007628C" w:rsidRPr="006B1D1D">
              <w:rPr>
                <w:rFonts w:ascii="Arial" w:hAnsi="Arial" w:cs="Arial"/>
                <w:sz w:val="22"/>
                <w:szCs w:val="22"/>
              </w:rPr>
              <w:t>,</w:t>
            </w:r>
            <w:r w:rsidRPr="006B1D1D">
              <w:rPr>
                <w:rFonts w:ascii="Arial" w:hAnsi="Arial" w:cs="Arial"/>
                <w:sz w:val="22"/>
                <w:szCs w:val="22"/>
              </w:rPr>
              <w:t>354</w:t>
            </w:r>
            <w:r w:rsidR="0007628C" w:rsidRPr="006B1D1D">
              <w:rPr>
                <w:rFonts w:ascii="Arial" w:hAnsi="Arial" w:cs="Arial"/>
                <w:sz w:val="22"/>
                <w:szCs w:val="22"/>
              </w:rPr>
              <w:t>,</w:t>
            </w:r>
            <w:r w:rsidRPr="006B1D1D">
              <w:rPr>
                <w:rFonts w:ascii="Arial" w:hAnsi="Arial" w:cs="Arial"/>
                <w:sz w:val="22"/>
                <w:szCs w:val="22"/>
              </w:rPr>
              <w:t>979 €</w:t>
            </w:r>
          </w:p>
        </w:tc>
        <w:tc>
          <w:tcPr>
            <w:tcW w:w="2551"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13</w:t>
            </w:r>
          </w:p>
        </w:tc>
      </w:tr>
      <w:tr w:rsidR="003C2310" w:rsidRPr="006B1D1D" w:rsidTr="003476B0">
        <w:tc>
          <w:tcPr>
            <w:tcW w:w="1526" w:type="dxa"/>
            <w:tcBorders>
              <w:top w:val="single" w:sz="4" w:space="0" w:color="auto"/>
              <w:left w:val="single" w:sz="4" w:space="0" w:color="auto"/>
              <w:bottom w:val="single" w:sz="4" w:space="0" w:color="auto"/>
              <w:right w:val="single" w:sz="4" w:space="0" w:color="auto"/>
            </w:tcBorders>
            <w:hideMark/>
          </w:tcPr>
          <w:p w:rsidR="003C2310" w:rsidRPr="006B1D1D" w:rsidRDefault="003C2310" w:rsidP="00575C97">
            <w:pPr>
              <w:spacing w:before="100" w:beforeAutospacing="1" w:after="100" w:afterAutospacing="1"/>
              <w:rPr>
                <w:rFonts w:ascii="Arial" w:hAnsi="Arial" w:cs="Arial"/>
                <w:sz w:val="22"/>
                <w:szCs w:val="22"/>
              </w:rPr>
            </w:pPr>
            <w:r w:rsidRPr="006B1D1D">
              <w:rPr>
                <w:rFonts w:ascii="Arial" w:hAnsi="Arial" w:cs="Arial"/>
                <w:sz w:val="22"/>
                <w:szCs w:val="22"/>
              </w:rPr>
              <w:t>20</w:t>
            </w:r>
          </w:p>
        </w:tc>
        <w:tc>
          <w:tcPr>
            <w:tcW w:w="2126"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72</w:t>
            </w:r>
            <w:r w:rsidR="0007628C" w:rsidRPr="006B1D1D">
              <w:rPr>
                <w:rFonts w:ascii="Arial" w:hAnsi="Arial" w:cs="Arial"/>
                <w:sz w:val="22"/>
                <w:szCs w:val="22"/>
              </w:rPr>
              <w:t>,</w:t>
            </w:r>
            <w:r w:rsidRPr="006B1D1D">
              <w:rPr>
                <w:rFonts w:ascii="Arial" w:hAnsi="Arial" w:cs="Arial"/>
                <w:sz w:val="22"/>
                <w:szCs w:val="22"/>
              </w:rPr>
              <w:t>453 €</w:t>
            </w:r>
          </w:p>
        </w:tc>
        <w:tc>
          <w:tcPr>
            <w:tcW w:w="2552"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2</w:t>
            </w:r>
            <w:r w:rsidR="0007628C" w:rsidRPr="006B1D1D">
              <w:rPr>
                <w:rFonts w:ascii="Arial" w:hAnsi="Arial" w:cs="Arial"/>
                <w:sz w:val="22"/>
                <w:szCs w:val="22"/>
              </w:rPr>
              <w:t>,</w:t>
            </w:r>
            <w:r w:rsidRPr="006B1D1D">
              <w:rPr>
                <w:rFonts w:ascii="Arial" w:hAnsi="Arial" w:cs="Arial"/>
                <w:sz w:val="22"/>
                <w:szCs w:val="22"/>
              </w:rPr>
              <w:t>461</w:t>
            </w:r>
            <w:r w:rsidR="0007628C" w:rsidRPr="006B1D1D">
              <w:rPr>
                <w:rFonts w:ascii="Arial" w:hAnsi="Arial" w:cs="Arial"/>
                <w:sz w:val="22"/>
                <w:szCs w:val="22"/>
              </w:rPr>
              <w:t>,</w:t>
            </w:r>
            <w:r w:rsidRPr="006B1D1D">
              <w:rPr>
                <w:rFonts w:ascii="Arial" w:hAnsi="Arial" w:cs="Arial"/>
                <w:sz w:val="22"/>
                <w:szCs w:val="22"/>
              </w:rPr>
              <w:t>684 €</w:t>
            </w:r>
          </w:p>
        </w:tc>
        <w:tc>
          <w:tcPr>
            <w:tcW w:w="2551" w:type="dxa"/>
            <w:tcBorders>
              <w:top w:val="single" w:sz="4" w:space="0" w:color="auto"/>
              <w:left w:val="single" w:sz="4" w:space="0" w:color="auto"/>
              <w:bottom w:val="single" w:sz="4" w:space="0" w:color="auto"/>
              <w:right w:val="single" w:sz="4" w:space="0" w:color="auto"/>
            </w:tcBorders>
            <w:hideMark/>
          </w:tcPr>
          <w:p w:rsidR="003C2310" w:rsidRPr="006B1D1D" w:rsidRDefault="003C2310" w:rsidP="00BE2024">
            <w:pPr>
              <w:spacing w:before="100" w:beforeAutospacing="1" w:after="100" w:afterAutospacing="1"/>
              <w:rPr>
                <w:rFonts w:ascii="Arial" w:hAnsi="Arial" w:cs="Arial"/>
                <w:sz w:val="22"/>
                <w:szCs w:val="22"/>
              </w:rPr>
            </w:pPr>
            <w:r w:rsidRPr="006B1D1D">
              <w:rPr>
                <w:rFonts w:ascii="Arial" w:hAnsi="Arial" w:cs="Arial"/>
                <w:sz w:val="22"/>
                <w:szCs w:val="22"/>
              </w:rPr>
              <w:t>43</w:t>
            </w:r>
          </w:p>
        </w:tc>
      </w:tr>
    </w:tbl>
    <w:p w:rsidR="003C2310" w:rsidRPr="006B1D1D" w:rsidRDefault="003C2310" w:rsidP="008A0A99">
      <w:pPr>
        <w:rPr>
          <w:rFonts w:ascii="Arial" w:hAnsi="Arial" w:cs="Arial"/>
        </w:rPr>
      </w:pPr>
    </w:p>
    <w:p w:rsidR="008F5E0A" w:rsidRPr="006B1D1D" w:rsidRDefault="00CE2E42" w:rsidP="00575C97">
      <w:pPr>
        <w:rPr>
          <w:rFonts w:ascii="Arial" w:hAnsi="Arial" w:cs="Arial"/>
          <w:iCs/>
        </w:rPr>
      </w:pPr>
      <w:r w:rsidRPr="006B1D1D">
        <w:rPr>
          <w:rFonts w:ascii="Arial" w:hAnsi="Arial" w:cs="Arial"/>
          <w:iCs/>
        </w:rPr>
        <w:t>Source</w:t>
      </w:r>
      <w:r w:rsidR="008F5E0A" w:rsidRPr="006B1D1D">
        <w:rPr>
          <w:rFonts w:ascii="Arial" w:hAnsi="Arial" w:cs="Arial"/>
          <w:iCs/>
        </w:rPr>
        <w:t xml:space="preserve">: </w:t>
      </w:r>
      <w:r w:rsidR="006133F7" w:rsidRPr="006B1D1D">
        <w:rPr>
          <w:rFonts w:ascii="Arial" w:hAnsi="Arial" w:cs="Arial"/>
          <w:iCs/>
        </w:rPr>
        <w:t xml:space="preserve"> </w:t>
      </w:r>
      <w:r w:rsidR="008F5E0A" w:rsidRPr="006B1D1D">
        <w:rPr>
          <w:rFonts w:ascii="Arial" w:hAnsi="Arial" w:cs="Arial"/>
          <w:iCs/>
        </w:rPr>
        <w:t>ADAGP</w:t>
      </w:r>
    </w:p>
    <w:p w:rsidR="00437358" w:rsidRPr="006B1D1D" w:rsidRDefault="00437358" w:rsidP="008A0A99">
      <w:pPr>
        <w:rPr>
          <w:rFonts w:ascii="Arial" w:hAnsi="Arial" w:cs="Arial"/>
          <w:b/>
          <w:highlight w:val="cyan"/>
        </w:rPr>
      </w:pPr>
    </w:p>
    <w:p w:rsidR="00F979E8" w:rsidRPr="006B1D1D" w:rsidRDefault="005B208D" w:rsidP="008A0A99">
      <w:pPr>
        <w:rPr>
          <w:rFonts w:ascii="Arial" w:hAnsi="Arial" w:cs="Arial"/>
          <w:b/>
        </w:rPr>
      </w:pPr>
      <w:r w:rsidRPr="006B1D1D">
        <w:rPr>
          <w:rFonts w:ascii="Arial" w:hAnsi="Arial" w:cs="Arial"/>
          <w:b/>
        </w:rPr>
        <w:t xml:space="preserve">2.3 </w:t>
      </w:r>
      <w:r w:rsidR="001954A7" w:rsidRPr="006B1D1D">
        <w:rPr>
          <w:rFonts w:ascii="Arial" w:hAnsi="Arial" w:cs="Arial"/>
          <w:b/>
        </w:rPr>
        <w:t>The importance of implement</w:t>
      </w:r>
      <w:r w:rsidR="006133F7" w:rsidRPr="006B1D1D">
        <w:rPr>
          <w:rFonts w:ascii="Arial" w:hAnsi="Arial" w:cs="Arial"/>
          <w:b/>
        </w:rPr>
        <w:t>ing mechanisms</w:t>
      </w:r>
      <w:r w:rsidR="00F979E8" w:rsidRPr="006B1D1D">
        <w:rPr>
          <w:rFonts w:ascii="Arial" w:hAnsi="Arial" w:cs="Arial"/>
          <w:b/>
        </w:rPr>
        <w:t>:</w:t>
      </w:r>
      <w:r w:rsidR="006133F7" w:rsidRPr="006B1D1D">
        <w:rPr>
          <w:rFonts w:ascii="Arial" w:hAnsi="Arial" w:cs="Arial"/>
          <w:b/>
        </w:rPr>
        <w:t xml:space="preserve"> </w:t>
      </w:r>
      <w:r w:rsidR="00F979E8" w:rsidRPr="006B1D1D">
        <w:rPr>
          <w:rFonts w:ascii="Arial" w:hAnsi="Arial" w:cs="Arial"/>
          <w:b/>
        </w:rPr>
        <w:t xml:space="preserve"> </w:t>
      </w:r>
      <w:r w:rsidR="006133F7" w:rsidRPr="006B1D1D">
        <w:rPr>
          <w:rFonts w:ascii="Arial" w:hAnsi="Arial" w:cs="Arial"/>
          <w:b/>
        </w:rPr>
        <w:t>t</w:t>
      </w:r>
      <w:r w:rsidR="001954A7" w:rsidRPr="006B1D1D">
        <w:rPr>
          <w:rFonts w:ascii="Arial" w:hAnsi="Arial" w:cs="Arial"/>
          <w:b/>
        </w:rPr>
        <w:t>he European case</w:t>
      </w:r>
    </w:p>
    <w:p w:rsidR="00F979E8" w:rsidRPr="006B1D1D" w:rsidRDefault="00F979E8" w:rsidP="008A0A99">
      <w:pPr>
        <w:rPr>
          <w:rFonts w:ascii="Arial" w:hAnsi="Arial" w:cs="Arial"/>
          <w:color w:val="FF0000"/>
          <w:highlight w:val="cyan"/>
        </w:rPr>
      </w:pPr>
    </w:p>
    <w:p w:rsidR="00F979E8" w:rsidRPr="006B1D1D" w:rsidRDefault="0007628C" w:rsidP="008A0A99">
      <w:pPr>
        <w:rPr>
          <w:rFonts w:ascii="Arial" w:hAnsi="Arial" w:cs="Arial"/>
          <w:highlight w:val="cyan"/>
        </w:rPr>
      </w:pPr>
      <w:r w:rsidRPr="006B1D1D">
        <w:rPr>
          <w:rFonts w:ascii="Arial" w:hAnsi="Arial" w:cs="Arial"/>
        </w:rPr>
        <w:t xml:space="preserve">Beyond the debate on the existence or absence of the resale right in a </w:t>
      </w:r>
      <w:r w:rsidR="00C87919" w:rsidRPr="006B1D1D">
        <w:rPr>
          <w:rFonts w:ascii="Arial" w:hAnsi="Arial" w:cs="Arial"/>
        </w:rPr>
        <w:t xml:space="preserve">given </w:t>
      </w:r>
      <w:r w:rsidRPr="006B1D1D">
        <w:rPr>
          <w:rFonts w:ascii="Arial" w:hAnsi="Arial" w:cs="Arial"/>
        </w:rPr>
        <w:t xml:space="preserve">geographical area, the </w:t>
      </w:r>
      <w:r w:rsidR="006133F7" w:rsidRPr="006B1D1D">
        <w:rPr>
          <w:rFonts w:ascii="Arial" w:hAnsi="Arial" w:cs="Arial"/>
        </w:rPr>
        <w:t xml:space="preserve">actual implementing mechanisms </w:t>
      </w:r>
      <w:r w:rsidRPr="006B1D1D">
        <w:rPr>
          <w:rFonts w:ascii="Arial" w:hAnsi="Arial" w:cs="Arial"/>
        </w:rPr>
        <w:t>are particularly important</w:t>
      </w:r>
      <w:r w:rsidR="004E3FEB" w:rsidRPr="006B1D1D">
        <w:rPr>
          <w:rFonts w:ascii="Arial" w:hAnsi="Arial" w:cs="Arial"/>
        </w:rPr>
        <w:t xml:space="preserve">.  </w:t>
      </w:r>
      <w:r w:rsidR="001F1A0F" w:rsidRPr="006B1D1D">
        <w:rPr>
          <w:rFonts w:ascii="Arial" w:hAnsi="Arial" w:cs="Arial"/>
        </w:rPr>
        <w:t xml:space="preserve">Depending on </w:t>
      </w:r>
      <w:r w:rsidRPr="006B1D1D">
        <w:rPr>
          <w:rFonts w:ascii="Arial" w:hAnsi="Arial" w:cs="Arial"/>
        </w:rPr>
        <w:t xml:space="preserve">these </w:t>
      </w:r>
      <w:r w:rsidR="001F1A0F" w:rsidRPr="006B1D1D">
        <w:rPr>
          <w:rFonts w:ascii="Arial" w:hAnsi="Arial" w:cs="Arial"/>
        </w:rPr>
        <w:t>mechanisms</w:t>
      </w:r>
      <w:r w:rsidRPr="006B1D1D">
        <w:rPr>
          <w:rFonts w:ascii="Arial" w:hAnsi="Arial" w:cs="Arial"/>
        </w:rPr>
        <w:t xml:space="preserve">, the </w:t>
      </w:r>
      <w:r w:rsidR="001F1A0F" w:rsidRPr="006B1D1D">
        <w:rPr>
          <w:rFonts w:ascii="Arial" w:hAnsi="Arial" w:cs="Arial"/>
        </w:rPr>
        <w:t xml:space="preserve">effect </w:t>
      </w:r>
      <w:r w:rsidRPr="006B1D1D">
        <w:rPr>
          <w:rFonts w:ascii="Arial" w:hAnsi="Arial" w:cs="Arial"/>
        </w:rPr>
        <w:t xml:space="preserve">of the resale right on the market as a whole may vary widely. </w:t>
      </w:r>
      <w:r w:rsidR="00C87919" w:rsidRPr="006B1D1D">
        <w:rPr>
          <w:rFonts w:ascii="Arial" w:hAnsi="Arial" w:cs="Arial"/>
        </w:rPr>
        <w:t xml:space="preserve"> </w:t>
      </w:r>
      <w:r w:rsidRPr="006B1D1D">
        <w:rPr>
          <w:rFonts w:ascii="Arial" w:hAnsi="Arial" w:cs="Arial"/>
        </w:rPr>
        <w:t>In Europe, where harmonization has already been largely achieved, three examples illustrate the consequences of implementing the resale right.</w:t>
      </w:r>
    </w:p>
    <w:p w:rsidR="0007628C" w:rsidRPr="006B1D1D" w:rsidRDefault="0007628C" w:rsidP="008A0A99">
      <w:pPr>
        <w:rPr>
          <w:rFonts w:ascii="Arial" w:hAnsi="Arial" w:cs="Arial"/>
          <w:highlight w:val="cyan"/>
        </w:rPr>
      </w:pPr>
    </w:p>
    <w:p w:rsidR="0007628C" w:rsidRPr="006B1D1D" w:rsidRDefault="0007628C" w:rsidP="008A0A99">
      <w:pPr>
        <w:rPr>
          <w:rFonts w:ascii="Arial" w:hAnsi="Arial" w:cs="Arial"/>
          <w:highlight w:val="cyan"/>
        </w:rPr>
      </w:pPr>
      <w:r w:rsidRPr="006B1D1D">
        <w:rPr>
          <w:rFonts w:ascii="Arial" w:hAnsi="Arial" w:cs="Arial"/>
        </w:rPr>
        <w:t xml:space="preserve">First example: </w:t>
      </w:r>
      <w:r w:rsidR="00C87919" w:rsidRPr="006B1D1D">
        <w:rPr>
          <w:rFonts w:ascii="Arial" w:hAnsi="Arial" w:cs="Arial"/>
        </w:rPr>
        <w:t xml:space="preserve"> </w:t>
      </w:r>
      <w:r w:rsidRPr="006B1D1D">
        <w:rPr>
          <w:rFonts w:ascii="Arial" w:hAnsi="Arial" w:cs="Arial"/>
        </w:rPr>
        <w:t xml:space="preserve">In principle, the resale right favors successful artists. </w:t>
      </w:r>
      <w:r w:rsidR="00C87919" w:rsidRPr="006B1D1D">
        <w:rPr>
          <w:rFonts w:ascii="Arial" w:hAnsi="Arial" w:cs="Arial"/>
        </w:rPr>
        <w:t xml:space="preserve"> </w:t>
      </w:r>
      <w:r w:rsidRPr="006B1D1D">
        <w:rPr>
          <w:rFonts w:ascii="Arial" w:hAnsi="Arial" w:cs="Arial"/>
        </w:rPr>
        <w:t xml:space="preserve">However, as it is applied in Europe </w:t>
      </w:r>
      <w:r w:rsidR="001F1A0F" w:rsidRPr="006B1D1D">
        <w:rPr>
          <w:rFonts w:ascii="Arial" w:hAnsi="Arial" w:cs="Arial"/>
        </w:rPr>
        <w:t>–</w:t>
      </w:r>
      <w:r w:rsidRPr="006B1D1D">
        <w:rPr>
          <w:rFonts w:ascii="Arial" w:hAnsi="Arial" w:cs="Arial"/>
        </w:rPr>
        <w:t xml:space="preserve"> with tapering rates of sale and a cap above a certain threshold </w:t>
      </w:r>
      <w:r w:rsidR="001F1A0F" w:rsidRPr="006B1D1D">
        <w:rPr>
          <w:rFonts w:ascii="Arial" w:hAnsi="Arial" w:cs="Arial"/>
        </w:rPr>
        <w:t>–</w:t>
      </w:r>
      <w:r w:rsidRPr="006B1D1D">
        <w:rPr>
          <w:rFonts w:ascii="Arial" w:hAnsi="Arial" w:cs="Arial"/>
        </w:rPr>
        <w:t xml:space="preserve"> it significantly limits these </w:t>
      </w:r>
      <w:r w:rsidR="001F1A0F" w:rsidRPr="006B1D1D">
        <w:rPr>
          <w:rFonts w:ascii="Arial" w:hAnsi="Arial" w:cs="Arial"/>
        </w:rPr>
        <w:t xml:space="preserve">inequitable </w:t>
      </w:r>
      <w:r w:rsidRPr="006B1D1D">
        <w:rPr>
          <w:rFonts w:ascii="Arial" w:hAnsi="Arial" w:cs="Arial"/>
        </w:rPr>
        <w:t>effects.</w:t>
      </w:r>
    </w:p>
    <w:p w:rsidR="00F979E8" w:rsidRPr="006B1D1D" w:rsidRDefault="00F979E8" w:rsidP="00575C97">
      <w:pPr>
        <w:rPr>
          <w:rFonts w:ascii="Arial" w:hAnsi="Arial" w:cs="Arial"/>
          <w:highlight w:val="cyan"/>
        </w:rPr>
      </w:pPr>
    </w:p>
    <w:p w:rsidR="00F979E8" w:rsidRPr="006B1D1D" w:rsidRDefault="00F979E8" w:rsidP="00BE2024">
      <w:pPr>
        <w:rPr>
          <w:rFonts w:ascii="Arial" w:hAnsi="Arial" w:cs="Arial"/>
          <w:highlight w:val="cyan"/>
        </w:rPr>
      </w:pPr>
      <w:r w:rsidRPr="006B1D1D">
        <w:rPr>
          <w:rFonts w:ascii="Arial" w:hAnsi="Arial" w:cs="Arial"/>
        </w:rPr>
        <w:t>Second ex</w:t>
      </w:r>
      <w:r w:rsidR="0007628C" w:rsidRPr="006B1D1D">
        <w:rPr>
          <w:rFonts w:ascii="Arial" w:hAnsi="Arial" w:cs="Arial"/>
        </w:rPr>
        <w:t>a</w:t>
      </w:r>
      <w:r w:rsidRPr="006B1D1D">
        <w:rPr>
          <w:rFonts w:ascii="Arial" w:hAnsi="Arial" w:cs="Arial"/>
        </w:rPr>
        <w:t>mple</w:t>
      </w:r>
      <w:r w:rsidR="0007628C" w:rsidRPr="006B1D1D">
        <w:rPr>
          <w:rFonts w:ascii="Arial" w:hAnsi="Arial" w:cs="Arial"/>
        </w:rPr>
        <w:t>:</w:t>
      </w:r>
      <w:r w:rsidRPr="006B1D1D">
        <w:rPr>
          <w:rFonts w:ascii="Arial" w:hAnsi="Arial" w:cs="Arial"/>
        </w:rPr>
        <w:t xml:space="preserve"> </w:t>
      </w:r>
      <w:r w:rsidR="00C87919" w:rsidRPr="006B1D1D">
        <w:rPr>
          <w:rFonts w:ascii="Arial" w:hAnsi="Arial" w:cs="Arial"/>
        </w:rPr>
        <w:t xml:space="preserve"> </w:t>
      </w:r>
      <w:r w:rsidR="0007628C" w:rsidRPr="006B1D1D">
        <w:rPr>
          <w:rFonts w:ascii="Arial" w:hAnsi="Arial" w:cs="Arial"/>
        </w:rPr>
        <w:t>The differentiated effects of the resale right on galleries as intermediaries</w:t>
      </w:r>
      <w:r w:rsidR="004E3FEB" w:rsidRPr="006B1D1D">
        <w:rPr>
          <w:rFonts w:ascii="Arial" w:hAnsi="Arial" w:cs="Arial"/>
        </w:rPr>
        <w:t xml:space="preserve">.  </w:t>
      </w:r>
      <w:r w:rsidR="0007628C" w:rsidRPr="006B1D1D">
        <w:rPr>
          <w:rFonts w:ascii="Arial" w:hAnsi="Arial" w:cs="Arial"/>
        </w:rPr>
        <w:t xml:space="preserve">As important players </w:t>
      </w:r>
      <w:r w:rsidR="001F1A0F" w:rsidRPr="006B1D1D">
        <w:rPr>
          <w:rFonts w:ascii="Arial" w:hAnsi="Arial" w:cs="Arial"/>
        </w:rPr>
        <w:t>i</w:t>
      </w:r>
      <w:r w:rsidR="0007628C" w:rsidRPr="006B1D1D">
        <w:rPr>
          <w:rFonts w:ascii="Arial" w:hAnsi="Arial" w:cs="Arial"/>
        </w:rPr>
        <w:t xml:space="preserve">n the </w:t>
      </w:r>
      <w:r w:rsidR="001F1A0F" w:rsidRPr="006B1D1D">
        <w:rPr>
          <w:rFonts w:ascii="Arial" w:hAnsi="Arial" w:cs="Arial"/>
        </w:rPr>
        <w:t xml:space="preserve">primary </w:t>
      </w:r>
      <w:r w:rsidR="0007628C" w:rsidRPr="006B1D1D">
        <w:rPr>
          <w:rFonts w:ascii="Arial" w:hAnsi="Arial" w:cs="Arial"/>
        </w:rPr>
        <w:t xml:space="preserve">market, they must contribute to the development of the artists’ careers. </w:t>
      </w:r>
      <w:r w:rsidR="00C87919" w:rsidRPr="006B1D1D">
        <w:rPr>
          <w:rFonts w:ascii="Arial" w:hAnsi="Arial" w:cs="Arial"/>
        </w:rPr>
        <w:t xml:space="preserve"> </w:t>
      </w:r>
      <w:r w:rsidR="0007628C" w:rsidRPr="006B1D1D">
        <w:rPr>
          <w:rFonts w:ascii="Arial" w:hAnsi="Arial" w:cs="Arial"/>
        </w:rPr>
        <w:t xml:space="preserve">When fully captured by the artist, the resale right </w:t>
      </w:r>
      <w:r w:rsidR="000C41F8" w:rsidRPr="006B1D1D">
        <w:rPr>
          <w:rFonts w:ascii="Arial" w:hAnsi="Arial" w:cs="Arial"/>
        </w:rPr>
        <w:t>might</w:t>
      </w:r>
      <w:r w:rsidR="0007628C" w:rsidRPr="006B1D1D">
        <w:rPr>
          <w:rFonts w:ascii="Arial" w:hAnsi="Arial" w:cs="Arial"/>
        </w:rPr>
        <w:t xml:space="preserve"> be a disincentive </w:t>
      </w:r>
      <w:r w:rsidR="000C41F8" w:rsidRPr="006B1D1D">
        <w:rPr>
          <w:rFonts w:ascii="Arial" w:hAnsi="Arial" w:cs="Arial"/>
        </w:rPr>
        <w:t xml:space="preserve">if </w:t>
      </w:r>
      <w:r w:rsidR="0007628C" w:rsidRPr="006B1D1D">
        <w:rPr>
          <w:rFonts w:ascii="Arial" w:hAnsi="Arial" w:cs="Arial"/>
        </w:rPr>
        <w:t xml:space="preserve">galleries take care of the </w:t>
      </w:r>
      <w:r w:rsidR="00C87919" w:rsidRPr="006B1D1D">
        <w:rPr>
          <w:rFonts w:ascii="Arial" w:hAnsi="Arial" w:cs="Arial"/>
        </w:rPr>
        <w:t>promotional</w:t>
      </w:r>
      <w:r w:rsidR="0007628C" w:rsidRPr="006B1D1D">
        <w:rPr>
          <w:rFonts w:ascii="Arial" w:hAnsi="Arial" w:cs="Arial"/>
        </w:rPr>
        <w:t xml:space="preserve"> side.</w:t>
      </w:r>
      <w:r w:rsidRPr="006B1D1D">
        <w:rPr>
          <w:rStyle w:val="FootnoteReference"/>
          <w:rFonts w:ascii="Arial" w:hAnsi="Arial" w:cs="Arial"/>
        </w:rPr>
        <w:footnoteReference w:id="17"/>
      </w:r>
      <w:r w:rsidRPr="006B1D1D">
        <w:rPr>
          <w:rFonts w:ascii="Arial" w:hAnsi="Arial" w:cs="Arial"/>
        </w:rPr>
        <w:t xml:space="preserve"> </w:t>
      </w:r>
      <w:r w:rsidR="00C87919" w:rsidRPr="006B1D1D">
        <w:rPr>
          <w:rFonts w:ascii="Arial" w:hAnsi="Arial" w:cs="Arial"/>
        </w:rPr>
        <w:t xml:space="preserve"> </w:t>
      </w:r>
      <w:r w:rsidR="0007628C" w:rsidRPr="006B1D1D">
        <w:rPr>
          <w:rFonts w:ascii="Arial" w:hAnsi="Arial" w:cs="Arial"/>
        </w:rPr>
        <w:t xml:space="preserve">In order to limit these effects, recital 18 of the </w:t>
      </w:r>
      <w:r w:rsidR="000C41F8" w:rsidRPr="006B1D1D">
        <w:rPr>
          <w:rFonts w:ascii="Arial" w:hAnsi="Arial" w:cs="Arial"/>
        </w:rPr>
        <w:t>d</w:t>
      </w:r>
      <w:r w:rsidR="0007628C" w:rsidRPr="006B1D1D">
        <w:rPr>
          <w:rFonts w:ascii="Arial" w:hAnsi="Arial" w:cs="Arial"/>
        </w:rPr>
        <w:t xml:space="preserve">irective provides that “with regard to the particular situation of art galleries which acquire works directly from the author, </w:t>
      </w:r>
      <w:r w:rsidR="00C87919" w:rsidRPr="006B1D1D">
        <w:rPr>
          <w:rFonts w:ascii="Arial" w:hAnsi="Arial" w:cs="Arial"/>
        </w:rPr>
        <w:t>Member States</w:t>
      </w:r>
      <w:r w:rsidR="0007628C" w:rsidRPr="006B1D1D">
        <w:rPr>
          <w:rFonts w:ascii="Arial" w:hAnsi="Arial" w:cs="Arial"/>
        </w:rPr>
        <w:t xml:space="preserve"> should be allowed the option of exempting from the resale right acts of resale of those works which take place within three years of that acquisition. </w:t>
      </w:r>
      <w:r w:rsidR="00C87919" w:rsidRPr="006B1D1D">
        <w:rPr>
          <w:rFonts w:ascii="Arial" w:hAnsi="Arial" w:cs="Arial"/>
        </w:rPr>
        <w:t xml:space="preserve"> </w:t>
      </w:r>
      <w:r w:rsidR="0007628C" w:rsidRPr="006B1D1D">
        <w:rPr>
          <w:rFonts w:ascii="Arial" w:hAnsi="Arial" w:cs="Arial"/>
        </w:rPr>
        <w:t xml:space="preserve">The interests of the artist should also be taken into account by limiting this exemption to such acts of resale where the resale price does not exceed </w:t>
      </w:r>
      <w:r w:rsidR="00C87919" w:rsidRPr="006B1D1D">
        <w:rPr>
          <w:rFonts w:ascii="Arial" w:hAnsi="Arial" w:cs="Arial"/>
        </w:rPr>
        <w:t>10,000</w:t>
      </w:r>
      <w:r w:rsidR="003B0EA3" w:rsidRPr="006B1D1D">
        <w:rPr>
          <w:rFonts w:ascii="Arial" w:hAnsi="Arial" w:cs="Arial"/>
        </w:rPr>
        <w:t> euros</w:t>
      </w:r>
      <w:r w:rsidR="0007628C" w:rsidRPr="006B1D1D">
        <w:rPr>
          <w:rFonts w:ascii="Arial" w:hAnsi="Arial" w:cs="Arial"/>
        </w:rPr>
        <w:t>.”</w:t>
      </w:r>
      <w:r w:rsidR="000C41F8" w:rsidRPr="006B1D1D">
        <w:rPr>
          <w:rFonts w:ascii="Arial" w:hAnsi="Arial" w:cs="Arial"/>
        </w:rPr>
        <w:t xml:space="preserve"> </w:t>
      </w:r>
      <w:r w:rsidR="00C87919" w:rsidRPr="006B1D1D">
        <w:rPr>
          <w:rFonts w:ascii="Arial" w:hAnsi="Arial" w:cs="Arial"/>
        </w:rPr>
        <w:t xml:space="preserve"> </w:t>
      </w:r>
      <w:r w:rsidR="0007628C" w:rsidRPr="006B1D1D">
        <w:rPr>
          <w:rFonts w:ascii="Arial" w:hAnsi="Arial" w:cs="Arial"/>
        </w:rPr>
        <w:t xml:space="preserve">The </w:t>
      </w:r>
      <w:r w:rsidR="00823FD0" w:rsidRPr="006B1D1D">
        <w:rPr>
          <w:rFonts w:ascii="Arial" w:hAnsi="Arial" w:cs="Arial"/>
        </w:rPr>
        <w:t>d</w:t>
      </w:r>
      <w:r w:rsidR="0007628C" w:rsidRPr="006B1D1D">
        <w:rPr>
          <w:rFonts w:ascii="Arial" w:hAnsi="Arial" w:cs="Arial"/>
        </w:rPr>
        <w:t xml:space="preserve">irective specifies that </w:t>
      </w:r>
      <w:r w:rsidR="00C87919" w:rsidRPr="006B1D1D">
        <w:rPr>
          <w:rFonts w:ascii="Arial" w:hAnsi="Arial" w:cs="Arial"/>
        </w:rPr>
        <w:t>member states</w:t>
      </w:r>
      <w:r w:rsidR="0007628C" w:rsidRPr="006B1D1D">
        <w:rPr>
          <w:rFonts w:ascii="Arial" w:hAnsi="Arial" w:cs="Arial"/>
        </w:rPr>
        <w:t xml:space="preserve"> may stipulate such </w:t>
      </w:r>
      <w:r w:rsidR="00C87919" w:rsidRPr="006B1D1D">
        <w:rPr>
          <w:rFonts w:ascii="Arial" w:hAnsi="Arial" w:cs="Arial"/>
        </w:rPr>
        <w:t>exoneration</w:t>
      </w:r>
      <w:r w:rsidR="0007628C" w:rsidRPr="006B1D1D">
        <w:rPr>
          <w:rFonts w:ascii="Arial" w:hAnsi="Arial" w:cs="Arial"/>
        </w:rPr>
        <w:t xml:space="preserve"> from the resale right, but that this is optional for each individual </w:t>
      </w:r>
      <w:r w:rsidR="00C87919" w:rsidRPr="006B1D1D">
        <w:rPr>
          <w:rFonts w:ascii="Arial" w:hAnsi="Arial" w:cs="Arial"/>
        </w:rPr>
        <w:t>member state</w:t>
      </w:r>
      <w:r w:rsidR="004E3FEB" w:rsidRPr="006B1D1D">
        <w:rPr>
          <w:rFonts w:ascii="Arial" w:hAnsi="Arial" w:cs="Arial"/>
        </w:rPr>
        <w:t xml:space="preserve">.  </w:t>
      </w:r>
      <w:r w:rsidR="0007628C" w:rsidRPr="006B1D1D">
        <w:rPr>
          <w:rFonts w:ascii="Arial" w:hAnsi="Arial" w:cs="Arial"/>
        </w:rPr>
        <w:t>In any case, a gallery selling a</w:t>
      </w:r>
      <w:r w:rsidR="00C87919" w:rsidRPr="006B1D1D">
        <w:rPr>
          <w:rFonts w:ascii="Arial" w:hAnsi="Arial" w:cs="Arial"/>
        </w:rPr>
        <w:t>n art</w:t>
      </w:r>
      <w:r w:rsidR="0007628C" w:rsidRPr="006B1D1D">
        <w:rPr>
          <w:rFonts w:ascii="Arial" w:hAnsi="Arial" w:cs="Arial"/>
        </w:rPr>
        <w:t xml:space="preserve">work more than three years after it was acquired </w:t>
      </w:r>
      <w:r w:rsidR="00823FD0" w:rsidRPr="006B1D1D">
        <w:rPr>
          <w:rFonts w:ascii="Arial" w:hAnsi="Arial" w:cs="Arial"/>
        </w:rPr>
        <w:t>must</w:t>
      </w:r>
      <w:r w:rsidR="0007628C" w:rsidRPr="006B1D1D">
        <w:rPr>
          <w:rFonts w:ascii="Arial" w:hAnsi="Arial" w:cs="Arial"/>
        </w:rPr>
        <w:t xml:space="preserve"> pay a resale right, regardless of the resale price</w:t>
      </w:r>
      <w:r w:rsidRPr="006B1D1D">
        <w:rPr>
          <w:rFonts w:ascii="Arial" w:hAnsi="Arial" w:cs="Arial"/>
          <w:highlight w:val="cyan"/>
        </w:rPr>
        <w:t xml:space="preserve"> </w:t>
      </w:r>
    </w:p>
    <w:p w:rsidR="00F979E8" w:rsidRPr="006B1D1D" w:rsidRDefault="00F979E8" w:rsidP="00BE2024">
      <w:pPr>
        <w:rPr>
          <w:rFonts w:ascii="Arial" w:hAnsi="Arial" w:cs="Arial"/>
        </w:rPr>
      </w:pPr>
    </w:p>
    <w:p w:rsidR="00C87919" w:rsidRPr="006B1D1D" w:rsidRDefault="0007628C" w:rsidP="00BE2024">
      <w:pPr>
        <w:rPr>
          <w:rFonts w:ascii="Arial" w:hAnsi="Arial" w:cs="Arial"/>
        </w:rPr>
      </w:pPr>
      <w:r w:rsidRPr="006B1D1D">
        <w:rPr>
          <w:rFonts w:ascii="Arial" w:hAnsi="Arial" w:cs="Arial"/>
        </w:rPr>
        <w:t>Third example:</w:t>
      </w:r>
      <w:r w:rsidR="00F979E8" w:rsidRPr="006B1D1D">
        <w:rPr>
          <w:rFonts w:ascii="Arial" w:hAnsi="Arial" w:cs="Arial"/>
        </w:rPr>
        <w:t xml:space="preserve"> </w:t>
      </w:r>
      <w:r w:rsidR="00C87919" w:rsidRPr="006B1D1D">
        <w:rPr>
          <w:rFonts w:ascii="Arial" w:hAnsi="Arial" w:cs="Arial"/>
        </w:rPr>
        <w:t xml:space="preserve"> </w:t>
      </w:r>
      <w:r w:rsidRPr="006B1D1D">
        <w:rPr>
          <w:rFonts w:ascii="Arial" w:hAnsi="Arial" w:cs="Arial"/>
        </w:rPr>
        <w:t xml:space="preserve">If the cost of the resale right is borne by the buyer rather than the seller (in accordance with the decision of the </w:t>
      </w:r>
      <w:r w:rsidR="00823FD0" w:rsidRPr="006B1D1D">
        <w:rPr>
          <w:rFonts w:ascii="Arial" w:hAnsi="Arial" w:cs="Arial"/>
        </w:rPr>
        <w:t>European Court of Justice</w:t>
      </w:r>
      <w:r w:rsidRPr="006B1D1D">
        <w:rPr>
          <w:rFonts w:ascii="Arial" w:hAnsi="Arial" w:cs="Arial"/>
        </w:rPr>
        <w:t>)</w:t>
      </w:r>
      <w:r w:rsidR="00C87919" w:rsidRPr="006B1D1D">
        <w:rPr>
          <w:rFonts w:ascii="Arial" w:hAnsi="Arial" w:cs="Arial"/>
        </w:rPr>
        <w:t>,</w:t>
      </w:r>
      <w:r w:rsidRPr="006B1D1D">
        <w:rPr>
          <w:rFonts w:ascii="Arial" w:hAnsi="Arial" w:cs="Arial"/>
        </w:rPr>
        <w:t xml:space="preserve"> it puts the gallery owner in an unfavorable position compared to auction houses that make no effort to promote the artist.  In fact, buyers cannot negotiate the sales contract at an auction</w:t>
      </w:r>
      <w:r w:rsidR="00C87919" w:rsidRPr="006B1D1D">
        <w:rPr>
          <w:rFonts w:ascii="Arial" w:hAnsi="Arial" w:cs="Arial"/>
        </w:rPr>
        <w:t>.  The sales contract</w:t>
      </w:r>
      <w:r w:rsidRPr="006B1D1D">
        <w:rPr>
          <w:rFonts w:ascii="Arial" w:hAnsi="Arial" w:cs="Arial"/>
        </w:rPr>
        <w:t xml:space="preserve">, mentioned in the catalogue, applies equally to everyone. </w:t>
      </w:r>
      <w:r w:rsidR="00C87919" w:rsidRPr="006B1D1D">
        <w:rPr>
          <w:rFonts w:ascii="Arial" w:hAnsi="Arial" w:cs="Arial"/>
        </w:rPr>
        <w:t xml:space="preserve"> </w:t>
      </w:r>
      <w:r w:rsidRPr="006B1D1D">
        <w:rPr>
          <w:rFonts w:ascii="Arial" w:hAnsi="Arial" w:cs="Arial"/>
        </w:rPr>
        <w:t>Conversely, the seller</w:t>
      </w:r>
      <w:r w:rsidR="00C87919" w:rsidRPr="006B1D1D">
        <w:rPr>
          <w:rFonts w:ascii="Arial" w:hAnsi="Arial" w:cs="Arial"/>
        </w:rPr>
        <w:t xml:space="preserve"> can, </w:t>
      </w:r>
      <w:r w:rsidRPr="006B1D1D">
        <w:rPr>
          <w:rFonts w:ascii="Arial" w:hAnsi="Arial" w:cs="Arial"/>
        </w:rPr>
        <w:t xml:space="preserve">thanks to </w:t>
      </w:r>
      <w:r w:rsidR="00C87919" w:rsidRPr="006B1D1D">
        <w:rPr>
          <w:rFonts w:ascii="Arial" w:hAnsi="Arial" w:cs="Arial"/>
        </w:rPr>
        <w:t xml:space="preserve">the </w:t>
      </w:r>
      <w:r w:rsidRPr="006B1D1D">
        <w:rPr>
          <w:rFonts w:ascii="Arial" w:hAnsi="Arial" w:cs="Arial"/>
        </w:rPr>
        <w:t>individualization of the relation</w:t>
      </w:r>
      <w:r w:rsidR="00E7597E" w:rsidRPr="006B1D1D">
        <w:rPr>
          <w:rFonts w:ascii="Arial" w:hAnsi="Arial" w:cs="Arial"/>
        </w:rPr>
        <w:t>ship</w:t>
      </w:r>
      <w:r w:rsidRPr="006B1D1D">
        <w:rPr>
          <w:rFonts w:ascii="Arial" w:hAnsi="Arial" w:cs="Arial"/>
        </w:rPr>
        <w:t xml:space="preserve"> with the auctioneer</w:t>
      </w:r>
      <w:r w:rsidR="00C87919" w:rsidRPr="006B1D1D">
        <w:rPr>
          <w:rFonts w:ascii="Arial" w:hAnsi="Arial" w:cs="Arial"/>
        </w:rPr>
        <w:t xml:space="preserve">, </w:t>
      </w:r>
      <w:r w:rsidRPr="006B1D1D">
        <w:rPr>
          <w:rFonts w:ascii="Arial" w:hAnsi="Arial" w:cs="Arial"/>
        </w:rPr>
        <w:t>negotiate the amount of the sales costs as well as the resale right</w:t>
      </w:r>
      <w:r w:rsidR="00C87919" w:rsidRPr="006B1D1D">
        <w:rPr>
          <w:rFonts w:ascii="Arial" w:hAnsi="Arial" w:cs="Arial"/>
        </w:rPr>
        <w:t xml:space="preserve"> in advance</w:t>
      </w:r>
      <w:r w:rsidRPr="006B1D1D">
        <w:rPr>
          <w:rFonts w:ascii="Arial" w:hAnsi="Arial" w:cs="Arial"/>
        </w:rPr>
        <w:t xml:space="preserve">. </w:t>
      </w:r>
      <w:r w:rsidR="00C87919" w:rsidRPr="006B1D1D">
        <w:rPr>
          <w:rFonts w:ascii="Arial" w:hAnsi="Arial" w:cs="Arial"/>
        </w:rPr>
        <w:t xml:space="preserve"> </w:t>
      </w:r>
      <w:r w:rsidRPr="006B1D1D">
        <w:rPr>
          <w:rFonts w:ascii="Arial" w:hAnsi="Arial" w:cs="Arial"/>
        </w:rPr>
        <w:t>In order to gain access to certain prestigious markets, auction houses may be required to pay the seller’s fees</w:t>
      </w:r>
      <w:r w:rsidR="00C87919" w:rsidRPr="006B1D1D">
        <w:rPr>
          <w:rFonts w:ascii="Arial" w:hAnsi="Arial" w:cs="Arial"/>
        </w:rPr>
        <w:t xml:space="preserve"> and the resale right</w:t>
      </w:r>
      <w:r w:rsidRPr="006B1D1D">
        <w:rPr>
          <w:rFonts w:ascii="Arial" w:hAnsi="Arial" w:cs="Arial"/>
        </w:rPr>
        <w:t xml:space="preserve">, even if it means </w:t>
      </w:r>
      <w:r w:rsidR="00C87919" w:rsidRPr="006B1D1D">
        <w:rPr>
          <w:rFonts w:ascii="Arial" w:hAnsi="Arial" w:cs="Arial"/>
        </w:rPr>
        <w:t>transferring these</w:t>
      </w:r>
      <w:r w:rsidRPr="006B1D1D">
        <w:rPr>
          <w:rFonts w:ascii="Arial" w:hAnsi="Arial" w:cs="Arial"/>
        </w:rPr>
        <w:t xml:space="preserve"> costs to the buyer, who is unable to negotiate. </w:t>
      </w:r>
      <w:r w:rsidR="00C87919" w:rsidRPr="006B1D1D">
        <w:rPr>
          <w:rFonts w:ascii="Arial" w:hAnsi="Arial" w:cs="Arial"/>
        </w:rPr>
        <w:t xml:space="preserve"> </w:t>
      </w:r>
      <w:r w:rsidRPr="006B1D1D">
        <w:rPr>
          <w:rFonts w:ascii="Arial" w:hAnsi="Arial" w:cs="Arial"/>
        </w:rPr>
        <w:t xml:space="preserve">Moreover, and contrary to the </w:t>
      </w:r>
      <w:r w:rsidR="00E7597E" w:rsidRPr="006B1D1D">
        <w:rPr>
          <w:rFonts w:ascii="Arial" w:hAnsi="Arial" w:cs="Arial"/>
        </w:rPr>
        <w:t xml:space="preserve">European Court of Justice </w:t>
      </w:r>
      <w:r w:rsidRPr="006B1D1D">
        <w:rPr>
          <w:rFonts w:ascii="Arial" w:hAnsi="Arial" w:cs="Arial"/>
        </w:rPr>
        <w:t>deci</w:t>
      </w:r>
      <w:r w:rsidR="00E7597E" w:rsidRPr="006B1D1D">
        <w:rPr>
          <w:rFonts w:ascii="Arial" w:hAnsi="Arial" w:cs="Arial"/>
        </w:rPr>
        <w:t>sion</w:t>
      </w:r>
      <w:r w:rsidRPr="006B1D1D">
        <w:rPr>
          <w:rFonts w:ascii="Arial" w:hAnsi="Arial" w:cs="Arial"/>
        </w:rPr>
        <w:t xml:space="preserve">, it is </w:t>
      </w:r>
      <w:r w:rsidR="00E7597E" w:rsidRPr="006B1D1D">
        <w:rPr>
          <w:rFonts w:ascii="Arial" w:hAnsi="Arial" w:cs="Arial"/>
        </w:rPr>
        <w:t xml:space="preserve">debatable </w:t>
      </w:r>
      <w:r w:rsidRPr="006B1D1D">
        <w:rPr>
          <w:rFonts w:ascii="Arial" w:hAnsi="Arial" w:cs="Arial"/>
        </w:rPr>
        <w:t xml:space="preserve">whether shifting the payment to the buyer </w:t>
      </w:r>
      <w:r w:rsidR="00E7597E" w:rsidRPr="006B1D1D">
        <w:rPr>
          <w:rFonts w:ascii="Arial" w:hAnsi="Arial" w:cs="Arial"/>
        </w:rPr>
        <w:t>has no effect</w:t>
      </w:r>
      <w:r w:rsidRPr="006B1D1D">
        <w:rPr>
          <w:rFonts w:ascii="Arial" w:hAnsi="Arial" w:cs="Arial"/>
        </w:rPr>
        <w:t xml:space="preserve"> the amount paid to the artist. </w:t>
      </w:r>
      <w:r w:rsidR="00C87919" w:rsidRPr="006B1D1D">
        <w:rPr>
          <w:rFonts w:ascii="Arial" w:hAnsi="Arial" w:cs="Arial"/>
        </w:rPr>
        <w:t xml:space="preserve"> </w:t>
      </w:r>
      <w:r w:rsidR="002A5F3A" w:rsidRPr="006B1D1D">
        <w:rPr>
          <w:rFonts w:ascii="Arial" w:hAnsi="Arial" w:cs="Arial"/>
        </w:rPr>
        <w:t>An example would be</w:t>
      </w:r>
      <w:r w:rsidR="00C87919" w:rsidRPr="006B1D1D">
        <w:rPr>
          <w:rFonts w:ascii="Arial" w:hAnsi="Arial" w:cs="Arial"/>
        </w:rPr>
        <w:t xml:space="preserve"> a buyer </w:t>
      </w:r>
      <w:r w:rsidR="002A5F3A" w:rsidRPr="006B1D1D">
        <w:rPr>
          <w:rFonts w:ascii="Arial" w:hAnsi="Arial" w:cs="Arial"/>
        </w:rPr>
        <w:t xml:space="preserve">who </w:t>
      </w:r>
      <w:r w:rsidR="00C87919" w:rsidRPr="006B1D1D">
        <w:rPr>
          <w:rFonts w:ascii="Arial" w:hAnsi="Arial" w:cs="Arial"/>
        </w:rPr>
        <w:t>is</w:t>
      </w:r>
      <w:r w:rsidRPr="006B1D1D">
        <w:rPr>
          <w:rFonts w:ascii="Arial" w:hAnsi="Arial" w:cs="Arial"/>
        </w:rPr>
        <w:t xml:space="preserve"> capable </w:t>
      </w:r>
      <w:r w:rsidR="00C87919" w:rsidRPr="006B1D1D">
        <w:rPr>
          <w:rFonts w:ascii="Arial" w:hAnsi="Arial" w:cs="Arial"/>
        </w:rPr>
        <w:t xml:space="preserve">of </w:t>
      </w:r>
      <w:r w:rsidRPr="006B1D1D">
        <w:rPr>
          <w:rFonts w:ascii="Arial" w:hAnsi="Arial" w:cs="Arial"/>
        </w:rPr>
        <w:t xml:space="preserve">anticipating exactly how much resale right will be levied. </w:t>
      </w:r>
      <w:r w:rsidR="00C87919" w:rsidRPr="006B1D1D">
        <w:rPr>
          <w:rFonts w:ascii="Arial" w:hAnsi="Arial" w:cs="Arial"/>
        </w:rPr>
        <w:t xml:space="preserve"> </w:t>
      </w:r>
      <w:r w:rsidRPr="006B1D1D">
        <w:rPr>
          <w:rFonts w:ascii="Arial" w:hAnsi="Arial" w:cs="Arial"/>
        </w:rPr>
        <w:t>His maximum bid is 50,000</w:t>
      </w:r>
      <w:r w:rsidR="003B0EA3" w:rsidRPr="006B1D1D">
        <w:rPr>
          <w:rFonts w:ascii="Arial" w:hAnsi="Arial" w:cs="Arial"/>
        </w:rPr>
        <w:t> euros</w:t>
      </w:r>
      <w:r w:rsidRPr="006B1D1D">
        <w:rPr>
          <w:rFonts w:ascii="Arial" w:hAnsi="Arial" w:cs="Arial"/>
        </w:rPr>
        <w:t xml:space="preserve">, which </w:t>
      </w:r>
      <w:r w:rsidR="00C87919" w:rsidRPr="006B1D1D">
        <w:rPr>
          <w:rFonts w:ascii="Arial" w:hAnsi="Arial" w:cs="Arial"/>
        </w:rPr>
        <w:t>means</w:t>
      </w:r>
      <w:r w:rsidRPr="006B1D1D">
        <w:rPr>
          <w:rFonts w:ascii="Arial" w:hAnsi="Arial" w:cs="Arial"/>
        </w:rPr>
        <w:t xml:space="preserve"> </w:t>
      </w:r>
      <w:r w:rsidR="00C87919" w:rsidRPr="006B1D1D">
        <w:rPr>
          <w:rFonts w:ascii="Arial" w:hAnsi="Arial" w:cs="Arial"/>
        </w:rPr>
        <w:t>the resale right</w:t>
      </w:r>
      <w:r w:rsidRPr="006B1D1D">
        <w:rPr>
          <w:rFonts w:ascii="Arial" w:hAnsi="Arial" w:cs="Arial"/>
        </w:rPr>
        <w:t xml:space="preserve"> </w:t>
      </w:r>
      <w:r w:rsidR="00C87919" w:rsidRPr="006B1D1D">
        <w:rPr>
          <w:rFonts w:ascii="Arial" w:hAnsi="Arial" w:cs="Arial"/>
        </w:rPr>
        <w:t>will be</w:t>
      </w:r>
      <w:r w:rsidRPr="006B1D1D">
        <w:rPr>
          <w:rFonts w:ascii="Arial" w:hAnsi="Arial" w:cs="Arial"/>
        </w:rPr>
        <w:t xml:space="preserve"> 2,000</w:t>
      </w:r>
      <w:r w:rsidR="003B0EA3" w:rsidRPr="006B1D1D">
        <w:rPr>
          <w:rFonts w:ascii="Arial" w:hAnsi="Arial" w:cs="Arial"/>
        </w:rPr>
        <w:t> euros</w:t>
      </w:r>
      <w:r w:rsidR="00C87919" w:rsidRPr="006B1D1D">
        <w:rPr>
          <w:rFonts w:ascii="Arial" w:hAnsi="Arial" w:cs="Arial"/>
        </w:rPr>
        <w:t xml:space="preserve"> if</w:t>
      </w:r>
      <w:r w:rsidRPr="006B1D1D">
        <w:rPr>
          <w:rFonts w:ascii="Arial" w:hAnsi="Arial" w:cs="Arial"/>
        </w:rPr>
        <w:t xml:space="preserve"> this amount is borne by the seller</w:t>
      </w:r>
      <w:r w:rsidR="004E3FEB" w:rsidRPr="006B1D1D">
        <w:rPr>
          <w:rFonts w:ascii="Arial" w:hAnsi="Arial" w:cs="Arial"/>
        </w:rPr>
        <w:t xml:space="preserve">.  </w:t>
      </w:r>
      <w:r w:rsidR="00C87919" w:rsidRPr="006B1D1D">
        <w:rPr>
          <w:rFonts w:ascii="Arial" w:hAnsi="Arial" w:cs="Arial"/>
        </w:rPr>
        <w:t>If</w:t>
      </w:r>
      <w:r w:rsidRPr="006B1D1D">
        <w:rPr>
          <w:rFonts w:ascii="Arial" w:hAnsi="Arial" w:cs="Arial"/>
        </w:rPr>
        <w:t xml:space="preserve"> the buyer bears the cost of the resale right, his maximum bid is </w:t>
      </w:r>
      <w:r w:rsidR="00C87919" w:rsidRPr="006B1D1D">
        <w:rPr>
          <w:rFonts w:ascii="Arial" w:hAnsi="Arial" w:cs="Arial"/>
        </w:rPr>
        <w:t xml:space="preserve">still </w:t>
      </w:r>
      <w:r w:rsidRPr="006B1D1D">
        <w:rPr>
          <w:rFonts w:ascii="Arial" w:hAnsi="Arial" w:cs="Arial"/>
        </w:rPr>
        <w:t>50,000</w:t>
      </w:r>
      <w:r w:rsidR="003B0EA3" w:rsidRPr="006B1D1D">
        <w:rPr>
          <w:rFonts w:ascii="Arial" w:hAnsi="Arial" w:cs="Arial"/>
        </w:rPr>
        <w:t> euros</w:t>
      </w:r>
      <w:r w:rsidRPr="006B1D1D">
        <w:rPr>
          <w:rFonts w:ascii="Arial" w:hAnsi="Arial" w:cs="Arial"/>
        </w:rPr>
        <w:t>, including the resale right, in other words a pri</w:t>
      </w:r>
      <w:r w:rsidR="00C87919" w:rsidRPr="006B1D1D">
        <w:rPr>
          <w:rFonts w:ascii="Arial" w:hAnsi="Arial" w:cs="Arial"/>
        </w:rPr>
        <w:t>c</w:t>
      </w:r>
      <w:r w:rsidRPr="006B1D1D">
        <w:rPr>
          <w:rFonts w:ascii="Arial" w:hAnsi="Arial" w:cs="Arial"/>
        </w:rPr>
        <w:t>e of 48,077</w:t>
      </w:r>
      <w:r w:rsidR="003B0EA3" w:rsidRPr="006B1D1D">
        <w:rPr>
          <w:rFonts w:ascii="Arial" w:hAnsi="Arial" w:cs="Arial"/>
        </w:rPr>
        <w:t> euros</w:t>
      </w:r>
      <w:r w:rsidRPr="006B1D1D">
        <w:rPr>
          <w:rFonts w:ascii="Arial" w:hAnsi="Arial" w:cs="Arial"/>
        </w:rPr>
        <w:t xml:space="preserve"> and a resale right of 1</w:t>
      </w:r>
      <w:r w:rsidR="00C87919" w:rsidRPr="006B1D1D">
        <w:rPr>
          <w:rFonts w:ascii="Arial" w:hAnsi="Arial" w:cs="Arial"/>
        </w:rPr>
        <w:t>,</w:t>
      </w:r>
      <w:r w:rsidRPr="006B1D1D">
        <w:rPr>
          <w:rFonts w:ascii="Arial" w:hAnsi="Arial" w:cs="Arial"/>
        </w:rPr>
        <w:t>923</w:t>
      </w:r>
      <w:r w:rsidR="003B0EA3" w:rsidRPr="006B1D1D">
        <w:rPr>
          <w:rFonts w:ascii="Arial" w:hAnsi="Arial" w:cs="Arial"/>
        </w:rPr>
        <w:t> euros</w:t>
      </w:r>
      <w:r w:rsidRPr="006B1D1D">
        <w:rPr>
          <w:rFonts w:ascii="Arial" w:hAnsi="Arial" w:cs="Arial"/>
        </w:rPr>
        <w:t xml:space="preserve"> (rather than 2,000)</w:t>
      </w:r>
      <w:r w:rsidR="00C87919" w:rsidRPr="006B1D1D">
        <w:rPr>
          <w:rFonts w:ascii="Arial" w:hAnsi="Arial" w:cs="Arial"/>
        </w:rPr>
        <w:t xml:space="preserve"> for the artist</w:t>
      </w:r>
      <w:r w:rsidRPr="006B1D1D">
        <w:rPr>
          <w:rFonts w:ascii="Arial" w:hAnsi="Arial" w:cs="Arial"/>
        </w:rPr>
        <w:t>.</w:t>
      </w:r>
    </w:p>
    <w:p w:rsidR="00C87919" w:rsidRPr="006B1D1D" w:rsidRDefault="00C87919" w:rsidP="00BE2024">
      <w:pPr>
        <w:spacing w:after="200" w:line="276" w:lineRule="auto"/>
        <w:rPr>
          <w:rFonts w:ascii="Arial" w:hAnsi="Arial" w:cs="Arial"/>
        </w:rPr>
      </w:pPr>
      <w:r w:rsidRPr="006B1D1D">
        <w:rPr>
          <w:rFonts w:ascii="Arial" w:hAnsi="Arial" w:cs="Arial"/>
        </w:rPr>
        <w:br w:type="page"/>
      </w:r>
    </w:p>
    <w:p w:rsidR="0007628C" w:rsidRPr="006B1D1D" w:rsidRDefault="0007628C" w:rsidP="00BE2024">
      <w:pPr>
        <w:rPr>
          <w:rFonts w:ascii="Arial" w:hAnsi="Arial" w:cs="Arial"/>
          <w:highlight w:val="cyan"/>
        </w:rPr>
      </w:pPr>
    </w:p>
    <w:p w:rsidR="0030680A" w:rsidRPr="006B1D1D" w:rsidRDefault="002301F8" w:rsidP="00BE2024">
      <w:pPr>
        <w:tabs>
          <w:tab w:val="left" w:pos="7054"/>
        </w:tabs>
        <w:outlineLvl w:val="0"/>
        <w:rPr>
          <w:rFonts w:ascii="Arial" w:hAnsi="Arial" w:cs="Arial"/>
          <w:b/>
          <w:highlight w:val="cyan"/>
        </w:rPr>
      </w:pPr>
      <w:r w:rsidRPr="006B1D1D">
        <w:rPr>
          <w:rFonts w:ascii="Arial" w:hAnsi="Arial" w:cs="Arial"/>
          <w:b/>
        </w:rPr>
        <w:t xml:space="preserve">3 – The </w:t>
      </w:r>
      <w:r w:rsidR="00BA325F" w:rsidRPr="006B1D1D">
        <w:rPr>
          <w:rFonts w:ascii="Arial" w:hAnsi="Arial" w:cs="Arial"/>
          <w:b/>
        </w:rPr>
        <w:t>impact</w:t>
      </w:r>
      <w:r w:rsidRPr="006B1D1D">
        <w:rPr>
          <w:rFonts w:ascii="Arial" w:hAnsi="Arial" w:cs="Arial"/>
          <w:b/>
        </w:rPr>
        <w:t xml:space="preserve"> of introduc</w:t>
      </w:r>
      <w:r w:rsidR="002A5F3A" w:rsidRPr="006B1D1D">
        <w:rPr>
          <w:rFonts w:ascii="Arial" w:hAnsi="Arial" w:cs="Arial"/>
          <w:b/>
        </w:rPr>
        <w:t>ing</w:t>
      </w:r>
      <w:r w:rsidRPr="006B1D1D">
        <w:rPr>
          <w:rFonts w:ascii="Arial" w:hAnsi="Arial" w:cs="Arial"/>
          <w:b/>
        </w:rPr>
        <w:t xml:space="preserve"> the resale right in a given geographical area: </w:t>
      </w:r>
      <w:r w:rsidR="002A5F3A" w:rsidRPr="006B1D1D">
        <w:rPr>
          <w:rFonts w:ascii="Arial" w:hAnsi="Arial" w:cs="Arial"/>
          <w:b/>
        </w:rPr>
        <w:t xml:space="preserve"> </w:t>
      </w:r>
      <w:r w:rsidRPr="006B1D1D">
        <w:rPr>
          <w:rFonts w:ascii="Arial" w:hAnsi="Arial" w:cs="Arial"/>
          <w:b/>
        </w:rPr>
        <w:t xml:space="preserve">empirical </w:t>
      </w:r>
      <w:r w:rsidR="00BA325F" w:rsidRPr="006B1D1D">
        <w:rPr>
          <w:rFonts w:ascii="Arial" w:hAnsi="Arial" w:cs="Arial"/>
          <w:b/>
        </w:rPr>
        <w:t>analysis</w:t>
      </w:r>
      <w:r w:rsidRPr="006B1D1D">
        <w:rPr>
          <w:rFonts w:ascii="Arial" w:hAnsi="Arial" w:cs="Arial"/>
          <w:b/>
        </w:rPr>
        <w:t xml:space="preserve"> of the United Kingdom</w:t>
      </w:r>
    </w:p>
    <w:p w:rsidR="0030680A" w:rsidRPr="006B1D1D" w:rsidRDefault="0030680A" w:rsidP="00BE2024">
      <w:pPr>
        <w:rPr>
          <w:rFonts w:ascii="Arial" w:hAnsi="Arial" w:cs="Arial"/>
          <w:highlight w:val="cyan"/>
        </w:rPr>
      </w:pPr>
    </w:p>
    <w:p w:rsidR="0037002E" w:rsidRPr="006B1D1D" w:rsidRDefault="002301F8" w:rsidP="00BE2024">
      <w:pPr>
        <w:rPr>
          <w:rFonts w:ascii="Arial" w:hAnsi="Arial" w:cs="Arial"/>
          <w:bCs/>
          <w:highlight w:val="cyan"/>
        </w:rPr>
      </w:pPr>
      <w:r w:rsidRPr="006B1D1D">
        <w:rPr>
          <w:rFonts w:ascii="Arial" w:hAnsi="Arial" w:cs="Arial"/>
        </w:rPr>
        <w:t>Few works have focused on empirical demonstration, specific cases</w:t>
      </w:r>
      <w:r w:rsidR="006B1D1D">
        <w:rPr>
          <w:rFonts w:ascii="Arial" w:hAnsi="Arial" w:cs="Arial"/>
        </w:rPr>
        <w:t xml:space="preserve"> and</w:t>
      </w:r>
      <w:r w:rsidRPr="006B1D1D">
        <w:rPr>
          <w:rFonts w:ascii="Arial" w:hAnsi="Arial" w:cs="Arial"/>
        </w:rPr>
        <w:t xml:space="preserve"> the consequences in terms of price, </w:t>
      </w:r>
      <w:r w:rsidR="00C87919" w:rsidRPr="006B1D1D">
        <w:rPr>
          <w:rFonts w:ascii="Arial" w:hAnsi="Arial" w:cs="Arial"/>
        </w:rPr>
        <w:t xml:space="preserve">in terms of </w:t>
      </w:r>
      <w:r w:rsidRPr="006B1D1D">
        <w:rPr>
          <w:rFonts w:ascii="Arial" w:hAnsi="Arial" w:cs="Arial"/>
        </w:rPr>
        <w:t>income on artists or relocation due to methodological difficulties encountered</w:t>
      </w:r>
      <w:r w:rsidR="004E3FEB" w:rsidRPr="006B1D1D">
        <w:rPr>
          <w:rFonts w:ascii="Arial" w:hAnsi="Arial" w:cs="Arial"/>
        </w:rPr>
        <w:t xml:space="preserve">.  </w:t>
      </w:r>
      <w:r w:rsidRPr="006B1D1D">
        <w:rPr>
          <w:rFonts w:ascii="Arial" w:hAnsi="Arial" w:cs="Arial"/>
        </w:rPr>
        <w:t xml:space="preserve">Many factors </w:t>
      </w:r>
      <w:r w:rsidR="002A5F3A" w:rsidRPr="006B1D1D">
        <w:rPr>
          <w:rFonts w:ascii="Arial" w:hAnsi="Arial" w:cs="Arial"/>
        </w:rPr>
        <w:t>affect</w:t>
      </w:r>
      <w:r w:rsidRPr="006B1D1D">
        <w:rPr>
          <w:rFonts w:ascii="Arial" w:hAnsi="Arial" w:cs="Arial"/>
        </w:rPr>
        <w:t xml:space="preserve"> sales: </w:t>
      </w:r>
      <w:r w:rsidR="002A5F3A" w:rsidRPr="006B1D1D">
        <w:rPr>
          <w:rFonts w:ascii="Arial" w:hAnsi="Arial" w:cs="Arial"/>
        </w:rPr>
        <w:t xml:space="preserve"> </w:t>
      </w:r>
      <w:r w:rsidRPr="006B1D1D">
        <w:rPr>
          <w:rFonts w:ascii="Arial" w:hAnsi="Arial" w:cs="Arial"/>
        </w:rPr>
        <w:t>some are regulatory</w:t>
      </w:r>
      <w:r w:rsidR="003B0EA3" w:rsidRPr="006B1D1D">
        <w:rPr>
          <w:rFonts w:ascii="Arial" w:hAnsi="Arial" w:cs="Arial"/>
        </w:rPr>
        <w:t>;</w:t>
      </w:r>
      <w:r w:rsidRPr="006B1D1D">
        <w:rPr>
          <w:rFonts w:ascii="Arial" w:hAnsi="Arial" w:cs="Arial"/>
        </w:rPr>
        <w:t xml:space="preserve"> </w:t>
      </w:r>
      <w:r w:rsidR="002A5F3A" w:rsidRPr="006B1D1D">
        <w:rPr>
          <w:rFonts w:ascii="Arial" w:hAnsi="Arial" w:cs="Arial"/>
        </w:rPr>
        <w:t xml:space="preserve"> </w:t>
      </w:r>
      <w:r w:rsidRPr="006B1D1D">
        <w:rPr>
          <w:rFonts w:ascii="Arial" w:hAnsi="Arial" w:cs="Arial"/>
        </w:rPr>
        <w:t xml:space="preserve">others are attributable to the dynamics of auction houses and their own ability to attract flagship works (network, marketing, etc.) or </w:t>
      </w:r>
      <w:r w:rsidR="00C87919" w:rsidRPr="006B1D1D">
        <w:rPr>
          <w:rFonts w:ascii="Arial" w:hAnsi="Arial" w:cs="Arial"/>
        </w:rPr>
        <w:t xml:space="preserve">the behavior of </w:t>
      </w:r>
      <w:r w:rsidRPr="006B1D1D">
        <w:rPr>
          <w:rFonts w:ascii="Arial" w:hAnsi="Arial" w:cs="Arial"/>
        </w:rPr>
        <w:t>buyer and collector in each market</w:t>
      </w:r>
      <w:r w:rsidR="004E3FEB" w:rsidRPr="006B1D1D">
        <w:rPr>
          <w:rFonts w:ascii="Arial" w:hAnsi="Arial" w:cs="Arial"/>
        </w:rPr>
        <w:t xml:space="preserve">.  </w:t>
      </w:r>
      <w:r w:rsidRPr="006B1D1D">
        <w:rPr>
          <w:rFonts w:ascii="Arial" w:hAnsi="Arial" w:cs="Arial"/>
        </w:rPr>
        <w:t xml:space="preserve">In order to determine the potential impact of the resale right, </w:t>
      </w:r>
      <w:r w:rsidR="00C87919" w:rsidRPr="006B1D1D">
        <w:rPr>
          <w:rFonts w:ascii="Arial" w:hAnsi="Arial" w:cs="Arial"/>
        </w:rPr>
        <w:t xml:space="preserve">it is </w:t>
      </w:r>
      <w:r w:rsidR="00080269" w:rsidRPr="006B1D1D">
        <w:rPr>
          <w:rFonts w:ascii="Arial" w:hAnsi="Arial" w:cs="Arial"/>
        </w:rPr>
        <w:t xml:space="preserve">therefore </w:t>
      </w:r>
      <w:r w:rsidR="00C87919" w:rsidRPr="006B1D1D">
        <w:rPr>
          <w:rFonts w:ascii="Arial" w:hAnsi="Arial" w:cs="Arial"/>
        </w:rPr>
        <w:t xml:space="preserve">important </w:t>
      </w:r>
      <w:r w:rsidR="00080269" w:rsidRPr="006B1D1D">
        <w:rPr>
          <w:rFonts w:ascii="Arial" w:hAnsi="Arial" w:cs="Arial"/>
        </w:rPr>
        <w:t xml:space="preserve">to freeze external factors </w:t>
      </w:r>
      <w:r w:rsidRPr="006B1D1D">
        <w:rPr>
          <w:rFonts w:ascii="Arial" w:hAnsi="Arial" w:cs="Arial"/>
        </w:rPr>
        <w:t xml:space="preserve">as far as possible and to reason in terms of </w:t>
      </w:r>
      <w:r w:rsidR="00080269" w:rsidRPr="006B1D1D">
        <w:rPr>
          <w:rFonts w:ascii="Arial" w:hAnsi="Arial" w:cs="Arial"/>
        </w:rPr>
        <w:t>“</w:t>
      </w:r>
      <w:r w:rsidRPr="006B1D1D">
        <w:rPr>
          <w:rFonts w:ascii="Arial" w:hAnsi="Arial" w:cs="Arial"/>
        </w:rPr>
        <w:t>all things being equal</w:t>
      </w:r>
      <w:r w:rsidR="00080269" w:rsidRPr="006B1D1D">
        <w:rPr>
          <w:rFonts w:ascii="Arial" w:hAnsi="Arial" w:cs="Arial"/>
        </w:rPr>
        <w:t>”</w:t>
      </w:r>
      <w:r w:rsidRPr="006B1D1D">
        <w:rPr>
          <w:rFonts w:ascii="Arial" w:hAnsi="Arial" w:cs="Arial"/>
        </w:rPr>
        <w:t>, which is always difficult to do.  Some empirical studies were nevertheless conducted to identify the effect of introducing the resale right in a given geographical area, the United Kingdom</w:t>
      </w:r>
      <w:r w:rsidR="00080269" w:rsidRPr="006B1D1D">
        <w:rPr>
          <w:rFonts w:ascii="Arial" w:hAnsi="Arial" w:cs="Arial"/>
        </w:rPr>
        <w:t>.</w:t>
      </w:r>
    </w:p>
    <w:p w:rsidR="0037002E" w:rsidRPr="006B1D1D" w:rsidRDefault="0037002E" w:rsidP="00BE2024">
      <w:pPr>
        <w:rPr>
          <w:rFonts w:ascii="Arial" w:hAnsi="Arial" w:cs="Arial"/>
          <w:highlight w:val="cyan"/>
        </w:rPr>
      </w:pPr>
    </w:p>
    <w:p w:rsidR="0030680A" w:rsidRPr="006B1D1D" w:rsidRDefault="002301F8" w:rsidP="00BE2024">
      <w:pPr>
        <w:rPr>
          <w:rFonts w:ascii="Arial" w:hAnsi="Arial" w:cs="Arial"/>
          <w:highlight w:val="cyan"/>
        </w:rPr>
      </w:pPr>
      <w:r w:rsidRPr="006B1D1D">
        <w:rPr>
          <w:rFonts w:ascii="Arial" w:hAnsi="Arial" w:cs="Arial"/>
        </w:rPr>
        <w:t xml:space="preserve">The European </w:t>
      </w:r>
      <w:r w:rsidR="00C87919" w:rsidRPr="006B1D1D">
        <w:rPr>
          <w:rFonts w:ascii="Arial" w:hAnsi="Arial" w:cs="Arial"/>
        </w:rPr>
        <w:t>Directive</w:t>
      </w:r>
      <w:r w:rsidRPr="006B1D1D">
        <w:rPr>
          <w:rFonts w:ascii="Arial" w:hAnsi="Arial" w:cs="Arial"/>
        </w:rPr>
        <w:t xml:space="preserve"> of 2001 had to be transposed at the national level before January</w:t>
      </w:r>
      <w:r w:rsidR="003B0EA3" w:rsidRPr="006B1D1D">
        <w:rPr>
          <w:rFonts w:ascii="Arial" w:hAnsi="Arial" w:cs="Arial"/>
        </w:rPr>
        <w:t>, 200</w:t>
      </w:r>
      <w:r w:rsidRPr="006B1D1D">
        <w:rPr>
          <w:rFonts w:ascii="Arial" w:hAnsi="Arial" w:cs="Arial"/>
        </w:rPr>
        <w:t>6</w:t>
      </w:r>
      <w:r w:rsidR="004E3FEB" w:rsidRPr="006B1D1D">
        <w:rPr>
          <w:rFonts w:ascii="Arial" w:hAnsi="Arial" w:cs="Arial"/>
        </w:rPr>
        <w:t xml:space="preserve">.  </w:t>
      </w:r>
      <w:r w:rsidRPr="006B1D1D">
        <w:rPr>
          <w:rFonts w:ascii="Arial" w:hAnsi="Arial" w:cs="Arial"/>
        </w:rPr>
        <w:t xml:space="preserve">Nevertheless, the </w:t>
      </w:r>
      <w:r w:rsidR="00C87919" w:rsidRPr="006B1D1D">
        <w:rPr>
          <w:rFonts w:ascii="Arial" w:hAnsi="Arial" w:cs="Arial"/>
        </w:rPr>
        <w:t>member states</w:t>
      </w:r>
      <w:r w:rsidRPr="006B1D1D">
        <w:rPr>
          <w:rFonts w:ascii="Arial" w:hAnsi="Arial" w:cs="Arial"/>
        </w:rPr>
        <w:t xml:space="preserve"> whose legislation at the time made no mention of a resale right could initially limit its application to the resale of living artists, excluding it for deceased artists until January 1, 2010</w:t>
      </w:r>
      <w:r w:rsidR="004E3FEB" w:rsidRPr="006B1D1D">
        <w:rPr>
          <w:rFonts w:ascii="Arial" w:hAnsi="Arial" w:cs="Arial"/>
        </w:rPr>
        <w:t xml:space="preserve">.  </w:t>
      </w:r>
      <w:r w:rsidRPr="006B1D1D">
        <w:rPr>
          <w:rFonts w:ascii="Arial" w:hAnsi="Arial" w:cs="Arial"/>
        </w:rPr>
        <w:t xml:space="preserve">This delay could </w:t>
      </w:r>
      <w:r w:rsidR="00C14A8B" w:rsidRPr="006B1D1D">
        <w:rPr>
          <w:rFonts w:ascii="Arial" w:hAnsi="Arial" w:cs="Arial"/>
        </w:rPr>
        <w:t>be extended for a further</w:t>
      </w:r>
      <w:r w:rsidRPr="006B1D1D">
        <w:rPr>
          <w:rFonts w:ascii="Arial" w:hAnsi="Arial" w:cs="Arial"/>
        </w:rPr>
        <w:t xml:space="preserve"> 2</w:t>
      </w:r>
      <w:r w:rsidR="00C14A8B" w:rsidRPr="006B1D1D">
        <w:rPr>
          <w:rFonts w:ascii="Arial" w:hAnsi="Arial" w:cs="Arial"/>
        </w:rPr>
        <w:t xml:space="preserve"> </w:t>
      </w:r>
      <w:r w:rsidRPr="006B1D1D">
        <w:rPr>
          <w:rFonts w:ascii="Arial" w:hAnsi="Arial" w:cs="Arial"/>
        </w:rPr>
        <w:t>year</w:t>
      </w:r>
      <w:r w:rsidR="00C14A8B" w:rsidRPr="006B1D1D">
        <w:rPr>
          <w:rFonts w:ascii="Arial" w:hAnsi="Arial" w:cs="Arial"/>
        </w:rPr>
        <w:t>s</w:t>
      </w:r>
      <w:r w:rsidRPr="006B1D1D">
        <w:rPr>
          <w:rFonts w:ascii="Arial" w:hAnsi="Arial" w:cs="Arial"/>
        </w:rPr>
        <w:t xml:space="preserve"> if there were sufficient economic </w:t>
      </w:r>
      <w:r w:rsidR="00C14A8B" w:rsidRPr="006B1D1D">
        <w:rPr>
          <w:rFonts w:ascii="Arial" w:hAnsi="Arial" w:cs="Arial"/>
        </w:rPr>
        <w:t>grounds</w:t>
      </w:r>
      <w:r w:rsidRPr="006B1D1D">
        <w:rPr>
          <w:rFonts w:ascii="Arial" w:hAnsi="Arial" w:cs="Arial"/>
        </w:rPr>
        <w:t>.  The states that obtained these extensions were:</w:t>
      </w:r>
      <w:r w:rsidR="00C14A8B" w:rsidRPr="006B1D1D">
        <w:rPr>
          <w:rFonts w:ascii="Arial" w:hAnsi="Arial" w:cs="Arial"/>
        </w:rPr>
        <w:t xml:space="preserve"> </w:t>
      </w:r>
      <w:r w:rsidR="00C87919" w:rsidRPr="006B1D1D">
        <w:rPr>
          <w:rFonts w:ascii="Arial" w:hAnsi="Arial" w:cs="Arial"/>
        </w:rPr>
        <w:t xml:space="preserve"> </w:t>
      </w:r>
      <w:r w:rsidRPr="006B1D1D">
        <w:rPr>
          <w:rFonts w:ascii="Arial" w:hAnsi="Arial" w:cs="Arial"/>
        </w:rPr>
        <w:t>Austria, Great Britain, Ireland and the Netherlands</w:t>
      </w:r>
      <w:r w:rsidR="004E3FEB" w:rsidRPr="006B1D1D">
        <w:rPr>
          <w:rFonts w:ascii="Arial" w:hAnsi="Arial" w:cs="Arial"/>
        </w:rPr>
        <w:t xml:space="preserve">.  </w:t>
      </w:r>
      <w:r w:rsidRPr="006B1D1D">
        <w:rPr>
          <w:rFonts w:ascii="Arial" w:hAnsi="Arial" w:cs="Arial"/>
        </w:rPr>
        <w:t xml:space="preserve">The implementation of the </w:t>
      </w:r>
      <w:r w:rsidR="00C87919" w:rsidRPr="006B1D1D">
        <w:rPr>
          <w:rFonts w:ascii="Arial" w:hAnsi="Arial" w:cs="Arial"/>
        </w:rPr>
        <w:t>Directive</w:t>
      </w:r>
      <w:r w:rsidRPr="006B1D1D">
        <w:rPr>
          <w:rFonts w:ascii="Arial" w:hAnsi="Arial" w:cs="Arial"/>
        </w:rPr>
        <w:t xml:space="preserve"> met with especially strong </w:t>
      </w:r>
      <w:r w:rsidR="00C87919" w:rsidRPr="006B1D1D">
        <w:rPr>
          <w:rFonts w:ascii="Arial" w:hAnsi="Arial" w:cs="Arial"/>
        </w:rPr>
        <w:t>resistance</w:t>
      </w:r>
      <w:r w:rsidRPr="006B1D1D">
        <w:rPr>
          <w:rFonts w:ascii="Arial" w:hAnsi="Arial" w:cs="Arial"/>
        </w:rPr>
        <w:t xml:space="preserve"> from the British</w:t>
      </w:r>
      <w:r w:rsidR="00C14A8B" w:rsidRPr="006B1D1D">
        <w:rPr>
          <w:rFonts w:ascii="Arial" w:hAnsi="Arial" w:cs="Arial"/>
        </w:rPr>
        <w:t>,</w:t>
      </w:r>
      <w:r w:rsidRPr="006B1D1D">
        <w:rPr>
          <w:rFonts w:ascii="Arial" w:hAnsi="Arial" w:cs="Arial"/>
        </w:rPr>
        <w:t xml:space="preserve"> who strongly campaigned for an extension of their period of adaptation until 2012</w:t>
      </w:r>
      <w:r w:rsidR="004E3FEB" w:rsidRPr="006B1D1D">
        <w:rPr>
          <w:rFonts w:ascii="Arial" w:hAnsi="Arial" w:cs="Arial"/>
        </w:rPr>
        <w:t>.</w:t>
      </w:r>
    </w:p>
    <w:p w:rsidR="0030680A" w:rsidRPr="006B1D1D" w:rsidRDefault="0030680A" w:rsidP="00BE2024">
      <w:pPr>
        <w:rPr>
          <w:rFonts w:ascii="Arial" w:hAnsi="Arial" w:cs="Arial"/>
          <w:highlight w:val="cyan"/>
        </w:rPr>
      </w:pPr>
    </w:p>
    <w:p w:rsidR="0030680A" w:rsidRPr="006B1D1D" w:rsidRDefault="002301F8" w:rsidP="00BE2024">
      <w:pPr>
        <w:autoSpaceDE w:val="0"/>
        <w:autoSpaceDN w:val="0"/>
        <w:adjustRightInd w:val="0"/>
        <w:rPr>
          <w:rFonts w:ascii="Arial" w:hAnsi="Arial" w:cs="Arial"/>
        </w:rPr>
      </w:pPr>
      <w:r w:rsidRPr="006B1D1D">
        <w:rPr>
          <w:rFonts w:ascii="Arial" w:hAnsi="Arial" w:cs="Arial"/>
        </w:rPr>
        <w:t>The United Kingdom finally adopted the resale right</w:t>
      </w:r>
      <w:r w:rsidR="00C87919" w:rsidRPr="006B1D1D">
        <w:rPr>
          <w:rFonts w:ascii="Arial" w:hAnsi="Arial" w:cs="Arial"/>
        </w:rPr>
        <w:t xml:space="preserve"> on February 14</w:t>
      </w:r>
      <w:r w:rsidR="003B0EA3" w:rsidRPr="006B1D1D">
        <w:rPr>
          <w:rFonts w:ascii="Arial" w:hAnsi="Arial" w:cs="Arial"/>
        </w:rPr>
        <w:t>, 200</w:t>
      </w:r>
      <w:r w:rsidR="00C87919" w:rsidRPr="006B1D1D">
        <w:rPr>
          <w:rFonts w:ascii="Arial" w:hAnsi="Arial" w:cs="Arial"/>
        </w:rPr>
        <w:t xml:space="preserve">6, restricting its application to living </w:t>
      </w:r>
      <w:r w:rsidRPr="006B1D1D">
        <w:rPr>
          <w:rFonts w:ascii="Arial" w:hAnsi="Arial" w:cs="Arial"/>
        </w:rPr>
        <w:t>artists (Statutory Instrument 2006 No. 346).</w:t>
      </w:r>
      <w:r w:rsidR="0030680A" w:rsidRPr="006B1D1D">
        <w:rPr>
          <w:rStyle w:val="FootnoteReference"/>
          <w:rFonts w:ascii="Arial" w:hAnsi="Arial" w:cs="Arial"/>
        </w:rPr>
        <w:footnoteReference w:id="18"/>
      </w:r>
      <w:r w:rsidR="0030680A" w:rsidRPr="006B1D1D">
        <w:rPr>
          <w:rFonts w:ascii="Arial" w:hAnsi="Arial" w:cs="Arial"/>
        </w:rPr>
        <w:t xml:space="preserve"> </w:t>
      </w:r>
      <w:r w:rsidR="00C87919" w:rsidRPr="006B1D1D">
        <w:rPr>
          <w:rFonts w:ascii="Arial" w:hAnsi="Arial" w:cs="Arial"/>
        </w:rPr>
        <w:t xml:space="preserve"> </w:t>
      </w:r>
      <w:r w:rsidRPr="006B1D1D">
        <w:rPr>
          <w:rFonts w:ascii="Arial" w:hAnsi="Arial" w:cs="Arial"/>
        </w:rPr>
        <w:t xml:space="preserve">On January 2, 2012, the </w:t>
      </w:r>
      <w:r w:rsidR="00C87919" w:rsidRPr="006B1D1D">
        <w:rPr>
          <w:rFonts w:ascii="Arial" w:hAnsi="Arial" w:cs="Arial"/>
        </w:rPr>
        <w:t>benefits of the resale right</w:t>
      </w:r>
      <w:r w:rsidRPr="006B1D1D">
        <w:rPr>
          <w:rFonts w:ascii="Arial" w:hAnsi="Arial" w:cs="Arial"/>
        </w:rPr>
        <w:t xml:space="preserve"> were extended to include the heirs of artists who had died in the past 70 years. </w:t>
      </w:r>
      <w:r w:rsidR="00C87919" w:rsidRPr="006B1D1D">
        <w:rPr>
          <w:rFonts w:ascii="Arial" w:hAnsi="Arial" w:cs="Arial"/>
        </w:rPr>
        <w:t xml:space="preserve"> </w:t>
      </w:r>
      <w:r w:rsidRPr="006B1D1D">
        <w:rPr>
          <w:rFonts w:ascii="Arial" w:hAnsi="Arial" w:cs="Arial"/>
        </w:rPr>
        <w:t xml:space="preserve">This country is almost a textbook case, since by introducing the resale right in 2006, it </w:t>
      </w:r>
      <w:r w:rsidR="00C87919" w:rsidRPr="006B1D1D">
        <w:rPr>
          <w:rFonts w:ascii="Arial" w:hAnsi="Arial" w:cs="Arial"/>
        </w:rPr>
        <w:t>can be viewed as initiating</w:t>
      </w:r>
      <w:r w:rsidRPr="006B1D1D">
        <w:rPr>
          <w:rFonts w:ascii="Arial" w:hAnsi="Arial" w:cs="Arial"/>
        </w:rPr>
        <w:t xml:space="preserve"> a natural experiment in order to understand the effects of the resale rights.</w:t>
      </w:r>
    </w:p>
    <w:p w:rsidR="0007746D" w:rsidRPr="006B1D1D" w:rsidRDefault="002301F8" w:rsidP="00BE2024">
      <w:pPr>
        <w:tabs>
          <w:tab w:val="left" w:pos="2174"/>
        </w:tabs>
        <w:autoSpaceDE w:val="0"/>
        <w:autoSpaceDN w:val="0"/>
        <w:adjustRightInd w:val="0"/>
        <w:rPr>
          <w:rFonts w:ascii="Arial" w:hAnsi="Arial" w:cs="Arial"/>
        </w:rPr>
      </w:pPr>
      <w:r w:rsidRPr="006B1D1D">
        <w:rPr>
          <w:rFonts w:ascii="Arial" w:hAnsi="Arial" w:cs="Arial"/>
        </w:rPr>
        <w:tab/>
      </w:r>
    </w:p>
    <w:p w:rsidR="0030680A" w:rsidRPr="006B1D1D" w:rsidRDefault="00DD2089" w:rsidP="00BE2024">
      <w:pPr>
        <w:tabs>
          <w:tab w:val="left" w:pos="2964"/>
        </w:tabs>
        <w:rPr>
          <w:rFonts w:ascii="Arial" w:hAnsi="Arial" w:cs="Arial"/>
          <w:b/>
        </w:rPr>
      </w:pPr>
      <w:r w:rsidRPr="006B1D1D">
        <w:rPr>
          <w:rFonts w:ascii="Arial" w:hAnsi="Arial" w:cs="Arial"/>
          <w:b/>
        </w:rPr>
        <w:t>3</w:t>
      </w:r>
      <w:r w:rsidR="0030680A" w:rsidRPr="006B1D1D">
        <w:rPr>
          <w:rFonts w:ascii="Arial" w:hAnsi="Arial" w:cs="Arial"/>
          <w:b/>
        </w:rPr>
        <w:t xml:space="preserve">.1 The UK </w:t>
      </w:r>
      <w:r w:rsidR="00CD3175" w:rsidRPr="006B1D1D">
        <w:rPr>
          <w:rFonts w:ascii="Arial" w:hAnsi="Arial" w:cs="Arial"/>
          <w:b/>
        </w:rPr>
        <w:t>a</w:t>
      </w:r>
      <w:r w:rsidR="0030680A" w:rsidRPr="006B1D1D">
        <w:rPr>
          <w:rFonts w:ascii="Arial" w:hAnsi="Arial" w:cs="Arial"/>
          <w:b/>
        </w:rPr>
        <w:t xml:space="preserve">rt </w:t>
      </w:r>
      <w:r w:rsidR="00CD3175" w:rsidRPr="006B1D1D">
        <w:rPr>
          <w:rFonts w:ascii="Arial" w:hAnsi="Arial" w:cs="Arial"/>
          <w:b/>
        </w:rPr>
        <w:t>m</w:t>
      </w:r>
      <w:r w:rsidR="0030680A" w:rsidRPr="006B1D1D">
        <w:rPr>
          <w:rFonts w:ascii="Arial" w:hAnsi="Arial" w:cs="Arial"/>
          <w:b/>
        </w:rPr>
        <w:t>arket</w:t>
      </w:r>
    </w:p>
    <w:p w:rsidR="0030680A" w:rsidRPr="006B1D1D" w:rsidRDefault="0030680A" w:rsidP="00BE2024">
      <w:pPr>
        <w:rPr>
          <w:rFonts w:ascii="Arial" w:hAnsi="Arial" w:cs="Arial"/>
        </w:rPr>
      </w:pPr>
    </w:p>
    <w:p w:rsidR="0030680A" w:rsidRPr="006B1D1D" w:rsidRDefault="0030680A" w:rsidP="00BE2024">
      <w:pPr>
        <w:rPr>
          <w:rFonts w:ascii="Arial" w:hAnsi="Arial" w:cs="Arial"/>
        </w:rPr>
      </w:pPr>
      <w:r w:rsidRPr="006B1D1D">
        <w:rPr>
          <w:rFonts w:ascii="Arial" w:hAnsi="Arial" w:cs="Arial"/>
        </w:rPr>
        <w:t xml:space="preserve">The UK art market, </w:t>
      </w:r>
      <w:r w:rsidR="00EA4CD3" w:rsidRPr="006B1D1D">
        <w:rPr>
          <w:rFonts w:ascii="Arial" w:hAnsi="Arial" w:cs="Arial"/>
        </w:rPr>
        <w:t>like</w:t>
      </w:r>
      <w:r w:rsidRPr="006B1D1D">
        <w:rPr>
          <w:rFonts w:ascii="Arial" w:hAnsi="Arial" w:cs="Arial"/>
        </w:rPr>
        <w:t xml:space="preserve"> most major art markets, can be separated into an auction market and a dealer market.</w:t>
      </w:r>
      <w:r w:rsidR="00EA4CD3" w:rsidRPr="006B1D1D">
        <w:rPr>
          <w:rFonts w:ascii="Arial" w:hAnsi="Arial" w:cs="Arial"/>
        </w:rPr>
        <w:t xml:space="preserve"> </w:t>
      </w:r>
      <w:r w:rsidRPr="006B1D1D">
        <w:rPr>
          <w:rFonts w:ascii="Arial" w:hAnsi="Arial" w:cs="Arial"/>
        </w:rPr>
        <w:t xml:space="preserve"> The collection of the Artist’s Resale Right (ARR) is relatively straightforward in the auction market because price and quantity sold are transparent.    </w:t>
      </w:r>
    </w:p>
    <w:p w:rsidR="0030680A" w:rsidRPr="006B1D1D" w:rsidRDefault="0030680A" w:rsidP="00BE2024">
      <w:pPr>
        <w:rPr>
          <w:rFonts w:ascii="Arial" w:hAnsi="Arial" w:cs="Arial"/>
          <w:b/>
        </w:rPr>
      </w:pPr>
    </w:p>
    <w:p w:rsidR="0030680A" w:rsidRPr="006B1D1D" w:rsidRDefault="0030680A" w:rsidP="00BE2024">
      <w:pPr>
        <w:outlineLvl w:val="0"/>
        <w:rPr>
          <w:rFonts w:ascii="Arial" w:hAnsi="Arial" w:cs="Arial"/>
          <w:b/>
        </w:rPr>
      </w:pPr>
      <w:r w:rsidRPr="006B1D1D">
        <w:rPr>
          <w:rFonts w:ascii="Arial" w:hAnsi="Arial" w:cs="Arial"/>
          <w:b/>
        </w:rPr>
        <w:t xml:space="preserve">The </w:t>
      </w:r>
      <w:r w:rsidR="00CD3175" w:rsidRPr="006B1D1D">
        <w:rPr>
          <w:rFonts w:ascii="Arial" w:hAnsi="Arial" w:cs="Arial"/>
          <w:b/>
        </w:rPr>
        <w:t>a</w:t>
      </w:r>
      <w:r w:rsidRPr="006B1D1D">
        <w:rPr>
          <w:rFonts w:ascii="Arial" w:hAnsi="Arial" w:cs="Arial"/>
          <w:b/>
        </w:rPr>
        <w:t xml:space="preserve">uction </w:t>
      </w:r>
      <w:r w:rsidR="00CD3175" w:rsidRPr="006B1D1D">
        <w:rPr>
          <w:rFonts w:ascii="Arial" w:hAnsi="Arial" w:cs="Arial"/>
          <w:b/>
        </w:rPr>
        <w:t>m</w:t>
      </w:r>
      <w:r w:rsidRPr="006B1D1D">
        <w:rPr>
          <w:rFonts w:ascii="Arial" w:hAnsi="Arial" w:cs="Arial"/>
          <w:b/>
        </w:rPr>
        <w:t>arket</w:t>
      </w:r>
    </w:p>
    <w:p w:rsidR="0030680A" w:rsidRPr="006B1D1D" w:rsidRDefault="0030680A" w:rsidP="00BE2024">
      <w:pPr>
        <w:rPr>
          <w:rFonts w:ascii="Arial" w:hAnsi="Arial" w:cs="Arial"/>
        </w:rPr>
      </w:pPr>
    </w:p>
    <w:p w:rsidR="0030680A" w:rsidRPr="006B1D1D" w:rsidRDefault="0030680A" w:rsidP="00BE2024">
      <w:pPr>
        <w:rPr>
          <w:rFonts w:ascii="Arial" w:hAnsi="Arial" w:cs="Arial"/>
        </w:rPr>
      </w:pPr>
      <w:r w:rsidRPr="006B1D1D">
        <w:rPr>
          <w:rFonts w:ascii="Arial" w:hAnsi="Arial" w:cs="Arial"/>
        </w:rPr>
        <w:t xml:space="preserve">The major auction houses are the English houses of Christie’s and Sotheby’s. </w:t>
      </w:r>
      <w:r w:rsidR="00EA4CD3" w:rsidRPr="006B1D1D">
        <w:rPr>
          <w:rFonts w:ascii="Arial" w:hAnsi="Arial" w:cs="Arial"/>
        </w:rPr>
        <w:t xml:space="preserve"> </w:t>
      </w:r>
      <w:r w:rsidRPr="006B1D1D">
        <w:rPr>
          <w:rFonts w:ascii="Arial" w:hAnsi="Arial" w:cs="Arial"/>
        </w:rPr>
        <w:t>Almost all art is auctioned in the ‘‘English’’ or ‘‘ascending price’’ format, in which bidding starts low and the auctioneer subsequently calls out higher and higher prices.</w:t>
      </w:r>
      <w:r w:rsidR="00EA4CD3" w:rsidRPr="006B1D1D">
        <w:rPr>
          <w:rFonts w:ascii="Arial" w:hAnsi="Arial" w:cs="Arial"/>
        </w:rPr>
        <w:t xml:space="preserve"> </w:t>
      </w:r>
      <w:r w:rsidRPr="006B1D1D">
        <w:rPr>
          <w:rFonts w:ascii="Arial" w:hAnsi="Arial" w:cs="Arial"/>
        </w:rPr>
        <w:t xml:space="preserve"> When the bidding stops, the item is said to be ‘‘knocked down’’ or ‘‘hammered down’’, and the final price is the ‘‘hammer price.’’</w:t>
      </w:r>
      <w:r w:rsidR="00EA4CD3" w:rsidRPr="006B1D1D">
        <w:rPr>
          <w:rFonts w:ascii="Arial" w:hAnsi="Arial" w:cs="Arial"/>
        </w:rPr>
        <w:t xml:space="preserve"> </w:t>
      </w:r>
      <w:r w:rsidRPr="006B1D1D">
        <w:rPr>
          <w:rFonts w:ascii="Arial" w:hAnsi="Arial" w:cs="Arial"/>
        </w:rPr>
        <w:t xml:space="preserve"> Not all items put up for sale and ‘‘knocked down’’ are sold.</w:t>
      </w:r>
      <w:r w:rsidR="00EA4CD3" w:rsidRPr="006B1D1D">
        <w:rPr>
          <w:rFonts w:ascii="Arial" w:hAnsi="Arial" w:cs="Arial"/>
        </w:rPr>
        <w:t xml:space="preserve"> </w:t>
      </w:r>
      <w:r w:rsidRPr="006B1D1D">
        <w:rPr>
          <w:rFonts w:ascii="Arial" w:hAnsi="Arial" w:cs="Arial"/>
        </w:rPr>
        <w:t xml:space="preserve"> If the bidding does not reach the level of the secret reserve price set by the seller, the item will go unsold</w:t>
      </w:r>
      <w:r w:rsidR="006B1D1D" w:rsidRPr="006B1D1D">
        <w:rPr>
          <w:rFonts w:ascii="Arial" w:hAnsi="Arial" w:cs="Arial"/>
        </w:rPr>
        <w:t xml:space="preserve">.  </w:t>
      </w:r>
      <w:r w:rsidRPr="006B1D1D">
        <w:rPr>
          <w:rFonts w:ascii="Arial" w:hAnsi="Arial" w:cs="Arial"/>
        </w:rPr>
        <w:t>Auctioneers say that an unsold item has been ‘‘bought-in.’’</w:t>
      </w:r>
      <w:r w:rsidR="00EA4CD3" w:rsidRPr="006B1D1D">
        <w:rPr>
          <w:rFonts w:ascii="Arial" w:hAnsi="Arial" w:cs="Arial"/>
        </w:rPr>
        <w:t xml:space="preserve"> </w:t>
      </w:r>
      <w:r w:rsidRPr="006B1D1D">
        <w:rPr>
          <w:rFonts w:ascii="Arial" w:hAnsi="Arial" w:cs="Arial"/>
        </w:rPr>
        <w:t>It may be put up for sale at a later auction, sold elsewhere</w:t>
      </w:r>
      <w:r w:rsidR="00CD3175" w:rsidRPr="006B1D1D">
        <w:rPr>
          <w:rFonts w:ascii="Arial" w:hAnsi="Arial" w:cs="Arial"/>
        </w:rPr>
        <w:t xml:space="preserve"> or</w:t>
      </w:r>
      <w:r w:rsidRPr="006B1D1D">
        <w:rPr>
          <w:rFonts w:ascii="Arial" w:hAnsi="Arial" w:cs="Arial"/>
        </w:rPr>
        <w:t xml:space="preserve"> taken off the market.</w:t>
      </w:r>
      <w:r w:rsidR="00EA4CD3" w:rsidRPr="006B1D1D">
        <w:rPr>
          <w:rFonts w:ascii="Arial" w:hAnsi="Arial" w:cs="Arial"/>
        </w:rPr>
        <w:t xml:space="preserve"> </w:t>
      </w:r>
      <w:r w:rsidRPr="006B1D1D">
        <w:rPr>
          <w:rFonts w:ascii="Arial" w:hAnsi="Arial" w:cs="Arial"/>
        </w:rPr>
        <w:t xml:space="preserve"> Auctioneers charge commissions to buyers and sellers for the works that they sell. </w:t>
      </w:r>
      <w:r w:rsidR="00EA4CD3" w:rsidRPr="006B1D1D">
        <w:rPr>
          <w:rFonts w:ascii="Arial" w:hAnsi="Arial" w:cs="Arial"/>
        </w:rPr>
        <w:t xml:space="preserve"> </w:t>
      </w:r>
      <w:r w:rsidRPr="006B1D1D">
        <w:rPr>
          <w:rFonts w:ascii="Arial" w:hAnsi="Arial" w:cs="Arial"/>
        </w:rPr>
        <w:t xml:space="preserve">Sellers’ commissions are negotiable and are kept secret, but buyers’ commissions are known. </w:t>
      </w:r>
      <w:r w:rsidR="00EA4CD3" w:rsidRPr="006B1D1D">
        <w:rPr>
          <w:rFonts w:ascii="Arial" w:hAnsi="Arial" w:cs="Arial"/>
        </w:rPr>
        <w:t xml:space="preserve"> </w:t>
      </w:r>
      <w:r w:rsidRPr="006B1D1D">
        <w:rPr>
          <w:rFonts w:ascii="Arial" w:hAnsi="Arial" w:cs="Arial"/>
        </w:rPr>
        <w:t>The royalty rates imposed by the ARR are small compared to standard buyers’ commissions.</w:t>
      </w:r>
      <w:r w:rsidR="00767FC2" w:rsidRPr="006B1D1D">
        <w:rPr>
          <w:rFonts w:ascii="Arial" w:hAnsi="Arial" w:cs="Arial"/>
        </w:rPr>
        <w:t xml:space="preserve"> </w:t>
      </w:r>
      <w:r w:rsidRPr="006B1D1D">
        <w:rPr>
          <w:rFonts w:ascii="Arial" w:hAnsi="Arial" w:cs="Arial"/>
        </w:rPr>
        <w:t xml:space="preserve"> For example, buyers’ commissions at Sotheby’s in London</w:t>
      </w:r>
      <w:r w:rsidR="004E3FEB" w:rsidRPr="006B1D1D">
        <w:rPr>
          <w:rFonts w:ascii="Arial" w:hAnsi="Arial" w:cs="Arial"/>
        </w:rPr>
        <w:t xml:space="preserve"> in 2008 were 25</w:t>
      </w:r>
      <w:r w:rsidR="005A09A4" w:rsidRPr="006B1D1D">
        <w:rPr>
          <w:rFonts w:ascii="Arial" w:hAnsi="Arial" w:cs="Arial"/>
        </w:rPr>
        <w:t xml:space="preserve"> per cent</w:t>
      </w:r>
      <w:r w:rsidR="004E3FEB" w:rsidRPr="006B1D1D">
        <w:rPr>
          <w:rFonts w:ascii="Arial" w:hAnsi="Arial" w:cs="Arial"/>
        </w:rPr>
        <w:t xml:space="preserve"> on the first </w:t>
      </w:r>
      <w:r w:rsidRPr="006B1D1D">
        <w:rPr>
          <w:rFonts w:ascii="Arial" w:hAnsi="Arial" w:cs="Arial"/>
        </w:rPr>
        <w:t>25,000</w:t>
      </w:r>
      <w:r w:rsidR="003B0EA3" w:rsidRPr="006B1D1D">
        <w:rPr>
          <w:rFonts w:ascii="Arial" w:hAnsi="Arial" w:cs="Arial"/>
        </w:rPr>
        <w:t> pounds sterling</w:t>
      </w:r>
      <w:r w:rsidR="004E3FEB" w:rsidRPr="006B1D1D">
        <w:rPr>
          <w:rFonts w:ascii="Arial" w:hAnsi="Arial" w:cs="Arial"/>
        </w:rPr>
        <w:t xml:space="preserve"> and 20</w:t>
      </w:r>
      <w:r w:rsidR="005A09A4" w:rsidRPr="006B1D1D">
        <w:rPr>
          <w:rFonts w:ascii="Arial" w:hAnsi="Arial" w:cs="Arial"/>
        </w:rPr>
        <w:t xml:space="preserve"> per cent</w:t>
      </w:r>
      <w:r w:rsidR="004E3FEB" w:rsidRPr="006B1D1D">
        <w:rPr>
          <w:rFonts w:ascii="Arial" w:hAnsi="Arial" w:cs="Arial"/>
        </w:rPr>
        <w:t xml:space="preserve"> on </w:t>
      </w:r>
      <w:r w:rsidRPr="006B1D1D">
        <w:rPr>
          <w:rFonts w:ascii="Arial" w:hAnsi="Arial" w:cs="Arial"/>
        </w:rPr>
        <w:t>25,000</w:t>
      </w:r>
      <w:r w:rsidR="004E3FEB" w:rsidRPr="006B1D1D">
        <w:rPr>
          <w:rFonts w:ascii="Arial" w:hAnsi="Arial" w:cs="Arial"/>
        </w:rPr>
        <w:t xml:space="preserve"> to </w:t>
      </w:r>
      <w:r w:rsidRPr="006B1D1D">
        <w:rPr>
          <w:rFonts w:ascii="Arial" w:hAnsi="Arial" w:cs="Arial"/>
        </w:rPr>
        <w:t>500,000</w:t>
      </w:r>
      <w:r w:rsidR="003B0EA3" w:rsidRPr="006B1D1D">
        <w:rPr>
          <w:rFonts w:ascii="Arial" w:hAnsi="Arial" w:cs="Arial"/>
        </w:rPr>
        <w:t> pounds sterling</w:t>
      </w:r>
      <w:r w:rsidRPr="006B1D1D">
        <w:rPr>
          <w:rFonts w:ascii="Arial" w:hAnsi="Arial" w:cs="Arial"/>
        </w:rPr>
        <w:t>.</w:t>
      </w:r>
      <w:r w:rsidR="00767FC2" w:rsidRPr="006B1D1D">
        <w:rPr>
          <w:rFonts w:ascii="Arial" w:hAnsi="Arial" w:cs="Arial"/>
        </w:rPr>
        <w:t xml:space="preserve"> </w:t>
      </w:r>
      <w:r w:rsidRPr="006B1D1D">
        <w:rPr>
          <w:rFonts w:ascii="Arial" w:hAnsi="Arial" w:cs="Arial"/>
        </w:rPr>
        <w:t xml:space="preserve"> Above 500,000</w:t>
      </w:r>
      <w:r w:rsidR="003B0EA3" w:rsidRPr="006B1D1D">
        <w:rPr>
          <w:rFonts w:ascii="Arial" w:hAnsi="Arial" w:cs="Arial"/>
        </w:rPr>
        <w:t> pounds sterling</w:t>
      </w:r>
      <w:r w:rsidRPr="006B1D1D">
        <w:rPr>
          <w:rFonts w:ascii="Arial" w:hAnsi="Arial" w:cs="Arial"/>
        </w:rPr>
        <w:t>, buyers’ commissions are 12</w:t>
      </w:r>
      <w:r w:rsidR="005A09A4" w:rsidRPr="006B1D1D">
        <w:rPr>
          <w:rFonts w:ascii="Arial" w:hAnsi="Arial" w:cs="Arial"/>
        </w:rPr>
        <w:t xml:space="preserve"> per cent</w:t>
      </w:r>
      <w:r w:rsidRPr="006B1D1D">
        <w:rPr>
          <w:rFonts w:ascii="Arial" w:hAnsi="Arial" w:cs="Arial"/>
        </w:rPr>
        <w:t xml:space="preserve">. </w:t>
      </w:r>
      <w:r w:rsidR="00767FC2" w:rsidRPr="006B1D1D">
        <w:rPr>
          <w:rFonts w:ascii="Arial" w:hAnsi="Arial" w:cs="Arial"/>
        </w:rPr>
        <w:t xml:space="preserve"> </w:t>
      </w:r>
      <w:r w:rsidRPr="006B1D1D">
        <w:rPr>
          <w:rFonts w:ascii="Arial" w:hAnsi="Arial" w:cs="Arial"/>
        </w:rPr>
        <w:t>In the absence of a reserve price, the incidence of buyers’ commissions falls on the seller in an auction, as does the A</w:t>
      </w:r>
      <w:r w:rsidR="007805FE" w:rsidRPr="006B1D1D">
        <w:rPr>
          <w:rFonts w:ascii="Arial" w:hAnsi="Arial" w:cs="Arial"/>
        </w:rPr>
        <w:t>RR</w:t>
      </w:r>
      <w:r w:rsidRPr="006B1D1D">
        <w:rPr>
          <w:rFonts w:ascii="Arial" w:hAnsi="Arial" w:cs="Arial"/>
        </w:rPr>
        <w:t xml:space="preserve">.  A full discussion on the incidence of buyers’ commissions is given in Ashenfelter and Graddy (2005).   </w:t>
      </w:r>
    </w:p>
    <w:p w:rsidR="0030680A" w:rsidRPr="006B1D1D" w:rsidRDefault="0030680A" w:rsidP="00BE2024">
      <w:pPr>
        <w:rPr>
          <w:rFonts w:ascii="Arial" w:hAnsi="Arial" w:cs="Arial"/>
        </w:rPr>
      </w:pPr>
    </w:p>
    <w:p w:rsidR="0030680A" w:rsidRPr="006B1D1D" w:rsidRDefault="0030680A" w:rsidP="00BE2024">
      <w:pPr>
        <w:rPr>
          <w:rFonts w:ascii="Arial" w:hAnsi="Arial" w:cs="Arial"/>
        </w:rPr>
      </w:pPr>
      <w:r w:rsidRPr="006B1D1D">
        <w:rPr>
          <w:rFonts w:ascii="Arial" w:hAnsi="Arial" w:cs="Arial"/>
        </w:rPr>
        <w:t xml:space="preserve">The size of the auction market in the UK has been rigorously measured on several occasions as part of the studies that have been </w:t>
      </w:r>
      <w:r w:rsidR="00767FC2" w:rsidRPr="006B1D1D">
        <w:rPr>
          <w:rFonts w:ascii="Arial" w:hAnsi="Arial" w:cs="Arial"/>
        </w:rPr>
        <w:t>undertaken</w:t>
      </w:r>
      <w:r w:rsidRPr="006B1D1D">
        <w:rPr>
          <w:rFonts w:ascii="Arial" w:hAnsi="Arial" w:cs="Arial"/>
        </w:rPr>
        <w:t xml:space="preserve"> on the implementation of the A</w:t>
      </w:r>
      <w:r w:rsidR="007805FE" w:rsidRPr="006B1D1D">
        <w:rPr>
          <w:rFonts w:ascii="Arial" w:hAnsi="Arial" w:cs="Arial"/>
        </w:rPr>
        <w:t>RR</w:t>
      </w:r>
      <w:r w:rsidR="004E3FEB" w:rsidRPr="006B1D1D">
        <w:rPr>
          <w:rFonts w:ascii="Arial" w:hAnsi="Arial" w:cs="Arial"/>
        </w:rPr>
        <w:t xml:space="preserve"> in the UK.  </w:t>
      </w:r>
      <w:r w:rsidRPr="006B1D1D">
        <w:rPr>
          <w:rFonts w:ascii="Arial" w:hAnsi="Arial" w:cs="Arial"/>
        </w:rPr>
        <w:t xml:space="preserve">A 2005 study by Graddy and Szymanski, a 2008 study by Horowitz and Szymanski, and a 2010 academic paper by Banternghansa and Graddy all used the Hislop Art Sales Index to measure the size of the market.  The Hislop Art Sales Index is a widely used and respected source of data on fine art sales. </w:t>
      </w:r>
      <w:r w:rsidR="00767FC2" w:rsidRPr="006B1D1D">
        <w:rPr>
          <w:rFonts w:ascii="Arial" w:hAnsi="Arial" w:cs="Arial"/>
        </w:rPr>
        <w:t xml:space="preserve"> </w:t>
      </w:r>
      <w:r w:rsidRPr="006B1D1D">
        <w:rPr>
          <w:rFonts w:ascii="Arial" w:hAnsi="Arial" w:cs="Arial"/>
        </w:rPr>
        <w:t>Specifically, it covers sales of paintings, prints, works on paper, sculptures, miniatures</w:t>
      </w:r>
      <w:r w:rsidR="00CD3175" w:rsidRPr="006B1D1D">
        <w:rPr>
          <w:rFonts w:ascii="Arial" w:hAnsi="Arial" w:cs="Arial"/>
        </w:rPr>
        <w:t xml:space="preserve"> and</w:t>
      </w:r>
      <w:r w:rsidRPr="006B1D1D">
        <w:rPr>
          <w:rFonts w:ascii="Arial" w:hAnsi="Arial" w:cs="Arial"/>
        </w:rPr>
        <w:t xml:space="preserve"> photographs worth more than 250 pounds.  The Art Sales Index covers all of the major auction houses and estimate</w:t>
      </w:r>
      <w:r w:rsidR="00767FC2" w:rsidRPr="006B1D1D">
        <w:rPr>
          <w:rFonts w:ascii="Arial" w:hAnsi="Arial" w:cs="Arial"/>
        </w:rPr>
        <w:t>s that it covers</w:t>
      </w:r>
      <w:r w:rsidRPr="006B1D1D">
        <w:rPr>
          <w:rFonts w:ascii="Arial" w:hAnsi="Arial" w:cs="Arial"/>
        </w:rPr>
        <w:t xml:space="preserve"> over 80</w:t>
      </w:r>
      <w:r w:rsidR="005A09A4" w:rsidRPr="006B1D1D">
        <w:rPr>
          <w:rFonts w:ascii="Arial" w:hAnsi="Arial" w:cs="Arial"/>
        </w:rPr>
        <w:t xml:space="preserve"> per cent</w:t>
      </w:r>
      <w:r w:rsidRPr="006B1D1D">
        <w:rPr>
          <w:rFonts w:ascii="Arial" w:hAnsi="Arial" w:cs="Arial"/>
        </w:rPr>
        <w:t xml:space="preserve"> of all auction houses in the UK.</w:t>
      </w:r>
      <w:r w:rsidR="00767FC2" w:rsidRPr="006B1D1D">
        <w:rPr>
          <w:rFonts w:ascii="Arial" w:hAnsi="Arial" w:cs="Arial"/>
        </w:rPr>
        <w:t xml:space="preserve"> </w:t>
      </w:r>
      <w:r w:rsidRPr="006B1D1D">
        <w:rPr>
          <w:rFonts w:ascii="Arial" w:hAnsi="Arial" w:cs="Arial"/>
        </w:rPr>
        <w:t xml:space="preserve"> It was used in the Leeuwenburgh report on the potential impact of the A</w:t>
      </w:r>
      <w:r w:rsidR="007805FE" w:rsidRPr="006B1D1D">
        <w:rPr>
          <w:rFonts w:ascii="Arial" w:hAnsi="Arial" w:cs="Arial"/>
        </w:rPr>
        <w:t>RR</w:t>
      </w:r>
      <w:r w:rsidRPr="006B1D1D">
        <w:rPr>
          <w:rFonts w:ascii="Arial" w:hAnsi="Arial" w:cs="Arial"/>
        </w:rPr>
        <w:t xml:space="preserve"> on the UK art market, published in 2003. </w:t>
      </w:r>
      <w:r w:rsidR="00767FC2" w:rsidRPr="006B1D1D">
        <w:rPr>
          <w:rFonts w:ascii="Arial" w:hAnsi="Arial" w:cs="Arial"/>
        </w:rPr>
        <w:t xml:space="preserve"> </w:t>
      </w:r>
      <w:r w:rsidRPr="006B1D1D">
        <w:rPr>
          <w:rFonts w:ascii="Arial" w:hAnsi="Arial" w:cs="Arial"/>
        </w:rPr>
        <w:t xml:space="preserve">The Art Sales Index was also used by </w:t>
      </w:r>
      <w:r w:rsidR="00EE7EA1" w:rsidRPr="006B1D1D">
        <w:rPr>
          <w:rFonts w:ascii="Arial" w:hAnsi="Arial" w:cs="Arial"/>
        </w:rPr>
        <w:t>TEFAF</w:t>
      </w:r>
      <w:r w:rsidRPr="006B1D1D">
        <w:rPr>
          <w:rFonts w:ascii="Arial" w:hAnsi="Arial" w:cs="Arial"/>
        </w:rPr>
        <w:t xml:space="preserve"> in a recent study that focused on the potential impact of the </w:t>
      </w:r>
      <w:r w:rsidR="00767FC2" w:rsidRPr="006B1D1D">
        <w:rPr>
          <w:rFonts w:ascii="Arial" w:hAnsi="Arial" w:cs="Arial"/>
        </w:rPr>
        <w:t xml:space="preserve">harmonization of the </w:t>
      </w:r>
      <w:r w:rsidRPr="006B1D1D">
        <w:rPr>
          <w:rFonts w:ascii="Arial" w:hAnsi="Arial" w:cs="Arial"/>
        </w:rPr>
        <w:t>A</w:t>
      </w:r>
      <w:r w:rsidR="007805FE" w:rsidRPr="006B1D1D">
        <w:rPr>
          <w:rFonts w:ascii="Arial" w:hAnsi="Arial" w:cs="Arial"/>
        </w:rPr>
        <w:t>RR</w:t>
      </w:r>
      <w:r w:rsidRPr="006B1D1D">
        <w:rPr>
          <w:rFonts w:ascii="Arial" w:hAnsi="Arial" w:cs="Arial"/>
        </w:rPr>
        <w:t xml:space="preserve"> across Europe.</w:t>
      </w:r>
      <w:r w:rsidR="00767FC2" w:rsidRPr="006B1D1D">
        <w:rPr>
          <w:rFonts w:ascii="Arial" w:hAnsi="Arial" w:cs="Arial"/>
        </w:rPr>
        <w:t xml:space="preserve"> </w:t>
      </w:r>
    </w:p>
    <w:p w:rsidR="0030680A" w:rsidRPr="006B1D1D" w:rsidRDefault="0030680A" w:rsidP="00BE2024">
      <w:pPr>
        <w:rPr>
          <w:rFonts w:ascii="Arial" w:hAnsi="Arial" w:cs="Arial"/>
        </w:rPr>
      </w:pPr>
    </w:p>
    <w:p w:rsidR="0030680A" w:rsidRPr="006B1D1D" w:rsidRDefault="0030680A" w:rsidP="00BE2024">
      <w:pPr>
        <w:rPr>
          <w:rFonts w:ascii="Arial" w:hAnsi="Arial" w:cs="Arial"/>
        </w:rPr>
      </w:pPr>
      <w:r w:rsidRPr="006B1D1D">
        <w:rPr>
          <w:rFonts w:ascii="Arial" w:hAnsi="Arial" w:cs="Arial"/>
        </w:rPr>
        <w:t>The 2005 study by Graddy and Szymanski valued the</w:t>
      </w:r>
      <w:r w:rsidR="003B0EA3" w:rsidRPr="006B1D1D">
        <w:rPr>
          <w:rFonts w:ascii="Arial" w:hAnsi="Arial" w:cs="Arial"/>
        </w:rPr>
        <w:t xml:space="preserve"> UK auction market at about 700 </w:t>
      </w:r>
      <w:r w:rsidRPr="006B1D1D">
        <w:rPr>
          <w:rFonts w:ascii="Arial" w:hAnsi="Arial" w:cs="Arial"/>
        </w:rPr>
        <w:t>million</w:t>
      </w:r>
      <w:r w:rsidR="003B0EA3" w:rsidRPr="006B1D1D">
        <w:rPr>
          <w:rFonts w:ascii="Arial" w:hAnsi="Arial" w:cs="Arial"/>
        </w:rPr>
        <w:t> euros</w:t>
      </w:r>
      <w:r w:rsidRPr="006B1D1D">
        <w:rPr>
          <w:rFonts w:ascii="Arial" w:hAnsi="Arial" w:cs="Arial"/>
        </w:rPr>
        <w:t>.</w:t>
      </w:r>
      <w:r w:rsidRPr="006B1D1D">
        <w:rPr>
          <w:rStyle w:val="FootnoteReference"/>
          <w:rFonts w:ascii="Arial" w:hAnsi="Arial" w:cs="Arial"/>
        </w:rPr>
        <w:footnoteReference w:id="19"/>
      </w:r>
      <w:r w:rsidRPr="006B1D1D">
        <w:rPr>
          <w:rFonts w:ascii="Arial" w:hAnsi="Arial" w:cs="Arial"/>
        </w:rPr>
        <w:t xml:space="preserve"> </w:t>
      </w:r>
      <w:r w:rsidR="009A3BFA" w:rsidRPr="006B1D1D">
        <w:rPr>
          <w:rFonts w:ascii="Arial" w:hAnsi="Arial" w:cs="Arial"/>
        </w:rPr>
        <w:t xml:space="preserve"> </w:t>
      </w:r>
      <w:r w:rsidRPr="006B1D1D">
        <w:rPr>
          <w:rFonts w:ascii="Arial" w:hAnsi="Arial" w:cs="Arial"/>
        </w:rPr>
        <w:t>They arrived at this number by aggregating sales listed in the Art Sales Index between March 2003 and March 2004.</w:t>
      </w:r>
      <w:r w:rsidR="009A3BFA" w:rsidRPr="006B1D1D">
        <w:rPr>
          <w:rFonts w:ascii="Arial" w:hAnsi="Arial" w:cs="Arial"/>
        </w:rPr>
        <w:t xml:space="preserve"> </w:t>
      </w:r>
      <w:r w:rsidRPr="006B1D1D">
        <w:rPr>
          <w:rFonts w:ascii="Arial" w:hAnsi="Arial" w:cs="Arial"/>
        </w:rPr>
        <w:t xml:space="preserve"> Note that this number comprised 21,806 distinct works of art, at an average value of just under 31 thousand pounds.  The high value results </w:t>
      </w:r>
      <w:r w:rsidR="009A3BFA" w:rsidRPr="006B1D1D">
        <w:rPr>
          <w:rFonts w:ascii="Arial" w:hAnsi="Arial" w:cs="Arial"/>
        </w:rPr>
        <w:t>from</w:t>
      </w:r>
      <w:r w:rsidRPr="006B1D1D">
        <w:rPr>
          <w:rFonts w:ascii="Arial" w:hAnsi="Arial" w:cs="Arial"/>
        </w:rPr>
        <w:t xml:space="preserve"> the skewed distribution: about 1</w:t>
      </w:r>
      <w:r w:rsidR="005A09A4" w:rsidRPr="006B1D1D">
        <w:rPr>
          <w:rFonts w:ascii="Arial" w:hAnsi="Arial" w:cs="Arial"/>
        </w:rPr>
        <w:t xml:space="preserve"> per cent</w:t>
      </w:r>
      <w:r w:rsidRPr="006B1D1D">
        <w:rPr>
          <w:rFonts w:ascii="Arial" w:hAnsi="Arial" w:cs="Arial"/>
        </w:rPr>
        <w:t xml:space="preserve"> of works sold accounted for 44</w:t>
      </w:r>
      <w:r w:rsidR="005A09A4" w:rsidRPr="006B1D1D">
        <w:rPr>
          <w:rFonts w:ascii="Arial" w:hAnsi="Arial" w:cs="Arial"/>
        </w:rPr>
        <w:t xml:space="preserve"> per cent</w:t>
      </w:r>
      <w:r w:rsidRPr="006B1D1D">
        <w:rPr>
          <w:rFonts w:ascii="Arial" w:hAnsi="Arial" w:cs="Arial"/>
        </w:rPr>
        <w:t xml:space="preserve"> of value.  Again, note that only works over 250 pounds are included in the Art Sales Index.</w:t>
      </w:r>
      <w:r w:rsidR="009A3BFA" w:rsidRPr="006B1D1D">
        <w:rPr>
          <w:rFonts w:ascii="Arial" w:hAnsi="Arial" w:cs="Arial"/>
        </w:rPr>
        <w:t xml:space="preserve"> </w:t>
      </w:r>
      <w:r w:rsidRPr="006B1D1D">
        <w:rPr>
          <w:rFonts w:ascii="Arial" w:hAnsi="Arial" w:cs="Arial"/>
        </w:rPr>
        <w:t xml:space="preserve"> In the 2008 study by Graddy, Horowitz and Szymanski, during the period August 2006 through July 2007 a total of 29,538 works were valued at 1.9 billion</w:t>
      </w:r>
      <w:r w:rsidR="003B0EA3" w:rsidRPr="006B1D1D">
        <w:rPr>
          <w:rFonts w:ascii="Arial" w:hAnsi="Arial" w:cs="Arial"/>
        </w:rPr>
        <w:t> euros</w:t>
      </w:r>
      <w:r w:rsidRPr="006B1D1D">
        <w:rPr>
          <w:rFonts w:ascii="Arial" w:hAnsi="Arial" w:cs="Arial"/>
        </w:rPr>
        <w:t>.</w:t>
      </w:r>
      <w:r w:rsidRPr="006B1D1D">
        <w:rPr>
          <w:rStyle w:val="FootnoteReference"/>
          <w:rFonts w:ascii="Arial" w:hAnsi="Arial" w:cs="Arial"/>
        </w:rPr>
        <w:footnoteReference w:id="20"/>
      </w:r>
      <w:r w:rsidRPr="006B1D1D">
        <w:rPr>
          <w:rFonts w:ascii="Arial" w:hAnsi="Arial" w:cs="Arial"/>
        </w:rPr>
        <w:t xml:space="preserve"> </w:t>
      </w:r>
      <w:r w:rsidR="004E3FEB" w:rsidRPr="006B1D1D">
        <w:rPr>
          <w:rFonts w:ascii="Arial" w:hAnsi="Arial" w:cs="Arial"/>
        </w:rPr>
        <w:t xml:space="preserve"> </w:t>
      </w:r>
      <w:r w:rsidRPr="006B1D1D">
        <w:rPr>
          <w:rFonts w:ascii="Arial" w:hAnsi="Arial" w:cs="Arial"/>
        </w:rPr>
        <w:t xml:space="preserve">Thus, the number of works over this 2 ½ year period </w:t>
      </w:r>
      <w:r w:rsidR="009A3BFA" w:rsidRPr="006B1D1D">
        <w:rPr>
          <w:rFonts w:ascii="Arial" w:hAnsi="Arial" w:cs="Arial"/>
        </w:rPr>
        <w:t xml:space="preserve">grew </w:t>
      </w:r>
      <w:r w:rsidRPr="006B1D1D">
        <w:rPr>
          <w:rFonts w:ascii="Arial" w:hAnsi="Arial" w:cs="Arial"/>
        </w:rPr>
        <w:t>by 35</w:t>
      </w:r>
      <w:r w:rsidR="005A09A4" w:rsidRPr="006B1D1D">
        <w:rPr>
          <w:rFonts w:ascii="Arial" w:hAnsi="Arial" w:cs="Arial"/>
        </w:rPr>
        <w:t xml:space="preserve"> per cent</w:t>
      </w:r>
      <w:r w:rsidRPr="006B1D1D">
        <w:rPr>
          <w:rFonts w:ascii="Arial" w:hAnsi="Arial" w:cs="Arial"/>
        </w:rPr>
        <w:t xml:space="preserve"> and the value grew by an astounding 184</w:t>
      </w:r>
      <w:r w:rsidR="005A09A4" w:rsidRPr="006B1D1D">
        <w:rPr>
          <w:rFonts w:ascii="Arial" w:hAnsi="Arial" w:cs="Arial"/>
        </w:rPr>
        <w:t xml:space="preserve"> per cent</w:t>
      </w:r>
      <w:r w:rsidRPr="006B1D1D">
        <w:rPr>
          <w:rFonts w:ascii="Arial" w:hAnsi="Arial" w:cs="Arial"/>
        </w:rPr>
        <w:t xml:space="preserve">. </w:t>
      </w:r>
      <w:r w:rsidR="004E3FEB" w:rsidRPr="006B1D1D">
        <w:rPr>
          <w:rFonts w:ascii="Arial" w:hAnsi="Arial" w:cs="Arial"/>
        </w:rPr>
        <w:t xml:space="preserve"> </w:t>
      </w:r>
      <w:r w:rsidRPr="006B1D1D">
        <w:rPr>
          <w:rFonts w:ascii="Arial" w:hAnsi="Arial" w:cs="Arial"/>
        </w:rPr>
        <w:t>The 2017 TEFAF report valued the 2016 UK auction market at about 2.4 billion, down from a reported 3.8 billion in 2013 according to the 2014 TEFAF report.</w:t>
      </w:r>
    </w:p>
    <w:p w:rsidR="0030680A" w:rsidRPr="006B1D1D" w:rsidRDefault="0030680A" w:rsidP="00BE2024">
      <w:pPr>
        <w:rPr>
          <w:rFonts w:ascii="Arial" w:hAnsi="Arial" w:cs="Arial"/>
          <w:b/>
        </w:rPr>
      </w:pPr>
    </w:p>
    <w:p w:rsidR="0030680A" w:rsidRPr="006B1D1D" w:rsidRDefault="0030680A" w:rsidP="00BE2024">
      <w:pPr>
        <w:outlineLvl w:val="0"/>
        <w:rPr>
          <w:rFonts w:ascii="Arial" w:hAnsi="Arial" w:cs="Arial"/>
          <w:b/>
        </w:rPr>
      </w:pPr>
      <w:r w:rsidRPr="006B1D1D">
        <w:rPr>
          <w:rFonts w:ascii="Arial" w:hAnsi="Arial" w:cs="Arial"/>
          <w:b/>
        </w:rPr>
        <w:t xml:space="preserve">The </w:t>
      </w:r>
      <w:r w:rsidR="00CD3175" w:rsidRPr="006B1D1D">
        <w:rPr>
          <w:rFonts w:ascii="Arial" w:hAnsi="Arial" w:cs="Arial"/>
          <w:b/>
        </w:rPr>
        <w:t>d</w:t>
      </w:r>
      <w:r w:rsidRPr="006B1D1D">
        <w:rPr>
          <w:rFonts w:ascii="Arial" w:hAnsi="Arial" w:cs="Arial"/>
          <w:b/>
        </w:rPr>
        <w:t xml:space="preserve">ealer </w:t>
      </w:r>
      <w:r w:rsidR="00CD3175" w:rsidRPr="006B1D1D">
        <w:rPr>
          <w:rFonts w:ascii="Arial" w:hAnsi="Arial" w:cs="Arial"/>
          <w:b/>
        </w:rPr>
        <w:t>m</w:t>
      </w:r>
      <w:r w:rsidRPr="006B1D1D">
        <w:rPr>
          <w:rFonts w:ascii="Arial" w:hAnsi="Arial" w:cs="Arial"/>
          <w:b/>
        </w:rPr>
        <w:t>arket</w:t>
      </w:r>
    </w:p>
    <w:p w:rsidR="0030680A" w:rsidRPr="006B1D1D" w:rsidRDefault="0030680A" w:rsidP="00BE2024">
      <w:pPr>
        <w:rPr>
          <w:rFonts w:ascii="Arial" w:hAnsi="Arial" w:cs="Arial"/>
        </w:rPr>
      </w:pPr>
    </w:p>
    <w:p w:rsidR="0030680A" w:rsidRPr="006B1D1D" w:rsidRDefault="0030680A" w:rsidP="00BE2024">
      <w:pPr>
        <w:rPr>
          <w:rFonts w:ascii="Arial" w:hAnsi="Arial" w:cs="Arial"/>
        </w:rPr>
      </w:pPr>
      <w:r w:rsidRPr="006B1D1D">
        <w:rPr>
          <w:rFonts w:ascii="Arial" w:hAnsi="Arial" w:cs="Arial"/>
        </w:rPr>
        <w:t>The dealer market is opaque and its size is unclear.</w:t>
      </w:r>
      <w:r w:rsidR="009A3BFA" w:rsidRPr="006B1D1D">
        <w:rPr>
          <w:rFonts w:ascii="Arial" w:hAnsi="Arial" w:cs="Arial"/>
        </w:rPr>
        <w:t xml:space="preserve"> </w:t>
      </w:r>
      <w:r w:rsidRPr="006B1D1D">
        <w:rPr>
          <w:rFonts w:ascii="Arial" w:hAnsi="Arial" w:cs="Arial"/>
        </w:rPr>
        <w:t xml:space="preserve"> One study estimated that the art market in the UK is evenly split between auctions and dealers (Kusin and Company </w:t>
      </w:r>
      <w:r w:rsidR="009A3BFA" w:rsidRPr="006B1D1D">
        <w:rPr>
          <w:rFonts w:ascii="Arial" w:hAnsi="Arial" w:cs="Arial"/>
        </w:rPr>
        <w:t>(</w:t>
      </w:r>
      <w:r w:rsidRPr="006B1D1D">
        <w:rPr>
          <w:rFonts w:ascii="Arial" w:hAnsi="Arial" w:cs="Arial"/>
        </w:rPr>
        <w:t>2002</w:t>
      </w:r>
      <w:r w:rsidR="009A3BFA" w:rsidRPr="006B1D1D">
        <w:rPr>
          <w:rFonts w:ascii="Arial" w:hAnsi="Arial" w:cs="Arial"/>
        </w:rPr>
        <w:t>)</w:t>
      </w:r>
      <w:r w:rsidRPr="006B1D1D">
        <w:rPr>
          <w:rFonts w:ascii="Arial" w:hAnsi="Arial" w:cs="Arial"/>
        </w:rPr>
        <w:t xml:space="preserve">). </w:t>
      </w:r>
      <w:r w:rsidR="009A3BFA" w:rsidRPr="006B1D1D">
        <w:rPr>
          <w:rFonts w:ascii="Arial" w:hAnsi="Arial" w:cs="Arial"/>
        </w:rPr>
        <w:t xml:space="preserve"> </w:t>
      </w:r>
      <w:r w:rsidRPr="006B1D1D">
        <w:rPr>
          <w:rFonts w:ascii="Arial" w:hAnsi="Arial" w:cs="Arial"/>
        </w:rPr>
        <w:t>However, in another measure, undocumented sources indicated that collection houses in the UK were collecting less than 20</w:t>
      </w:r>
      <w:r w:rsidR="005A09A4" w:rsidRPr="006B1D1D">
        <w:rPr>
          <w:rFonts w:ascii="Arial" w:hAnsi="Arial" w:cs="Arial"/>
        </w:rPr>
        <w:t xml:space="preserve"> per cent</w:t>
      </w:r>
      <w:r w:rsidRPr="006B1D1D">
        <w:rPr>
          <w:rFonts w:ascii="Arial" w:hAnsi="Arial" w:cs="Arial"/>
        </w:rPr>
        <w:t xml:space="preserve"> of A</w:t>
      </w:r>
      <w:r w:rsidR="007805FE" w:rsidRPr="006B1D1D">
        <w:rPr>
          <w:rFonts w:ascii="Arial" w:hAnsi="Arial" w:cs="Arial"/>
        </w:rPr>
        <w:t>RRs</w:t>
      </w:r>
      <w:r w:rsidRPr="006B1D1D">
        <w:rPr>
          <w:rFonts w:ascii="Arial" w:hAnsi="Arial" w:cs="Arial"/>
        </w:rPr>
        <w:t xml:space="preserve"> revenue from dealers (Graddy Horowitz and Szymanski (2008)).  Both statements could potentially be correct, if dealers are simply underreporting sales in order to avoid A</w:t>
      </w:r>
      <w:r w:rsidR="007805FE" w:rsidRPr="006B1D1D">
        <w:rPr>
          <w:rFonts w:ascii="Arial" w:hAnsi="Arial" w:cs="Arial"/>
        </w:rPr>
        <w:t>RRs</w:t>
      </w:r>
      <w:r w:rsidRPr="006B1D1D">
        <w:rPr>
          <w:rFonts w:ascii="Arial" w:hAnsi="Arial" w:cs="Arial"/>
        </w:rPr>
        <w:t xml:space="preserve">.  The 2017 TEFAF report indicated that there has been a recent surge in dealer and private sales, both in the US and the UK.   </w:t>
      </w:r>
    </w:p>
    <w:p w:rsidR="00767FC2" w:rsidRPr="006B1D1D" w:rsidRDefault="00767FC2" w:rsidP="00BE2024">
      <w:pPr>
        <w:spacing w:after="200" w:line="276" w:lineRule="auto"/>
        <w:rPr>
          <w:rFonts w:ascii="Arial" w:hAnsi="Arial" w:cs="Arial"/>
          <w:b/>
        </w:rPr>
      </w:pPr>
      <w:r w:rsidRPr="006B1D1D">
        <w:rPr>
          <w:rFonts w:ascii="Arial" w:hAnsi="Arial" w:cs="Arial"/>
          <w:b/>
        </w:rPr>
        <w:br w:type="page"/>
      </w:r>
    </w:p>
    <w:p w:rsidR="0030680A" w:rsidRPr="006B1D1D" w:rsidRDefault="00522954" w:rsidP="008A0A99">
      <w:pPr>
        <w:outlineLvl w:val="0"/>
        <w:rPr>
          <w:rFonts w:ascii="Arial" w:hAnsi="Arial" w:cs="Arial"/>
          <w:b/>
        </w:rPr>
      </w:pPr>
      <w:r w:rsidRPr="006B1D1D">
        <w:rPr>
          <w:rFonts w:ascii="Arial" w:hAnsi="Arial" w:cs="Arial"/>
          <w:b/>
        </w:rPr>
        <w:t xml:space="preserve">3.2. </w:t>
      </w:r>
      <w:r w:rsidR="0030680A" w:rsidRPr="006B1D1D">
        <w:rPr>
          <w:rFonts w:ascii="Arial" w:hAnsi="Arial" w:cs="Arial"/>
          <w:b/>
        </w:rPr>
        <w:t xml:space="preserve">The </w:t>
      </w:r>
      <w:r w:rsidR="00BA325F" w:rsidRPr="006B1D1D">
        <w:rPr>
          <w:rFonts w:ascii="Arial" w:hAnsi="Arial" w:cs="Arial"/>
          <w:b/>
        </w:rPr>
        <w:t>impact</w:t>
      </w:r>
      <w:r w:rsidR="0030680A" w:rsidRPr="006B1D1D">
        <w:rPr>
          <w:rFonts w:ascii="Arial" w:hAnsi="Arial" w:cs="Arial"/>
          <w:b/>
        </w:rPr>
        <w:t xml:space="preserve"> of the </w:t>
      </w:r>
      <w:r w:rsidR="00916660" w:rsidRPr="006B1D1D">
        <w:rPr>
          <w:rFonts w:ascii="Arial" w:hAnsi="Arial" w:cs="Arial"/>
          <w:b/>
        </w:rPr>
        <w:t>i</w:t>
      </w:r>
      <w:r w:rsidR="0030680A" w:rsidRPr="006B1D1D">
        <w:rPr>
          <w:rFonts w:ascii="Arial" w:hAnsi="Arial" w:cs="Arial"/>
          <w:b/>
        </w:rPr>
        <w:t>ntroduction of the A</w:t>
      </w:r>
      <w:r w:rsidR="007805FE" w:rsidRPr="006B1D1D">
        <w:rPr>
          <w:rFonts w:ascii="Arial" w:hAnsi="Arial" w:cs="Arial"/>
          <w:b/>
        </w:rPr>
        <w:t>RR</w:t>
      </w:r>
      <w:r w:rsidR="0030680A" w:rsidRPr="006B1D1D">
        <w:rPr>
          <w:rFonts w:ascii="Arial" w:hAnsi="Arial" w:cs="Arial"/>
          <w:b/>
        </w:rPr>
        <w:t xml:space="preserve"> </w:t>
      </w:r>
      <w:r w:rsidR="00BA325F" w:rsidRPr="006B1D1D">
        <w:rPr>
          <w:rFonts w:ascii="Arial" w:hAnsi="Arial" w:cs="Arial"/>
          <w:b/>
        </w:rPr>
        <w:t xml:space="preserve">on the UK art market </w:t>
      </w:r>
      <w:r w:rsidR="0030680A" w:rsidRPr="006B1D1D">
        <w:rPr>
          <w:rFonts w:ascii="Arial" w:hAnsi="Arial" w:cs="Arial"/>
          <w:b/>
        </w:rPr>
        <w:t>in 2006</w:t>
      </w:r>
    </w:p>
    <w:p w:rsidR="0030680A" w:rsidRPr="006B1D1D" w:rsidRDefault="0030680A" w:rsidP="008A0A99">
      <w:pPr>
        <w:rPr>
          <w:rFonts w:ascii="Arial" w:hAnsi="Arial" w:cs="Arial"/>
          <w:b/>
        </w:rPr>
      </w:pPr>
    </w:p>
    <w:p w:rsidR="0030680A" w:rsidRPr="006B1D1D" w:rsidRDefault="0030680A" w:rsidP="00575C97">
      <w:pPr>
        <w:autoSpaceDE w:val="0"/>
        <w:autoSpaceDN w:val="0"/>
        <w:adjustRightInd w:val="0"/>
        <w:rPr>
          <w:rFonts w:ascii="Arial" w:hAnsi="Arial" w:cs="Arial"/>
        </w:rPr>
      </w:pPr>
      <w:r w:rsidRPr="006B1D1D">
        <w:rPr>
          <w:rFonts w:ascii="Arial" w:hAnsi="Arial" w:cs="Arial"/>
        </w:rPr>
        <w:t xml:space="preserve">In 2008 the UK Intellectual Property Office commissioned a study </w:t>
      </w:r>
      <w:r w:rsidR="00283BDA" w:rsidRPr="006B1D1D">
        <w:rPr>
          <w:rStyle w:val="FootnoteReference"/>
          <w:rFonts w:ascii="Arial" w:hAnsi="Arial" w:cs="Arial"/>
        </w:rPr>
        <w:footnoteReference w:id="21"/>
      </w:r>
      <w:r w:rsidR="00283BDA" w:rsidRPr="006B1D1D">
        <w:rPr>
          <w:rFonts w:ascii="Arial" w:hAnsi="Arial" w:cs="Arial"/>
        </w:rPr>
        <w:t xml:space="preserve"> in which </w:t>
      </w:r>
      <w:r w:rsidRPr="006B1D1D">
        <w:rPr>
          <w:rFonts w:ascii="Arial" w:hAnsi="Arial" w:cs="Arial"/>
        </w:rPr>
        <w:t>the authors show</w:t>
      </w:r>
      <w:r w:rsidR="00916660" w:rsidRPr="006B1D1D">
        <w:rPr>
          <w:rFonts w:ascii="Arial" w:hAnsi="Arial" w:cs="Arial"/>
        </w:rPr>
        <w:t>ed</w:t>
      </w:r>
      <w:r w:rsidRPr="006B1D1D">
        <w:rPr>
          <w:rFonts w:ascii="Arial" w:hAnsi="Arial" w:cs="Arial"/>
        </w:rPr>
        <w:t xml:space="preserve"> that the UK market continued to grow after the introduction of the A</w:t>
      </w:r>
      <w:r w:rsidR="007805FE" w:rsidRPr="006B1D1D">
        <w:rPr>
          <w:rFonts w:ascii="Arial" w:hAnsi="Arial" w:cs="Arial"/>
        </w:rPr>
        <w:t>RR</w:t>
      </w:r>
      <w:r w:rsidRPr="006B1D1D">
        <w:rPr>
          <w:rFonts w:ascii="Arial" w:hAnsi="Arial" w:cs="Arial"/>
        </w:rPr>
        <w:t xml:space="preserve">.  </w:t>
      </w:r>
    </w:p>
    <w:p w:rsidR="00833AD9" w:rsidRPr="006B1D1D" w:rsidRDefault="00833AD9" w:rsidP="00BE2024">
      <w:pPr>
        <w:rPr>
          <w:rFonts w:ascii="Arial" w:hAnsi="Arial" w:cs="Arial"/>
        </w:rPr>
      </w:pPr>
    </w:p>
    <w:p w:rsidR="00833AD9" w:rsidRPr="006B1D1D" w:rsidRDefault="0030680A" w:rsidP="00BE2024">
      <w:pPr>
        <w:rPr>
          <w:rFonts w:ascii="Arial" w:hAnsi="Arial" w:cs="Arial"/>
        </w:rPr>
      </w:pPr>
      <w:r w:rsidRPr="006B1D1D">
        <w:rPr>
          <w:rFonts w:ascii="Arial" w:hAnsi="Arial" w:cs="Arial"/>
        </w:rPr>
        <w:t xml:space="preserve">In terms of the numbers of works sold, the market had clearly expanded over this time period </w:t>
      </w:r>
    </w:p>
    <w:p w:rsidR="0030680A" w:rsidRPr="006B1D1D" w:rsidRDefault="0030680A" w:rsidP="00BE2024">
      <w:pPr>
        <w:rPr>
          <w:rFonts w:ascii="Arial" w:hAnsi="Arial" w:cs="Arial"/>
        </w:rPr>
      </w:pPr>
      <w:r w:rsidRPr="006B1D1D">
        <w:rPr>
          <w:rFonts w:ascii="Arial" w:hAnsi="Arial" w:cs="Arial"/>
        </w:rPr>
        <w:t>(22,613 works were sold for the 2003/2004 period in contrast to 29,538 works for the latest yearly period).  It is also clear that prices ha</w:t>
      </w:r>
      <w:r w:rsidR="00916660" w:rsidRPr="006B1D1D">
        <w:rPr>
          <w:rFonts w:ascii="Arial" w:hAnsi="Arial" w:cs="Arial"/>
        </w:rPr>
        <w:t xml:space="preserve">d risen </w:t>
      </w:r>
      <w:r w:rsidRPr="006B1D1D">
        <w:rPr>
          <w:rFonts w:ascii="Arial" w:hAnsi="Arial" w:cs="Arial"/>
        </w:rPr>
        <w:t>significantly</w:t>
      </w:r>
      <w:r w:rsidR="004E3FEB" w:rsidRPr="006B1D1D">
        <w:rPr>
          <w:rFonts w:ascii="Arial" w:hAnsi="Arial" w:cs="Arial"/>
        </w:rPr>
        <w:t xml:space="preserve">.  </w:t>
      </w:r>
      <w:r w:rsidRPr="006B1D1D">
        <w:rPr>
          <w:rFonts w:ascii="Arial" w:hAnsi="Arial" w:cs="Arial"/>
        </w:rPr>
        <w:t>Since the implementation</w:t>
      </w:r>
      <w:r w:rsidR="00916660" w:rsidRPr="006B1D1D">
        <w:rPr>
          <w:rFonts w:ascii="Arial" w:hAnsi="Arial" w:cs="Arial"/>
        </w:rPr>
        <w:t xml:space="preserve"> of</w:t>
      </w:r>
      <w:r w:rsidRPr="006B1D1D">
        <w:rPr>
          <w:rFonts w:ascii="Arial" w:hAnsi="Arial" w:cs="Arial"/>
        </w:rPr>
        <w:t xml:space="preserve"> the A</w:t>
      </w:r>
      <w:r w:rsidR="007805FE" w:rsidRPr="006B1D1D">
        <w:rPr>
          <w:rFonts w:ascii="Arial" w:hAnsi="Arial" w:cs="Arial"/>
        </w:rPr>
        <w:t>RR</w:t>
      </w:r>
      <w:r w:rsidRPr="006B1D1D">
        <w:rPr>
          <w:rFonts w:ascii="Arial" w:hAnsi="Arial" w:cs="Arial"/>
        </w:rPr>
        <w:t xml:space="preserve">, the average price per artwork (not including items that </w:t>
      </w:r>
      <w:r w:rsidR="004E3FEB" w:rsidRPr="006B1D1D">
        <w:rPr>
          <w:rFonts w:ascii="Arial" w:hAnsi="Arial" w:cs="Arial"/>
        </w:rPr>
        <w:t xml:space="preserve">sold for less than </w:t>
      </w:r>
      <w:r w:rsidRPr="006B1D1D">
        <w:rPr>
          <w:rFonts w:ascii="Arial" w:hAnsi="Arial" w:cs="Arial"/>
        </w:rPr>
        <w:t>1,000</w:t>
      </w:r>
      <w:r w:rsidR="003B0EA3" w:rsidRPr="006B1D1D">
        <w:rPr>
          <w:rFonts w:ascii="Arial" w:hAnsi="Arial" w:cs="Arial"/>
        </w:rPr>
        <w:t> euros</w:t>
      </w:r>
      <w:r w:rsidRPr="006B1D1D">
        <w:rPr>
          <w:rFonts w:ascii="Arial" w:hAnsi="Arial" w:cs="Arial"/>
        </w:rPr>
        <w:t>) was 41,000</w:t>
      </w:r>
      <w:r w:rsidR="003B0EA3" w:rsidRPr="006B1D1D">
        <w:rPr>
          <w:rFonts w:ascii="Arial" w:hAnsi="Arial" w:cs="Arial"/>
        </w:rPr>
        <w:t> pounds sterling</w:t>
      </w:r>
      <w:r w:rsidRPr="006B1D1D">
        <w:rPr>
          <w:rFonts w:ascii="Arial" w:hAnsi="Arial" w:cs="Arial"/>
        </w:rPr>
        <w:t xml:space="preserve"> whereas just over four years earlier the average price per artwork using the same calculation was 21,000</w:t>
      </w:r>
      <w:r w:rsidR="003B0EA3" w:rsidRPr="006B1D1D">
        <w:rPr>
          <w:rFonts w:ascii="Arial" w:hAnsi="Arial" w:cs="Arial"/>
        </w:rPr>
        <w:t> pounds sterling</w:t>
      </w:r>
      <w:r w:rsidR="004E3FEB" w:rsidRPr="006B1D1D">
        <w:rPr>
          <w:rFonts w:ascii="Arial" w:hAnsi="Arial" w:cs="Arial"/>
        </w:rPr>
        <w:t xml:space="preserve">.  </w:t>
      </w:r>
      <w:r w:rsidRPr="006B1D1D">
        <w:rPr>
          <w:rFonts w:ascii="Arial" w:hAnsi="Arial" w:cs="Arial"/>
        </w:rPr>
        <w:t>It therefore appear</w:t>
      </w:r>
      <w:r w:rsidR="00916660" w:rsidRPr="006B1D1D">
        <w:rPr>
          <w:rFonts w:ascii="Arial" w:hAnsi="Arial" w:cs="Arial"/>
        </w:rPr>
        <w:t>ed</w:t>
      </w:r>
      <w:r w:rsidRPr="006B1D1D">
        <w:rPr>
          <w:rFonts w:ascii="Arial" w:hAnsi="Arial" w:cs="Arial"/>
        </w:rPr>
        <w:t xml:space="preserve"> that the market ha</w:t>
      </w:r>
      <w:r w:rsidR="00916660" w:rsidRPr="006B1D1D">
        <w:rPr>
          <w:rFonts w:ascii="Arial" w:hAnsi="Arial" w:cs="Arial"/>
        </w:rPr>
        <w:t>d</w:t>
      </w:r>
      <w:r w:rsidRPr="006B1D1D">
        <w:rPr>
          <w:rFonts w:ascii="Arial" w:hAnsi="Arial" w:cs="Arial"/>
        </w:rPr>
        <w:t xml:space="preserve"> both expanded and appreciated significantly in this time period</w:t>
      </w:r>
      <w:r w:rsidR="004E3FEB" w:rsidRPr="006B1D1D">
        <w:rPr>
          <w:rFonts w:ascii="Arial" w:hAnsi="Arial" w:cs="Arial"/>
        </w:rPr>
        <w:t xml:space="preserve">.  </w:t>
      </w:r>
      <w:r w:rsidRPr="006B1D1D">
        <w:rPr>
          <w:rFonts w:ascii="Arial" w:hAnsi="Arial" w:cs="Arial"/>
        </w:rPr>
        <w:t xml:space="preserve">This </w:t>
      </w:r>
      <w:r w:rsidR="00916660" w:rsidRPr="006B1D1D">
        <w:rPr>
          <w:rFonts w:ascii="Arial" w:hAnsi="Arial" w:cs="Arial"/>
        </w:rPr>
        <w:t>was</w:t>
      </w:r>
      <w:r w:rsidRPr="006B1D1D">
        <w:rPr>
          <w:rFonts w:ascii="Arial" w:hAnsi="Arial" w:cs="Arial"/>
        </w:rPr>
        <w:t xml:space="preserve"> consistent with a worldwide expansion in sales of art and a booming contemporary art market</w:t>
      </w:r>
      <w:r w:rsidR="00833AD9" w:rsidRPr="006B1D1D">
        <w:rPr>
          <w:rFonts w:ascii="Arial" w:hAnsi="Arial" w:cs="Arial"/>
        </w:rPr>
        <w:t>.</w:t>
      </w:r>
      <w:r w:rsidR="00916660" w:rsidRPr="006B1D1D">
        <w:rPr>
          <w:rFonts w:ascii="Arial" w:hAnsi="Arial" w:cs="Arial"/>
        </w:rPr>
        <w:t xml:space="preserve"> </w:t>
      </w:r>
      <w:r w:rsidR="00CD578D" w:rsidRPr="006B1D1D">
        <w:rPr>
          <w:rFonts w:ascii="Arial" w:hAnsi="Arial" w:cs="Arial"/>
        </w:rPr>
        <w:t xml:space="preserve"> </w:t>
      </w:r>
      <w:r w:rsidRPr="006B1D1D">
        <w:rPr>
          <w:rFonts w:ascii="Arial" w:hAnsi="Arial" w:cs="Arial"/>
        </w:rPr>
        <w:t>Furthermore, Graddy, Horowitz and Szymanski (2008) show</w:t>
      </w:r>
      <w:r w:rsidR="00916660" w:rsidRPr="006B1D1D">
        <w:rPr>
          <w:rFonts w:ascii="Arial" w:hAnsi="Arial" w:cs="Arial"/>
        </w:rPr>
        <w:t>ed</w:t>
      </w:r>
      <w:r w:rsidRPr="006B1D1D">
        <w:rPr>
          <w:rFonts w:ascii="Arial" w:hAnsi="Arial" w:cs="Arial"/>
        </w:rPr>
        <w:t xml:space="preserve"> that the UK art market relative to other markets did not appear to suffer during this period.</w:t>
      </w:r>
    </w:p>
    <w:p w:rsidR="00CD578D" w:rsidRPr="006B1D1D" w:rsidRDefault="00CD578D" w:rsidP="00BE2024">
      <w:pPr>
        <w:rPr>
          <w:rFonts w:ascii="Arial" w:hAnsi="Arial" w:cs="Arial"/>
        </w:rPr>
      </w:pPr>
    </w:p>
    <w:p w:rsidR="0030680A" w:rsidRPr="006B1D1D" w:rsidRDefault="0030680A" w:rsidP="00BE2024">
      <w:pPr>
        <w:rPr>
          <w:rFonts w:ascii="Arial" w:hAnsi="Arial" w:cs="Arial"/>
          <w:bCs/>
          <w:lang w:eastAsia="en-US"/>
        </w:rPr>
      </w:pPr>
      <w:r w:rsidRPr="006B1D1D">
        <w:rPr>
          <w:rFonts w:ascii="Arial" w:hAnsi="Arial" w:cs="Arial"/>
        </w:rPr>
        <w:t xml:space="preserve">It is quite interesting to look at each country’s sales as a proportion of total group sales (by volume and by value). </w:t>
      </w:r>
      <w:r w:rsidR="00916660" w:rsidRPr="006B1D1D">
        <w:rPr>
          <w:rFonts w:ascii="Arial" w:hAnsi="Arial" w:cs="Arial"/>
        </w:rPr>
        <w:t xml:space="preserve"> </w:t>
      </w:r>
      <w:r w:rsidRPr="006B1D1D">
        <w:rPr>
          <w:rFonts w:ascii="Arial" w:hAnsi="Arial" w:cs="Arial"/>
        </w:rPr>
        <w:t xml:space="preserve">After an initial dip both by value and by volume during the first five and a half months after the introduction of ARR, the UK increased percentage sales on both measures. </w:t>
      </w:r>
      <w:r w:rsidR="00916660" w:rsidRPr="006B1D1D">
        <w:rPr>
          <w:rFonts w:ascii="Arial" w:hAnsi="Arial" w:cs="Arial"/>
        </w:rPr>
        <w:t xml:space="preserve"> </w:t>
      </w:r>
      <w:r w:rsidRPr="006B1D1D">
        <w:rPr>
          <w:rFonts w:ascii="Arial" w:hAnsi="Arial" w:cs="Arial"/>
        </w:rPr>
        <w:t>Importantly, between the period Februar</w:t>
      </w:r>
      <w:r w:rsidR="00061069" w:rsidRPr="006B1D1D">
        <w:rPr>
          <w:rFonts w:ascii="Arial" w:hAnsi="Arial" w:cs="Arial"/>
        </w:rPr>
        <w:t>y</w:t>
      </w:r>
      <w:r w:rsidR="003B0EA3" w:rsidRPr="006B1D1D">
        <w:rPr>
          <w:rFonts w:ascii="Arial" w:hAnsi="Arial" w:cs="Arial"/>
        </w:rPr>
        <w:t> </w:t>
      </w:r>
      <w:r w:rsidR="004E3FEB" w:rsidRPr="006B1D1D">
        <w:rPr>
          <w:rFonts w:ascii="Arial" w:hAnsi="Arial" w:cs="Arial"/>
        </w:rPr>
        <w:t>15</w:t>
      </w:r>
      <w:r w:rsidR="003B0EA3" w:rsidRPr="006B1D1D">
        <w:rPr>
          <w:rFonts w:ascii="Arial" w:hAnsi="Arial" w:cs="Arial"/>
        </w:rPr>
        <w:t>, 200</w:t>
      </w:r>
      <w:r w:rsidRPr="006B1D1D">
        <w:rPr>
          <w:rFonts w:ascii="Arial" w:hAnsi="Arial" w:cs="Arial"/>
        </w:rPr>
        <w:t>6</w:t>
      </w:r>
      <w:r w:rsidR="00916660" w:rsidRPr="006B1D1D">
        <w:rPr>
          <w:rFonts w:ascii="Arial" w:hAnsi="Arial" w:cs="Arial"/>
        </w:rPr>
        <w:t xml:space="preserve"> and</w:t>
      </w:r>
      <w:r w:rsidRPr="006B1D1D">
        <w:rPr>
          <w:rFonts w:ascii="Arial" w:hAnsi="Arial" w:cs="Arial"/>
        </w:rPr>
        <w:t xml:space="preserve"> July</w:t>
      </w:r>
      <w:r w:rsidR="003B0EA3" w:rsidRPr="006B1D1D">
        <w:rPr>
          <w:rFonts w:ascii="Arial" w:hAnsi="Arial" w:cs="Arial"/>
        </w:rPr>
        <w:t> </w:t>
      </w:r>
      <w:r w:rsidR="004E3FEB" w:rsidRPr="006B1D1D">
        <w:rPr>
          <w:rFonts w:ascii="Arial" w:hAnsi="Arial" w:cs="Arial"/>
        </w:rPr>
        <w:t>31</w:t>
      </w:r>
      <w:r w:rsidR="003B0EA3" w:rsidRPr="006B1D1D">
        <w:rPr>
          <w:rFonts w:ascii="Arial" w:hAnsi="Arial" w:cs="Arial"/>
        </w:rPr>
        <w:t>, 200</w:t>
      </w:r>
      <w:r w:rsidR="004E3FEB" w:rsidRPr="006B1D1D">
        <w:rPr>
          <w:rFonts w:ascii="Arial" w:hAnsi="Arial" w:cs="Arial"/>
        </w:rPr>
        <w:t xml:space="preserve">6 and the period </w:t>
      </w:r>
      <w:r w:rsidRPr="006B1D1D">
        <w:rPr>
          <w:rFonts w:ascii="Arial" w:hAnsi="Arial" w:cs="Arial"/>
        </w:rPr>
        <w:t>August</w:t>
      </w:r>
      <w:r w:rsidR="003B0EA3" w:rsidRPr="006B1D1D">
        <w:rPr>
          <w:rFonts w:ascii="Arial" w:hAnsi="Arial" w:cs="Arial"/>
        </w:rPr>
        <w:t> </w:t>
      </w:r>
      <w:r w:rsidR="004E3FEB" w:rsidRPr="006B1D1D">
        <w:rPr>
          <w:rFonts w:ascii="Arial" w:hAnsi="Arial" w:cs="Arial"/>
        </w:rPr>
        <w:t>1</w:t>
      </w:r>
      <w:r w:rsidR="003B0EA3" w:rsidRPr="006B1D1D">
        <w:rPr>
          <w:rFonts w:ascii="Arial" w:hAnsi="Arial" w:cs="Arial"/>
        </w:rPr>
        <w:t>, 200</w:t>
      </w:r>
      <w:r w:rsidR="004E3FEB" w:rsidRPr="006B1D1D">
        <w:rPr>
          <w:rFonts w:ascii="Arial" w:hAnsi="Arial" w:cs="Arial"/>
        </w:rPr>
        <w:t>6 and</w:t>
      </w:r>
      <w:r w:rsidRPr="006B1D1D">
        <w:rPr>
          <w:rFonts w:ascii="Arial" w:hAnsi="Arial" w:cs="Arial"/>
        </w:rPr>
        <w:t xml:space="preserve"> July</w:t>
      </w:r>
      <w:r w:rsidR="003B0EA3" w:rsidRPr="006B1D1D">
        <w:rPr>
          <w:rFonts w:ascii="Arial" w:hAnsi="Arial" w:cs="Arial"/>
        </w:rPr>
        <w:t> </w:t>
      </w:r>
      <w:r w:rsidR="004E3FEB" w:rsidRPr="006B1D1D">
        <w:rPr>
          <w:rFonts w:ascii="Arial" w:hAnsi="Arial" w:cs="Arial"/>
        </w:rPr>
        <w:t>31</w:t>
      </w:r>
      <w:r w:rsidR="003B0EA3" w:rsidRPr="006B1D1D">
        <w:rPr>
          <w:rFonts w:ascii="Arial" w:hAnsi="Arial" w:cs="Arial"/>
        </w:rPr>
        <w:t>, 200</w:t>
      </w:r>
      <w:r w:rsidRPr="006B1D1D">
        <w:rPr>
          <w:rFonts w:ascii="Arial" w:hAnsi="Arial" w:cs="Arial"/>
        </w:rPr>
        <w:t xml:space="preserve">7, </w:t>
      </w:r>
      <w:r w:rsidR="00916660" w:rsidRPr="006B1D1D">
        <w:rPr>
          <w:rFonts w:ascii="Arial" w:hAnsi="Arial" w:cs="Arial"/>
        </w:rPr>
        <w:t xml:space="preserve">the </w:t>
      </w:r>
      <w:r w:rsidRPr="006B1D1D">
        <w:rPr>
          <w:rFonts w:ascii="Arial" w:hAnsi="Arial" w:cs="Arial"/>
        </w:rPr>
        <w:t>per</w:t>
      </w:r>
      <w:r w:rsidR="00BE2024" w:rsidRPr="006B1D1D">
        <w:rPr>
          <w:rFonts w:ascii="Arial" w:hAnsi="Arial" w:cs="Arial"/>
        </w:rPr>
        <w:t xml:space="preserve"> cent</w:t>
      </w:r>
      <w:r w:rsidRPr="006B1D1D">
        <w:rPr>
          <w:rFonts w:ascii="Arial" w:hAnsi="Arial" w:cs="Arial"/>
        </w:rPr>
        <w:t xml:space="preserve"> of sales by volume increased from 29.35</w:t>
      </w:r>
      <w:r w:rsidR="005A09A4" w:rsidRPr="006B1D1D">
        <w:rPr>
          <w:rFonts w:ascii="Arial" w:hAnsi="Arial" w:cs="Arial"/>
        </w:rPr>
        <w:t xml:space="preserve"> per cent</w:t>
      </w:r>
      <w:r w:rsidRPr="006B1D1D">
        <w:rPr>
          <w:rFonts w:ascii="Arial" w:hAnsi="Arial" w:cs="Arial"/>
        </w:rPr>
        <w:t xml:space="preserve"> to 32.46</w:t>
      </w:r>
      <w:r w:rsidR="005A09A4" w:rsidRPr="006B1D1D">
        <w:rPr>
          <w:rFonts w:ascii="Arial" w:hAnsi="Arial" w:cs="Arial"/>
        </w:rPr>
        <w:t xml:space="preserve"> per cent</w:t>
      </w:r>
      <w:r w:rsidRPr="006B1D1D">
        <w:rPr>
          <w:rFonts w:ascii="Arial" w:hAnsi="Arial" w:cs="Arial"/>
        </w:rPr>
        <w:t xml:space="preserve"> in the UK (an increase of 10.5</w:t>
      </w:r>
      <w:r w:rsidR="005A09A4" w:rsidRPr="006B1D1D">
        <w:rPr>
          <w:rFonts w:ascii="Arial" w:hAnsi="Arial" w:cs="Arial"/>
        </w:rPr>
        <w:t xml:space="preserve"> per cent</w:t>
      </w:r>
      <w:r w:rsidRPr="006B1D1D">
        <w:rPr>
          <w:rFonts w:ascii="Arial" w:hAnsi="Arial" w:cs="Arial"/>
        </w:rPr>
        <w:t xml:space="preserve"> points); by value, sales in the UK increased from 35.28</w:t>
      </w:r>
      <w:r w:rsidR="005A09A4" w:rsidRPr="006B1D1D">
        <w:rPr>
          <w:rFonts w:ascii="Arial" w:hAnsi="Arial" w:cs="Arial"/>
        </w:rPr>
        <w:t xml:space="preserve"> per cent</w:t>
      </w:r>
      <w:r w:rsidRPr="006B1D1D">
        <w:rPr>
          <w:rFonts w:ascii="Arial" w:hAnsi="Arial" w:cs="Arial"/>
        </w:rPr>
        <w:t xml:space="preserve"> to 37.34</w:t>
      </w:r>
      <w:r w:rsidR="005A09A4" w:rsidRPr="006B1D1D">
        <w:rPr>
          <w:rFonts w:ascii="Arial" w:hAnsi="Arial" w:cs="Arial"/>
        </w:rPr>
        <w:t xml:space="preserve"> per cent</w:t>
      </w:r>
      <w:r w:rsidRPr="006B1D1D">
        <w:rPr>
          <w:rFonts w:ascii="Arial" w:hAnsi="Arial" w:cs="Arial"/>
        </w:rPr>
        <w:t xml:space="preserve"> (an increase of 5.8</w:t>
      </w:r>
      <w:r w:rsidR="005A09A4" w:rsidRPr="006B1D1D">
        <w:rPr>
          <w:rFonts w:ascii="Arial" w:hAnsi="Arial" w:cs="Arial"/>
        </w:rPr>
        <w:t xml:space="preserve"> per cent</w:t>
      </w:r>
      <w:r w:rsidRPr="006B1D1D">
        <w:rPr>
          <w:rFonts w:ascii="Arial" w:hAnsi="Arial" w:cs="Arial"/>
        </w:rPr>
        <w:t>).  For the same time periods, the volume of US sales increased from 30.83</w:t>
      </w:r>
      <w:r w:rsidR="005A09A4" w:rsidRPr="006B1D1D">
        <w:rPr>
          <w:rFonts w:ascii="Arial" w:hAnsi="Arial" w:cs="Arial"/>
        </w:rPr>
        <w:t xml:space="preserve"> per cent</w:t>
      </w:r>
      <w:r w:rsidRPr="006B1D1D">
        <w:rPr>
          <w:rFonts w:ascii="Arial" w:hAnsi="Arial" w:cs="Arial"/>
        </w:rPr>
        <w:t xml:space="preserve"> to 33.20</w:t>
      </w:r>
      <w:r w:rsidR="005A09A4" w:rsidRPr="006B1D1D">
        <w:rPr>
          <w:rFonts w:ascii="Arial" w:hAnsi="Arial" w:cs="Arial"/>
        </w:rPr>
        <w:t xml:space="preserve"> per cent</w:t>
      </w:r>
      <w:r w:rsidRPr="006B1D1D">
        <w:rPr>
          <w:rFonts w:ascii="Arial" w:hAnsi="Arial" w:cs="Arial"/>
        </w:rPr>
        <w:t xml:space="preserve"> (an increase of 7.8</w:t>
      </w:r>
      <w:r w:rsidR="005A09A4" w:rsidRPr="006B1D1D">
        <w:rPr>
          <w:rFonts w:ascii="Arial" w:hAnsi="Arial" w:cs="Arial"/>
        </w:rPr>
        <w:t xml:space="preserve"> per cent</w:t>
      </w:r>
      <w:r w:rsidRPr="006B1D1D">
        <w:rPr>
          <w:rFonts w:ascii="Arial" w:hAnsi="Arial" w:cs="Arial"/>
        </w:rPr>
        <w:t xml:space="preserve"> – less than in the UK) while the value of sales rose from 50.56</w:t>
      </w:r>
      <w:r w:rsidR="005A09A4" w:rsidRPr="006B1D1D">
        <w:rPr>
          <w:rFonts w:ascii="Arial" w:hAnsi="Arial" w:cs="Arial"/>
        </w:rPr>
        <w:t xml:space="preserve"> per cent</w:t>
      </w:r>
      <w:r w:rsidRPr="006B1D1D">
        <w:rPr>
          <w:rFonts w:ascii="Arial" w:hAnsi="Arial" w:cs="Arial"/>
        </w:rPr>
        <w:t xml:space="preserve"> to 52.09</w:t>
      </w:r>
      <w:r w:rsidR="005A09A4" w:rsidRPr="006B1D1D">
        <w:rPr>
          <w:rFonts w:ascii="Arial" w:hAnsi="Arial" w:cs="Arial"/>
        </w:rPr>
        <w:t xml:space="preserve"> per cent</w:t>
      </w:r>
      <w:r w:rsidRPr="006B1D1D">
        <w:rPr>
          <w:rFonts w:ascii="Arial" w:hAnsi="Arial" w:cs="Arial"/>
        </w:rPr>
        <w:t xml:space="preserve"> (an increase of about 3</w:t>
      </w:r>
      <w:r w:rsidR="005A09A4" w:rsidRPr="006B1D1D">
        <w:rPr>
          <w:rFonts w:ascii="Arial" w:hAnsi="Arial" w:cs="Arial"/>
        </w:rPr>
        <w:t xml:space="preserve"> per cent</w:t>
      </w:r>
      <w:r w:rsidRPr="006B1D1D">
        <w:rPr>
          <w:rFonts w:ascii="Arial" w:hAnsi="Arial" w:cs="Arial"/>
        </w:rPr>
        <w:t xml:space="preserve"> – again less than in the UK).</w:t>
      </w:r>
      <w:r w:rsidR="00916660" w:rsidRPr="006B1D1D">
        <w:rPr>
          <w:rFonts w:ascii="Arial" w:hAnsi="Arial" w:cs="Arial"/>
        </w:rPr>
        <w:t xml:space="preserve"> </w:t>
      </w:r>
      <w:r w:rsidRPr="006B1D1D">
        <w:rPr>
          <w:rFonts w:ascii="Arial" w:hAnsi="Arial" w:cs="Arial"/>
        </w:rPr>
        <w:t xml:space="preserve"> For the same period, sales by both value and volume decreased in France and Germany.  </w:t>
      </w:r>
    </w:p>
    <w:p w:rsidR="0030680A" w:rsidRPr="006B1D1D" w:rsidRDefault="0030680A" w:rsidP="00BE2024">
      <w:pPr>
        <w:rPr>
          <w:rFonts w:ascii="Arial" w:hAnsi="Arial" w:cs="Arial"/>
        </w:rPr>
      </w:pPr>
    </w:p>
    <w:p w:rsidR="0030680A" w:rsidRPr="006B1D1D" w:rsidRDefault="0030680A" w:rsidP="00BE2024">
      <w:pPr>
        <w:rPr>
          <w:rFonts w:ascii="Arial" w:hAnsi="Arial" w:cs="Arial"/>
        </w:rPr>
      </w:pPr>
      <w:r w:rsidRPr="006B1D1D">
        <w:rPr>
          <w:rFonts w:ascii="Arial" w:hAnsi="Arial" w:cs="Arial"/>
        </w:rPr>
        <w:t xml:space="preserve">In a more rigorous academic study, Chanont Banterghansa and Kathryn Graddy also came to the same conclusion. </w:t>
      </w:r>
      <w:r w:rsidR="00916660" w:rsidRPr="006B1D1D">
        <w:rPr>
          <w:rFonts w:ascii="Arial" w:hAnsi="Arial" w:cs="Arial"/>
        </w:rPr>
        <w:t xml:space="preserve"> </w:t>
      </w:r>
      <w:r w:rsidRPr="006B1D1D">
        <w:rPr>
          <w:rFonts w:ascii="Arial" w:hAnsi="Arial" w:cs="Arial"/>
        </w:rPr>
        <w:t>Banterghansa and Graddy (2011) set out to compare the counterfactual: what would have happened in the UK if the A</w:t>
      </w:r>
      <w:r w:rsidR="007805FE" w:rsidRPr="006B1D1D">
        <w:rPr>
          <w:rFonts w:ascii="Arial" w:hAnsi="Arial" w:cs="Arial"/>
        </w:rPr>
        <w:t>RR</w:t>
      </w:r>
      <w:r w:rsidRPr="006B1D1D">
        <w:rPr>
          <w:rFonts w:ascii="Arial" w:hAnsi="Arial" w:cs="Arial"/>
        </w:rPr>
        <w:t xml:space="preserve"> had not been implemented.  Since this is not observable, they compared a treatment group – works sold by auction in the UK between Augus</w:t>
      </w:r>
      <w:r w:rsidR="000D10B6" w:rsidRPr="006B1D1D">
        <w:rPr>
          <w:rFonts w:ascii="Arial" w:hAnsi="Arial" w:cs="Arial"/>
        </w:rPr>
        <w:t>t</w:t>
      </w:r>
      <w:r w:rsidR="003B0EA3" w:rsidRPr="006B1D1D">
        <w:rPr>
          <w:rFonts w:ascii="Arial" w:hAnsi="Arial" w:cs="Arial"/>
        </w:rPr>
        <w:t> </w:t>
      </w:r>
      <w:r w:rsidR="004E3FEB" w:rsidRPr="006B1D1D">
        <w:rPr>
          <w:rFonts w:ascii="Arial" w:hAnsi="Arial" w:cs="Arial"/>
        </w:rPr>
        <w:t>1,</w:t>
      </w:r>
      <w:r w:rsidR="003B0EA3" w:rsidRPr="006B1D1D">
        <w:rPr>
          <w:rFonts w:ascii="Arial" w:hAnsi="Arial" w:cs="Arial"/>
        </w:rPr>
        <w:t> </w:t>
      </w:r>
      <w:r w:rsidRPr="006B1D1D">
        <w:rPr>
          <w:rFonts w:ascii="Arial" w:hAnsi="Arial" w:cs="Arial"/>
        </w:rPr>
        <w:t>1993 and July</w:t>
      </w:r>
      <w:r w:rsidR="003B0EA3" w:rsidRPr="006B1D1D">
        <w:rPr>
          <w:rFonts w:ascii="Arial" w:hAnsi="Arial" w:cs="Arial"/>
        </w:rPr>
        <w:t> </w:t>
      </w:r>
      <w:r w:rsidR="004E3FEB" w:rsidRPr="006B1D1D">
        <w:rPr>
          <w:rFonts w:ascii="Arial" w:hAnsi="Arial" w:cs="Arial"/>
        </w:rPr>
        <w:t>31</w:t>
      </w:r>
      <w:r w:rsidR="003B0EA3" w:rsidRPr="006B1D1D">
        <w:rPr>
          <w:rFonts w:ascii="Arial" w:hAnsi="Arial" w:cs="Arial"/>
        </w:rPr>
        <w:t>, 200</w:t>
      </w:r>
      <w:r w:rsidRPr="006B1D1D">
        <w:rPr>
          <w:rFonts w:ascii="Arial" w:hAnsi="Arial" w:cs="Arial"/>
        </w:rPr>
        <w:t>7 that would be subject to the A</w:t>
      </w:r>
      <w:r w:rsidR="007805FE" w:rsidRPr="006B1D1D">
        <w:rPr>
          <w:rFonts w:ascii="Arial" w:hAnsi="Arial" w:cs="Arial"/>
        </w:rPr>
        <w:t>RR</w:t>
      </w:r>
      <w:r w:rsidRPr="006B1D1D">
        <w:rPr>
          <w:rFonts w:ascii="Arial" w:hAnsi="Arial" w:cs="Arial"/>
        </w:rPr>
        <w:t xml:space="preserve"> after its implementation – first with all paintings in the UK that would not be subject to the A</w:t>
      </w:r>
      <w:r w:rsidR="007805FE" w:rsidRPr="006B1D1D">
        <w:rPr>
          <w:rFonts w:ascii="Arial" w:hAnsi="Arial" w:cs="Arial"/>
        </w:rPr>
        <w:t>RR</w:t>
      </w:r>
      <w:r w:rsidRPr="006B1D1D">
        <w:rPr>
          <w:rFonts w:ascii="Arial" w:hAnsi="Arial" w:cs="Arial"/>
        </w:rPr>
        <w:t xml:space="preserve"> and next with works that would have been subject to the A</w:t>
      </w:r>
      <w:r w:rsidR="007805FE" w:rsidRPr="006B1D1D">
        <w:rPr>
          <w:rFonts w:ascii="Arial" w:hAnsi="Arial" w:cs="Arial"/>
        </w:rPr>
        <w:t>RR</w:t>
      </w:r>
      <w:r w:rsidRPr="006B1D1D">
        <w:rPr>
          <w:rFonts w:ascii="Arial" w:hAnsi="Arial" w:cs="Arial"/>
        </w:rPr>
        <w:t xml:space="preserve"> if sold in the UK, but were sold in other countries.  They started the comparison in July 1993 as there were few expectations before this point that the A</w:t>
      </w:r>
      <w:r w:rsidR="007805FE" w:rsidRPr="006B1D1D">
        <w:rPr>
          <w:rFonts w:ascii="Arial" w:hAnsi="Arial" w:cs="Arial"/>
        </w:rPr>
        <w:t>RR</w:t>
      </w:r>
      <w:r w:rsidRPr="006B1D1D">
        <w:rPr>
          <w:rFonts w:ascii="Arial" w:hAnsi="Arial" w:cs="Arial"/>
        </w:rPr>
        <w:t xml:space="preserve"> would be implemented in the UK.   </w:t>
      </w:r>
    </w:p>
    <w:p w:rsidR="0030680A" w:rsidRPr="006B1D1D" w:rsidRDefault="0030680A" w:rsidP="00BE2024">
      <w:pPr>
        <w:rPr>
          <w:rFonts w:ascii="Arial" w:hAnsi="Arial" w:cs="Arial"/>
        </w:rPr>
      </w:pPr>
    </w:p>
    <w:p w:rsidR="00CD578D" w:rsidRPr="006B1D1D" w:rsidRDefault="0030680A" w:rsidP="00BE2024">
      <w:pPr>
        <w:rPr>
          <w:rFonts w:ascii="Arial" w:hAnsi="Arial" w:cs="Arial"/>
        </w:rPr>
      </w:pPr>
      <w:r w:rsidRPr="006B1D1D">
        <w:rPr>
          <w:rFonts w:ascii="Arial" w:hAnsi="Arial" w:cs="Arial"/>
        </w:rPr>
        <w:t xml:space="preserve">Banterghansa and Graddy gathered data on prices and quantities sold at auction from Hislop’s </w:t>
      </w:r>
      <w:r w:rsidR="00CD3175" w:rsidRPr="006B1D1D">
        <w:rPr>
          <w:rFonts w:ascii="Arial" w:hAnsi="Arial" w:cs="Arial"/>
        </w:rPr>
        <w:t>A</w:t>
      </w:r>
      <w:r w:rsidRPr="006B1D1D">
        <w:rPr>
          <w:rFonts w:ascii="Arial" w:hAnsi="Arial" w:cs="Arial"/>
        </w:rPr>
        <w:t xml:space="preserve">rt </w:t>
      </w:r>
      <w:r w:rsidR="00CD3175" w:rsidRPr="006B1D1D">
        <w:rPr>
          <w:rFonts w:ascii="Arial" w:hAnsi="Arial" w:cs="Arial"/>
        </w:rPr>
        <w:t>S</w:t>
      </w:r>
      <w:r w:rsidRPr="006B1D1D">
        <w:rPr>
          <w:rFonts w:ascii="Arial" w:hAnsi="Arial" w:cs="Arial"/>
        </w:rPr>
        <w:t xml:space="preserve">ales </w:t>
      </w:r>
      <w:r w:rsidR="00CD3175" w:rsidRPr="006B1D1D">
        <w:rPr>
          <w:rFonts w:ascii="Arial" w:hAnsi="Arial" w:cs="Arial"/>
        </w:rPr>
        <w:t>I</w:t>
      </w:r>
      <w:r w:rsidRPr="006B1D1D">
        <w:rPr>
          <w:rFonts w:ascii="Arial" w:hAnsi="Arial" w:cs="Arial"/>
        </w:rPr>
        <w:t>ndex for six yearly periods of sales of art:  August</w:t>
      </w:r>
      <w:r w:rsidR="003B0EA3" w:rsidRPr="006B1D1D">
        <w:rPr>
          <w:rFonts w:ascii="Arial" w:hAnsi="Arial" w:cs="Arial"/>
        </w:rPr>
        <w:t> </w:t>
      </w:r>
      <w:r w:rsidR="004E3FEB" w:rsidRPr="006B1D1D">
        <w:rPr>
          <w:rFonts w:ascii="Arial" w:hAnsi="Arial" w:cs="Arial"/>
        </w:rPr>
        <w:t>1,</w:t>
      </w:r>
      <w:r w:rsidR="003B0EA3" w:rsidRPr="006B1D1D">
        <w:rPr>
          <w:rFonts w:ascii="Arial" w:hAnsi="Arial" w:cs="Arial"/>
        </w:rPr>
        <w:t> </w:t>
      </w:r>
      <w:r w:rsidR="004E3FEB" w:rsidRPr="006B1D1D">
        <w:rPr>
          <w:rFonts w:ascii="Arial" w:hAnsi="Arial" w:cs="Arial"/>
        </w:rPr>
        <w:t xml:space="preserve">1993 through </w:t>
      </w:r>
      <w:r w:rsidRPr="006B1D1D">
        <w:rPr>
          <w:rFonts w:ascii="Arial" w:hAnsi="Arial" w:cs="Arial"/>
        </w:rPr>
        <w:t>July</w:t>
      </w:r>
      <w:r w:rsidR="003B0EA3" w:rsidRPr="006B1D1D">
        <w:rPr>
          <w:rFonts w:ascii="Arial" w:hAnsi="Arial" w:cs="Arial"/>
        </w:rPr>
        <w:t> </w:t>
      </w:r>
      <w:r w:rsidR="004E3FEB" w:rsidRPr="006B1D1D">
        <w:rPr>
          <w:rFonts w:ascii="Arial" w:hAnsi="Arial" w:cs="Arial"/>
        </w:rPr>
        <w:t xml:space="preserve">31, </w:t>
      </w:r>
      <w:r w:rsidRPr="006B1D1D">
        <w:rPr>
          <w:rFonts w:ascii="Arial" w:hAnsi="Arial" w:cs="Arial"/>
        </w:rPr>
        <w:t>1994, August</w:t>
      </w:r>
      <w:r w:rsidR="003B0EA3" w:rsidRPr="006B1D1D">
        <w:rPr>
          <w:rFonts w:ascii="Arial" w:hAnsi="Arial" w:cs="Arial"/>
        </w:rPr>
        <w:t> </w:t>
      </w:r>
      <w:r w:rsidR="004E3FEB" w:rsidRPr="006B1D1D">
        <w:rPr>
          <w:rFonts w:ascii="Arial" w:hAnsi="Arial" w:cs="Arial"/>
        </w:rPr>
        <w:t>1,</w:t>
      </w:r>
      <w:r w:rsidR="003B0EA3" w:rsidRPr="006B1D1D">
        <w:rPr>
          <w:rFonts w:ascii="Arial" w:hAnsi="Arial" w:cs="Arial"/>
        </w:rPr>
        <w:t> </w:t>
      </w:r>
      <w:r w:rsidRPr="006B1D1D">
        <w:rPr>
          <w:rFonts w:ascii="Arial" w:hAnsi="Arial" w:cs="Arial"/>
        </w:rPr>
        <w:t xml:space="preserve">1996 </w:t>
      </w:r>
      <w:r w:rsidR="004E3FEB" w:rsidRPr="006B1D1D">
        <w:rPr>
          <w:rFonts w:ascii="Arial" w:hAnsi="Arial" w:cs="Arial"/>
        </w:rPr>
        <w:t xml:space="preserve">through </w:t>
      </w:r>
      <w:r w:rsidRPr="006B1D1D">
        <w:rPr>
          <w:rFonts w:ascii="Arial" w:hAnsi="Arial" w:cs="Arial"/>
        </w:rPr>
        <w:t>July</w:t>
      </w:r>
      <w:r w:rsidR="003B0EA3" w:rsidRPr="006B1D1D">
        <w:rPr>
          <w:rFonts w:ascii="Arial" w:hAnsi="Arial" w:cs="Arial"/>
        </w:rPr>
        <w:t> </w:t>
      </w:r>
      <w:r w:rsidR="004E3FEB" w:rsidRPr="006B1D1D">
        <w:rPr>
          <w:rFonts w:ascii="Arial" w:hAnsi="Arial" w:cs="Arial"/>
        </w:rPr>
        <w:t>31,</w:t>
      </w:r>
      <w:r w:rsidR="003B0EA3" w:rsidRPr="006B1D1D">
        <w:rPr>
          <w:rFonts w:ascii="Arial" w:hAnsi="Arial" w:cs="Arial"/>
        </w:rPr>
        <w:t> </w:t>
      </w:r>
      <w:r w:rsidRPr="006B1D1D">
        <w:rPr>
          <w:rFonts w:ascii="Arial" w:hAnsi="Arial" w:cs="Arial"/>
        </w:rPr>
        <w:t>1997; August</w:t>
      </w:r>
      <w:r w:rsidR="003B0EA3" w:rsidRPr="006B1D1D">
        <w:rPr>
          <w:rFonts w:ascii="Arial" w:hAnsi="Arial" w:cs="Arial"/>
        </w:rPr>
        <w:t> </w:t>
      </w:r>
      <w:r w:rsidR="004E3FEB" w:rsidRPr="006B1D1D">
        <w:rPr>
          <w:rFonts w:ascii="Arial" w:hAnsi="Arial" w:cs="Arial"/>
        </w:rPr>
        <w:t>1</w:t>
      </w:r>
      <w:r w:rsidR="003B0EA3" w:rsidRPr="006B1D1D">
        <w:rPr>
          <w:rFonts w:ascii="Arial" w:hAnsi="Arial" w:cs="Arial"/>
        </w:rPr>
        <w:t>, 200</w:t>
      </w:r>
      <w:r w:rsidRPr="006B1D1D">
        <w:rPr>
          <w:rFonts w:ascii="Arial" w:hAnsi="Arial" w:cs="Arial"/>
        </w:rPr>
        <w:t>0 through July</w:t>
      </w:r>
      <w:r w:rsidR="003B0EA3" w:rsidRPr="006B1D1D">
        <w:rPr>
          <w:rFonts w:ascii="Arial" w:hAnsi="Arial" w:cs="Arial"/>
        </w:rPr>
        <w:t> </w:t>
      </w:r>
      <w:r w:rsidR="004E3FEB" w:rsidRPr="006B1D1D">
        <w:rPr>
          <w:rFonts w:ascii="Arial" w:hAnsi="Arial" w:cs="Arial"/>
        </w:rPr>
        <w:t>31</w:t>
      </w:r>
      <w:r w:rsidR="003B0EA3" w:rsidRPr="006B1D1D">
        <w:rPr>
          <w:rFonts w:ascii="Arial" w:hAnsi="Arial" w:cs="Arial"/>
        </w:rPr>
        <w:t>, 200</w:t>
      </w:r>
      <w:r w:rsidRPr="006B1D1D">
        <w:rPr>
          <w:rFonts w:ascii="Arial" w:hAnsi="Arial" w:cs="Arial"/>
        </w:rPr>
        <w:t>1; March</w:t>
      </w:r>
      <w:r w:rsidR="003B0EA3" w:rsidRPr="006B1D1D">
        <w:rPr>
          <w:rFonts w:ascii="Arial" w:hAnsi="Arial" w:cs="Arial"/>
        </w:rPr>
        <w:t> </w:t>
      </w:r>
      <w:r w:rsidR="004E3FEB" w:rsidRPr="006B1D1D">
        <w:rPr>
          <w:rFonts w:ascii="Arial" w:hAnsi="Arial" w:cs="Arial"/>
        </w:rPr>
        <w:t>1</w:t>
      </w:r>
      <w:r w:rsidR="003B0EA3" w:rsidRPr="006B1D1D">
        <w:rPr>
          <w:rFonts w:ascii="Arial" w:hAnsi="Arial" w:cs="Arial"/>
        </w:rPr>
        <w:t>, 200</w:t>
      </w:r>
      <w:r w:rsidR="004E3FEB" w:rsidRPr="006B1D1D">
        <w:rPr>
          <w:rFonts w:ascii="Arial" w:hAnsi="Arial" w:cs="Arial"/>
        </w:rPr>
        <w:t xml:space="preserve">3 through </w:t>
      </w:r>
      <w:r w:rsidRPr="006B1D1D">
        <w:rPr>
          <w:rFonts w:ascii="Arial" w:hAnsi="Arial" w:cs="Arial"/>
        </w:rPr>
        <w:t>February</w:t>
      </w:r>
      <w:r w:rsidR="003B0EA3" w:rsidRPr="006B1D1D">
        <w:rPr>
          <w:rFonts w:ascii="Arial" w:hAnsi="Arial" w:cs="Arial"/>
        </w:rPr>
        <w:t> </w:t>
      </w:r>
      <w:r w:rsidR="004E3FEB" w:rsidRPr="006B1D1D">
        <w:rPr>
          <w:rFonts w:ascii="Arial" w:hAnsi="Arial" w:cs="Arial"/>
        </w:rPr>
        <w:t>29</w:t>
      </w:r>
      <w:r w:rsidR="003B0EA3" w:rsidRPr="006B1D1D">
        <w:rPr>
          <w:rFonts w:ascii="Arial" w:hAnsi="Arial" w:cs="Arial"/>
        </w:rPr>
        <w:t>, 200</w:t>
      </w:r>
      <w:r w:rsidRPr="006B1D1D">
        <w:rPr>
          <w:rFonts w:ascii="Arial" w:hAnsi="Arial" w:cs="Arial"/>
        </w:rPr>
        <w:t>4; August</w:t>
      </w:r>
      <w:r w:rsidR="003B0EA3" w:rsidRPr="006B1D1D">
        <w:rPr>
          <w:rFonts w:ascii="Arial" w:hAnsi="Arial" w:cs="Arial"/>
        </w:rPr>
        <w:t> </w:t>
      </w:r>
      <w:r w:rsidR="004E3FEB" w:rsidRPr="006B1D1D">
        <w:rPr>
          <w:rFonts w:ascii="Arial" w:hAnsi="Arial" w:cs="Arial"/>
        </w:rPr>
        <w:t>1</w:t>
      </w:r>
      <w:r w:rsidR="003B0EA3" w:rsidRPr="006B1D1D">
        <w:rPr>
          <w:rFonts w:ascii="Arial" w:hAnsi="Arial" w:cs="Arial"/>
        </w:rPr>
        <w:t>, 200</w:t>
      </w:r>
      <w:r w:rsidRPr="006B1D1D">
        <w:rPr>
          <w:rFonts w:ascii="Arial" w:hAnsi="Arial" w:cs="Arial"/>
        </w:rPr>
        <w:t xml:space="preserve">4 </w:t>
      </w:r>
      <w:r w:rsidR="004E3FEB" w:rsidRPr="006B1D1D">
        <w:rPr>
          <w:rFonts w:ascii="Arial" w:hAnsi="Arial" w:cs="Arial"/>
        </w:rPr>
        <w:t xml:space="preserve">through </w:t>
      </w:r>
      <w:r w:rsidRPr="006B1D1D">
        <w:rPr>
          <w:rFonts w:ascii="Arial" w:hAnsi="Arial" w:cs="Arial"/>
        </w:rPr>
        <w:t>July</w:t>
      </w:r>
      <w:r w:rsidR="003B0EA3" w:rsidRPr="006B1D1D">
        <w:rPr>
          <w:rFonts w:ascii="Arial" w:hAnsi="Arial" w:cs="Arial"/>
        </w:rPr>
        <w:t> </w:t>
      </w:r>
      <w:r w:rsidR="004E3FEB" w:rsidRPr="006B1D1D">
        <w:rPr>
          <w:rFonts w:ascii="Arial" w:hAnsi="Arial" w:cs="Arial"/>
        </w:rPr>
        <w:t>31</w:t>
      </w:r>
      <w:r w:rsidR="003B0EA3" w:rsidRPr="006B1D1D">
        <w:rPr>
          <w:rFonts w:ascii="Arial" w:hAnsi="Arial" w:cs="Arial"/>
        </w:rPr>
        <w:t>, 200</w:t>
      </w:r>
      <w:r w:rsidRPr="006B1D1D">
        <w:rPr>
          <w:rFonts w:ascii="Arial" w:hAnsi="Arial" w:cs="Arial"/>
        </w:rPr>
        <w:t>5; and August</w:t>
      </w:r>
      <w:r w:rsidR="003B0EA3" w:rsidRPr="006B1D1D">
        <w:rPr>
          <w:rFonts w:ascii="Arial" w:hAnsi="Arial" w:cs="Arial"/>
        </w:rPr>
        <w:t> </w:t>
      </w:r>
      <w:r w:rsidR="004E3FEB" w:rsidRPr="006B1D1D">
        <w:rPr>
          <w:rFonts w:ascii="Arial" w:hAnsi="Arial" w:cs="Arial"/>
        </w:rPr>
        <w:t>1</w:t>
      </w:r>
      <w:r w:rsidR="003B0EA3" w:rsidRPr="006B1D1D">
        <w:rPr>
          <w:rFonts w:ascii="Arial" w:hAnsi="Arial" w:cs="Arial"/>
        </w:rPr>
        <w:t>, 200</w:t>
      </w:r>
      <w:r w:rsidRPr="006B1D1D">
        <w:rPr>
          <w:rFonts w:ascii="Arial" w:hAnsi="Arial" w:cs="Arial"/>
        </w:rPr>
        <w:t>6 through July</w:t>
      </w:r>
      <w:r w:rsidR="003B0EA3" w:rsidRPr="006B1D1D">
        <w:rPr>
          <w:rFonts w:ascii="Arial" w:hAnsi="Arial" w:cs="Arial"/>
        </w:rPr>
        <w:t> </w:t>
      </w:r>
      <w:r w:rsidR="004E3FEB" w:rsidRPr="006B1D1D">
        <w:rPr>
          <w:rFonts w:ascii="Arial" w:hAnsi="Arial" w:cs="Arial"/>
        </w:rPr>
        <w:t>31</w:t>
      </w:r>
      <w:r w:rsidR="003B0EA3" w:rsidRPr="006B1D1D">
        <w:rPr>
          <w:rFonts w:ascii="Arial" w:hAnsi="Arial" w:cs="Arial"/>
        </w:rPr>
        <w:t>, 200</w:t>
      </w:r>
      <w:r w:rsidRPr="006B1D1D">
        <w:rPr>
          <w:rFonts w:ascii="Arial" w:hAnsi="Arial" w:cs="Arial"/>
        </w:rPr>
        <w:t xml:space="preserve">7. </w:t>
      </w:r>
      <w:r w:rsidR="000D10B6" w:rsidRPr="006B1D1D">
        <w:rPr>
          <w:rFonts w:ascii="Arial" w:hAnsi="Arial" w:cs="Arial"/>
        </w:rPr>
        <w:t xml:space="preserve"> </w:t>
      </w:r>
      <w:r w:rsidRPr="006B1D1D">
        <w:rPr>
          <w:rFonts w:ascii="Arial" w:hAnsi="Arial" w:cs="Arial"/>
        </w:rPr>
        <w:t>For these periods, they downloaded and analyzed all sales of paintings at prices over 1</w:t>
      </w:r>
      <w:r w:rsidR="00EE7EA1" w:rsidRPr="006B1D1D">
        <w:rPr>
          <w:rFonts w:ascii="Arial" w:hAnsi="Arial" w:cs="Arial"/>
        </w:rPr>
        <w:t>,000</w:t>
      </w:r>
      <w:r w:rsidR="003B0EA3" w:rsidRPr="006B1D1D">
        <w:rPr>
          <w:rFonts w:ascii="Arial" w:hAnsi="Arial" w:cs="Arial"/>
        </w:rPr>
        <w:t> euros</w:t>
      </w:r>
      <w:r w:rsidRPr="006B1D1D">
        <w:rPr>
          <w:rFonts w:ascii="Arial" w:hAnsi="Arial" w:cs="Arial"/>
        </w:rPr>
        <w:t xml:space="preserve">, as paintings must be </w:t>
      </w:r>
      <w:r w:rsidR="000313E5" w:rsidRPr="006B1D1D">
        <w:rPr>
          <w:rFonts w:ascii="Arial" w:hAnsi="Arial" w:cs="Arial"/>
        </w:rPr>
        <w:t xml:space="preserve">sold at a price </w:t>
      </w:r>
      <w:r w:rsidRPr="006B1D1D">
        <w:rPr>
          <w:rFonts w:ascii="Arial" w:hAnsi="Arial" w:cs="Arial"/>
        </w:rPr>
        <w:t>above 1</w:t>
      </w:r>
      <w:r w:rsidR="00EE7EA1" w:rsidRPr="006B1D1D">
        <w:rPr>
          <w:rFonts w:ascii="Arial" w:hAnsi="Arial" w:cs="Arial"/>
        </w:rPr>
        <w:t>,000</w:t>
      </w:r>
      <w:r w:rsidR="003B0EA3" w:rsidRPr="006B1D1D">
        <w:rPr>
          <w:rFonts w:ascii="Arial" w:hAnsi="Arial" w:cs="Arial"/>
        </w:rPr>
        <w:t> euros</w:t>
      </w:r>
      <w:r w:rsidRPr="006B1D1D">
        <w:rPr>
          <w:rFonts w:ascii="Arial" w:hAnsi="Arial" w:cs="Arial"/>
        </w:rPr>
        <w:t xml:space="preserve"> to be eligible for the ARR.  They then constructed price indices for paintings that would be subject to the A</w:t>
      </w:r>
      <w:r w:rsidR="007805FE" w:rsidRPr="006B1D1D">
        <w:rPr>
          <w:rFonts w:ascii="Arial" w:hAnsi="Arial" w:cs="Arial"/>
        </w:rPr>
        <w:t>RR</w:t>
      </w:r>
      <w:r w:rsidRPr="006B1D1D">
        <w:rPr>
          <w:rFonts w:ascii="Arial" w:hAnsi="Arial" w:cs="Arial"/>
        </w:rPr>
        <w:t xml:space="preserve"> and paintings that would not be subject to the A</w:t>
      </w:r>
      <w:r w:rsidR="007805FE" w:rsidRPr="006B1D1D">
        <w:rPr>
          <w:rFonts w:ascii="Arial" w:hAnsi="Arial" w:cs="Arial"/>
        </w:rPr>
        <w:t>RR</w:t>
      </w:r>
      <w:r w:rsidRPr="006B1D1D">
        <w:rPr>
          <w:rFonts w:ascii="Arial" w:hAnsi="Arial" w:cs="Arial"/>
        </w:rPr>
        <w:t xml:space="preserve"> based on country of origin and whether the artist was still alive.  Th</w:t>
      </w:r>
      <w:r w:rsidR="000313E5" w:rsidRPr="006B1D1D">
        <w:rPr>
          <w:rFonts w:ascii="Arial" w:hAnsi="Arial" w:cs="Arial"/>
        </w:rPr>
        <w:t>ey calculated</w:t>
      </w:r>
      <w:r w:rsidRPr="006B1D1D">
        <w:rPr>
          <w:rFonts w:ascii="Arial" w:hAnsi="Arial" w:cs="Arial"/>
        </w:rPr>
        <w:t xml:space="preserve"> the difference in price between works subject to ARR in the UK and those not subject to ARR in the UK, relative to the difference in price between works sold in the US that would be subject to the ARR in the UK and those works sold in the US that would not be subject to ARR in the UK, i.e. the relative price growth of ARR works in the UK in relation to this sector in other countries. </w:t>
      </w:r>
    </w:p>
    <w:p w:rsidR="00916660" w:rsidRPr="006B1D1D" w:rsidRDefault="00916660" w:rsidP="00BE2024">
      <w:pPr>
        <w:rPr>
          <w:rFonts w:ascii="Arial" w:hAnsi="Arial" w:cs="Arial"/>
        </w:rPr>
      </w:pPr>
    </w:p>
    <w:p w:rsidR="0030680A" w:rsidRPr="006B1D1D" w:rsidRDefault="0030680A" w:rsidP="00BE2024">
      <w:pPr>
        <w:rPr>
          <w:rFonts w:ascii="Arial" w:hAnsi="Arial" w:cs="Arial"/>
        </w:rPr>
      </w:pPr>
      <w:r w:rsidRPr="006B1D1D">
        <w:rPr>
          <w:rFonts w:ascii="Arial" w:hAnsi="Arial" w:cs="Arial"/>
        </w:rPr>
        <w:t>The authors concluded that the price growth for art subject to the A</w:t>
      </w:r>
      <w:r w:rsidR="007805FE" w:rsidRPr="006B1D1D">
        <w:rPr>
          <w:rFonts w:ascii="Arial" w:hAnsi="Arial" w:cs="Arial"/>
        </w:rPr>
        <w:t>RR</w:t>
      </w:r>
      <w:r w:rsidRPr="006B1D1D">
        <w:rPr>
          <w:rFonts w:ascii="Arial" w:hAnsi="Arial" w:cs="Arial"/>
        </w:rPr>
        <w:t xml:space="preserve"> in the UK – the treatment group -- </w:t>
      </w:r>
      <w:r w:rsidR="000313E5" w:rsidRPr="006B1D1D">
        <w:rPr>
          <w:rFonts w:ascii="Arial" w:hAnsi="Arial" w:cs="Arial"/>
        </w:rPr>
        <w:t>was</w:t>
      </w:r>
      <w:r w:rsidRPr="006B1D1D">
        <w:rPr>
          <w:rFonts w:ascii="Arial" w:hAnsi="Arial" w:cs="Arial"/>
        </w:rPr>
        <w:t xml:space="preserve"> higher than for any another other country and higher than the average total market growth. </w:t>
      </w:r>
      <w:r w:rsidR="000313E5" w:rsidRPr="006B1D1D">
        <w:rPr>
          <w:rFonts w:ascii="Arial" w:hAnsi="Arial" w:cs="Arial"/>
        </w:rPr>
        <w:t xml:space="preserve"> </w:t>
      </w:r>
      <w:r w:rsidRPr="006B1D1D">
        <w:rPr>
          <w:rFonts w:ascii="Arial" w:hAnsi="Arial" w:cs="Arial"/>
        </w:rPr>
        <w:t>Furthermore</w:t>
      </w:r>
      <w:r w:rsidR="000313E5" w:rsidRPr="006B1D1D">
        <w:rPr>
          <w:rFonts w:ascii="Arial" w:hAnsi="Arial" w:cs="Arial"/>
        </w:rPr>
        <w:t xml:space="preserve">, </w:t>
      </w:r>
      <w:r w:rsidRPr="006B1D1D">
        <w:rPr>
          <w:rFonts w:ascii="Arial" w:hAnsi="Arial" w:cs="Arial"/>
        </w:rPr>
        <w:t xml:space="preserve">prices for paintings that </w:t>
      </w:r>
      <w:r w:rsidR="000313E5" w:rsidRPr="006B1D1D">
        <w:rPr>
          <w:rFonts w:ascii="Arial" w:hAnsi="Arial" w:cs="Arial"/>
        </w:rPr>
        <w:t>were</w:t>
      </w:r>
      <w:r w:rsidRPr="006B1D1D">
        <w:rPr>
          <w:rFonts w:ascii="Arial" w:hAnsi="Arial" w:cs="Arial"/>
        </w:rPr>
        <w:t xml:space="preserve"> subject to the A</w:t>
      </w:r>
      <w:r w:rsidR="007805FE" w:rsidRPr="006B1D1D">
        <w:rPr>
          <w:rFonts w:ascii="Arial" w:hAnsi="Arial" w:cs="Arial"/>
        </w:rPr>
        <w:t>RR</w:t>
      </w:r>
      <w:r w:rsidRPr="006B1D1D">
        <w:rPr>
          <w:rFonts w:ascii="Arial" w:hAnsi="Arial" w:cs="Arial"/>
        </w:rPr>
        <w:t xml:space="preserve"> ha</w:t>
      </w:r>
      <w:r w:rsidR="000313E5" w:rsidRPr="006B1D1D">
        <w:rPr>
          <w:rFonts w:ascii="Arial" w:hAnsi="Arial" w:cs="Arial"/>
        </w:rPr>
        <w:t>d</w:t>
      </w:r>
      <w:r w:rsidRPr="006B1D1D">
        <w:rPr>
          <w:rFonts w:ascii="Arial" w:hAnsi="Arial" w:cs="Arial"/>
        </w:rPr>
        <w:t xml:space="preserve"> increased relatively more in the UK than in any other country.  This increase </w:t>
      </w:r>
      <w:r w:rsidR="000313E5" w:rsidRPr="006B1D1D">
        <w:rPr>
          <w:rFonts w:ascii="Arial" w:hAnsi="Arial" w:cs="Arial"/>
        </w:rPr>
        <w:t>was</w:t>
      </w:r>
      <w:r w:rsidRPr="006B1D1D">
        <w:rPr>
          <w:rFonts w:ascii="Arial" w:hAnsi="Arial" w:cs="Arial"/>
        </w:rPr>
        <w:t xml:space="preserve"> statistically significant for the US, France and Germany.  The authors also did a number of robust checks using different data sets and different methodologies to construct the index, and in all cases came to the same conclusion.      </w:t>
      </w:r>
    </w:p>
    <w:p w:rsidR="0030680A" w:rsidRPr="006B1D1D" w:rsidRDefault="0030680A" w:rsidP="00BE2024">
      <w:pPr>
        <w:rPr>
          <w:rFonts w:ascii="Arial" w:hAnsi="Arial" w:cs="Arial"/>
        </w:rPr>
      </w:pPr>
    </w:p>
    <w:p w:rsidR="001954A7" w:rsidRPr="006B1D1D" w:rsidRDefault="0030680A" w:rsidP="00BE2024">
      <w:pPr>
        <w:rPr>
          <w:rFonts w:ascii="Arial" w:hAnsi="Arial" w:cs="Arial"/>
        </w:rPr>
      </w:pPr>
      <w:r w:rsidRPr="006B1D1D">
        <w:rPr>
          <w:rFonts w:ascii="Arial" w:hAnsi="Arial" w:cs="Arial"/>
        </w:rPr>
        <w:t>Banterghansa</w:t>
      </w:r>
      <w:r w:rsidR="000313E5" w:rsidRPr="006B1D1D">
        <w:rPr>
          <w:rFonts w:ascii="Arial" w:hAnsi="Arial" w:cs="Arial"/>
        </w:rPr>
        <w:t xml:space="preserve"> and Graddy </w:t>
      </w:r>
      <w:r w:rsidRPr="006B1D1D">
        <w:rPr>
          <w:rFonts w:ascii="Arial" w:hAnsi="Arial" w:cs="Arial"/>
        </w:rPr>
        <w:t>(2011) also looked at quantities sold at auction by whether or not the paintings were subject to the ARR</w:t>
      </w:r>
      <w:r w:rsidR="00096A3F" w:rsidRPr="006B1D1D">
        <w:rPr>
          <w:rFonts w:ascii="Arial" w:hAnsi="Arial" w:cs="Arial"/>
        </w:rPr>
        <w:t xml:space="preserve"> using the </w:t>
      </w:r>
      <w:r w:rsidRPr="006B1D1D">
        <w:rPr>
          <w:rFonts w:ascii="Arial" w:hAnsi="Arial" w:cs="Arial"/>
        </w:rPr>
        <w:t xml:space="preserve">difference on difference analysis. </w:t>
      </w:r>
      <w:r w:rsidR="00732CC8" w:rsidRPr="006B1D1D">
        <w:rPr>
          <w:rFonts w:ascii="Arial" w:hAnsi="Arial" w:cs="Arial"/>
        </w:rPr>
        <w:t xml:space="preserve"> </w:t>
      </w:r>
      <w:r w:rsidR="00096A3F" w:rsidRPr="006B1D1D">
        <w:rPr>
          <w:rFonts w:ascii="Arial" w:hAnsi="Arial" w:cs="Arial"/>
        </w:rPr>
        <w:t>T</w:t>
      </w:r>
      <w:r w:rsidRPr="006B1D1D">
        <w:rPr>
          <w:rFonts w:ascii="Arial" w:hAnsi="Arial" w:cs="Arial"/>
        </w:rPr>
        <w:t>he percentage growth in the number of artworks sold in the UK subject to the A</w:t>
      </w:r>
      <w:r w:rsidR="007805FE" w:rsidRPr="006B1D1D">
        <w:rPr>
          <w:rFonts w:ascii="Arial" w:hAnsi="Arial" w:cs="Arial"/>
        </w:rPr>
        <w:t>RR</w:t>
      </w:r>
      <w:r w:rsidRPr="006B1D1D">
        <w:rPr>
          <w:rFonts w:ascii="Arial" w:hAnsi="Arial" w:cs="Arial"/>
        </w:rPr>
        <w:t xml:space="preserve"> </w:t>
      </w:r>
      <w:r w:rsidR="00732CC8" w:rsidRPr="006B1D1D">
        <w:rPr>
          <w:rFonts w:ascii="Arial" w:hAnsi="Arial" w:cs="Arial"/>
        </w:rPr>
        <w:t>wa</w:t>
      </w:r>
      <w:r w:rsidRPr="006B1D1D">
        <w:rPr>
          <w:rFonts w:ascii="Arial" w:hAnsi="Arial" w:cs="Arial"/>
        </w:rPr>
        <w:t>s greater than for any other market presented.  Furthermore, the results indicate</w:t>
      </w:r>
      <w:r w:rsidR="00732CC8" w:rsidRPr="006B1D1D">
        <w:rPr>
          <w:rFonts w:ascii="Arial" w:hAnsi="Arial" w:cs="Arial"/>
        </w:rPr>
        <w:t>d</w:t>
      </w:r>
      <w:r w:rsidRPr="006B1D1D">
        <w:rPr>
          <w:rFonts w:ascii="Arial" w:hAnsi="Arial" w:cs="Arial"/>
        </w:rPr>
        <w:t xml:space="preserve"> that the UK’s relative growth in the ARR segment </w:t>
      </w:r>
      <w:r w:rsidR="00732CC8" w:rsidRPr="006B1D1D">
        <w:rPr>
          <w:rFonts w:ascii="Arial" w:hAnsi="Arial" w:cs="Arial"/>
        </w:rPr>
        <w:t>wa</w:t>
      </w:r>
      <w:r w:rsidRPr="006B1D1D">
        <w:rPr>
          <w:rFonts w:ascii="Arial" w:hAnsi="Arial" w:cs="Arial"/>
        </w:rPr>
        <w:t xml:space="preserve">s greater than each other country’s relative growth in the ARR segment. </w:t>
      </w:r>
      <w:r w:rsidR="00732CC8" w:rsidRPr="006B1D1D">
        <w:rPr>
          <w:rFonts w:ascii="Arial" w:hAnsi="Arial" w:cs="Arial"/>
        </w:rPr>
        <w:t xml:space="preserve"> </w:t>
      </w:r>
      <w:r w:rsidR="00D44BDC" w:rsidRPr="006B1D1D">
        <w:rPr>
          <w:rFonts w:ascii="Arial" w:hAnsi="Arial" w:cs="Arial"/>
        </w:rPr>
        <w:t>In c</w:t>
      </w:r>
      <w:r w:rsidRPr="006B1D1D">
        <w:rPr>
          <w:rFonts w:ascii="Arial" w:hAnsi="Arial" w:cs="Arial"/>
        </w:rPr>
        <w:t>onclusion</w:t>
      </w:r>
      <w:r w:rsidR="00D44BDC" w:rsidRPr="006B1D1D">
        <w:rPr>
          <w:rFonts w:ascii="Arial" w:hAnsi="Arial" w:cs="Arial"/>
        </w:rPr>
        <w:t>, t</w:t>
      </w:r>
      <w:r w:rsidRPr="006B1D1D">
        <w:rPr>
          <w:rFonts w:ascii="Arial" w:hAnsi="Arial" w:cs="Arial"/>
        </w:rPr>
        <w:t xml:space="preserve">he art market in the UK, either despite or because of the introduction of ARR, appears to be doing well. </w:t>
      </w:r>
    </w:p>
    <w:p w:rsidR="0030680A" w:rsidRPr="006B1D1D" w:rsidRDefault="0030680A" w:rsidP="00BE2024">
      <w:pPr>
        <w:rPr>
          <w:rFonts w:ascii="Arial" w:hAnsi="Arial" w:cs="Arial"/>
        </w:rPr>
      </w:pPr>
      <w:r w:rsidRPr="006B1D1D">
        <w:rPr>
          <w:rFonts w:ascii="Arial" w:hAnsi="Arial" w:cs="Arial"/>
        </w:rPr>
        <w:t xml:space="preserve"> </w:t>
      </w:r>
    </w:p>
    <w:p w:rsidR="0030680A" w:rsidRPr="006B1D1D" w:rsidRDefault="00522954" w:rsidP="00BE2024">
      <w:pPr>
        <w:tabs>
          <w:tab w:val="left" w:pos="6053"/>
        </w:tabs>
        <w:rPr>
          <w:rFonts w:ascii="Arial" w:hAnsi="Arial" w:cs="Arial"/>
          <w:b/>
        </w:rPr>
      </w:pPr>
      <w:r w:rsidRPr="006B1D1D">
        <w:rPr>
          <w:rFonts w:ascii="Arial" w:hAnsi="Arial" w:cs="Arial"/>
          <w:b/>
        </w:rPr>
        <w:t>3</w:t>
      </w:r>
      <w:r w:rsidR="0030680A" w:rsidRPr="006B1D1D">
        <w:rPr>
          <w:rFonts w:ascii="Arial" w:hAnsi="Arial" w:cs="Arial"/>
          <w:b/>
        </w:rPr>
        <w:t xml:space="preserve">.3 </w:t>
      </w:r>
      <w:r w:rsidR="003A4130" w:rsidRPr="006B1D1D">
        <w:rPr>
          <w:rFonts w:ascii="Arial" w:hAnsi="Arial" w:cs="Arial"/>
          <w:b/>
        </w:rPr>
        <w:t xml:space="preserve">The </w:t>
      </w:r>
      <w:r w:rsidR="00BA325F" w:rsidRPr="006B1D1D">
        <w:rPr>
          <w:rFonts w:ascii="Arial" w:hAnsi="Arial" w:cs="Arial"/>
          <w:b/>
        </w:rPr>
        <w:t>impact</w:t>
      </w:r>
      <w:r w:rsidR="003A4130" w:rsidRPr="006B1D1D">
        <w:rPr>
          <w:rFonts w:ascii="Arial" w:hAnsi="Arial" w:cs="Arial"/>
          <w:b/>
        </w:rPr>
        <w:t xml:space="preserve"> of delocalization</w:t>
      </w:r>
    </w:p>
    <w:p w:rsidR="00172753" w:rsidRPr="006B1D1D" w:rsidRDefault="00172753" w:rsidP="00BE2024">
      <w:pPr>
        <w:tabs>
          <w:tab w:val="left" w:pos="6053"/>
        </w:tabs>
        <w:ind w:firstLine="708"/>
        <w:rPr>
          <w:rFonts w:ascii="Arial" w:hAnsi="Arial" w:cs="Arial"/>
        </w:rPr>
      </w:pPr>
    </w:p>
    <w:p w:rsidR="002301F8" w:rsidRPr="006B1D1D" w:rsidRDefault="002301F8" w:rsidP="00BE2024">
      <w:pPr>
        <w:tabs>
          <w:tab w:val="left" w:pos="3252"/>
        </w:tabs>
        <w:rPr>
          <w:rFonts w:ascii="Arial" w:hAnsi="Arial" w:cs="Arial"/>
        </w:rPr>
      </w:pPr>
      <w:r w:rsidRPr="006B1D1D">
        <w:rPr>
          <w:rFonts w:ascii="Arial" w:hAnsi="Arial" w:cs="Arial"/>
        </w:rPr>
        <w:t xml:space="preserve">The UK case also resulted in a recent comparative analysis over time (before and after the introduction of the ARR) to identify the possible effects of relocation.  The globalization of trade is reflected in strong competition </w:t>
      </w:r>
      <w:r w:rsidR="00C71929" w:rsidRPr="006B1D1D">
        <w:rPr>
          <w:rFonts w:ascii="Arial" w:hAnsi="Arial" w:cs="Arial"/>
        </w:rPr>
        <w:t xml:space="preserve">among </w:t>
      </w:r>
      <w:r w:rsidRPr="006B1D1D">
        <w:rPr>
          <w:rFonts w:ascii="Arial" w:hAnsi="Arial" w:cs="Arial"/>
        </w:rPr>
        <w:t>various marketplaces</w:t>
      </w:r>
      <w:r w:rsidR="004E3FEB" w:rsidRPr="006B1D1D">
        <w:rPr>
          <w:rFonts w:ascii="Arial" w:hAnsi="Arial" w:cs="Arial"/>
        </w:rPr>
        <w:t xml:space="preserve">.  </w:t>
      </w:r>
      <w:r w:rsidRPr="006B1D1D">
        <w:rPr>
          <w:rFonts w:ascii="Arial" w:hAnsi="Arial" w:cs="Arial"/>
        </w:rPr>
        <w:t>The whole of Europe is competing with old markets like the United States, but also new markets like</w:t>
      </w:r>
      <w:r w:rsidR="00BA325F" w:rsidRPr="006B1D1D">
        <w:rPr>
          <w:rFonts w:ascii="Arial" w:hAnsi="Arial" w:cs="Arial"/>
        </w:rPr>
        <w:t xml:space="preserve"> </w:t>
      </w:r>
      <w:r w:rsidRPr="006B1D1D">
        <w:rPr>
          <w:rFonts w:ascii="Arial" w:hAnsi="Arial" w:cs="Arial"/>
        </w:rPr>
        <w:t xml:space="preserve">China, Hong Kong </w:t>
      </w:r>
      <w:r w:rsidR="00C71929" w:rsidRPr="006B1D1D">
        <w:rPr>
          <w:rFonts w:ascii="Arial" w:hAnsi="Arial" w:cs="Arial"/>
        </w:rPr>
        <w:t xml:space="preserve">and </w:t>
      </w:r>
      <w:r w:rsidRPr="006B1D1D">
        <w:rPr>
          <w:rFonts w:ascii="Arial" w:hAnsi="Arial" w:cs="Arial"/>
        </w:rPr>
        <w:t>India</w:t>
      </w:r>
      <w:r w:rsidR="004E3FEB" w:rsidRPr="006B1D1D">
        <w:rPr>
          <w:rFonts w:ascii="Arial" w:hAnsi="Arial" w:cs="Arial"/>
        </w:rPr>
        <w:t xml:space="preserve">.  </w:t>
      </w:r>
      <w:r w:rsidRPr="006B1D1D">
        <w:rPr>
          <w:rFonts w:ascii="Arial" w:hAnsi="Arial" w:cs="Arial"/>
        </w:rPr>
        <w:t xml:space="preserve">Because of competition between </w:t>
      </w:r>
      <w:r w:rsidR="00C87919" w:rsidRPr="006B1D1D">
        <w:rPr>
          <w:rFonts w:ascii="Arial" w:hAnsi="Arial" w:cs="Arial"/>
        </w:rPr>
        <w:t>member states</w:t>
      </w:r>
      <w:r w:rsidRPr="006B1D1D">
        <w:rPr>
          <w:rFonts w:ascii="Arial" w:hAnsi="Arial" w:cs="Arial"/>
        </w:rPr>
        <w:t xml:space="preserve">, a 2001 European </w:t>
      </w:r>
      <w:r w:rsidR="00C87919" w:rsidRPr="006B1D1D">
        <w:rPr>
          <w:rFonts w:ascii="Arial" w:hAnsi="Arial" w:cs="Arial"/>
        </w:rPr>
        <w:t>Directive</w:t>
      </w:r>
      <w:r w:rsidRPr="006B1D1D">
        <w:rPr>
          <w:rFonts w:ascii="Arial" w:hAnsi="Arial" w:cs="Arial"/>
        </w:rPr>
        <w:t xml:space="preserve"> partially harmonized legislation</w:t>
      </w:r>
      <w:r w:rsidR="004E3FEB" w:rsidRPr="006B1D1D">
        <w:rPr>
          <w:rFonts w:ascii="Arial" w:hAnsi="Arial" w:cs="Arial"/>
        </w:rPr>
        <w:t xml:space="preserve">.  </w:t>
      </w:r>
      <w:r w:rsidRPr="006B1D1D">
        <w:rPr>
          <w:rFonts w:ascii="Arial" w:hAnsi="Arial" w:cs="Arial"/>
        </w:rPr>
        <w:t>The resale right is now applied to the two most important art markets in the EU</w:t>
      </w:r>
      <w:r w:rsidR="00BA325F" w:rsidRPr="006B1D1D">
        <w:rPr>
          <w:rFonts w:ascii="Arial" w:hAnsi="Arial" w:cs="Arial"/>
        </w:rPr>
        <w:t>:</w:t>
      </w:r>
      <w:r w:rsidRPr="006B1D1D">
        <w:rPr>
          <w:rFonts w:ascii="Arial" w:hAnsi="Arial" w:cs="Arial"/>
        </w:rPr>
        <w:t xml:space="preserve"> </w:t>
      </w:r>
      <w:r w:rsidR="00C71929" w:rsidRPr="006B1D1D">
        <w:rPr>
          <w:rFonts w:ascii="Arial" w:hAnsi="Arial" w:cs="Arial"/>
        </w:rPr>
        <w:t xml:space="preserve"> </w:t>
      </w:r>
      <w:r w:rsidRPr="006B1D1D">
        <w:rPr>
          <w:rFonts w:ascii="Arial" w:hAnsi="Arial" w:cs="Arial"/>
        </w:rPr>
        <w:t xml:space="preserve">France and </w:t>
      </w:r>
      <w:r w:rsidR="00C71929" w:rsidRPr="006B1D1D">
        <w:rPr>
          <w:rFonts w:ascii="Arial" w:hAnsi="Arial" w:cs="Arial"/>
        </w:rPr>
        <w:t>the United Kingdom</w:t>
      </w:r>
      <w:r w:rsidR="004E3FEB" w:rsidRPr="006B1D1D">
        <w:rPr>
          <w:rFonts w:ascii="Arial" w:hAnsi="Arial" w:cs="Arial"/>
        </w:rPr>
        <w:t xml:space="preserve">.  </w:t>
      </w:r>
      <w:r w:rsidRPr="006B1D1D">
        <w:rPr>
          <w:rFonts w:ascii="Arial" w:hAnsi="Arial" w:cs="Arial"/>
        </w:rPr>
        <w:t>The issue of the risk of relocating transactions in order to avoid paying the resale right has therefore moved outside the boundaries of the European Union</w:t>
      </w:r>
      <w:r w:rsidR="004E3FEB" w:rsidRPr="006B1D1D">
        <w:rPr>
          <w:rFonts w:ascii="Arial" w:hAnsi="Arial" w:cs="Arial"/>
        </w:rPr>
        <w:t xml:space="preserve">.  </w:t>
      </w:r>
      <w:r w:rsidRPr="006B1D1D">
        <w:rPr>
          <w:rFonts w:ascii="Arial" w:hAnsi="Arial" w:cs="Arial"/>
        </w:rPr>
        <w:t>Does London, a major art market, risk becoming less attractive compared to New York, its main rival?</w:t>
      </w:r>
    </w:p>
    <w:p w:rsidR="002301F8" w:rsidRPr="006B1D1D" w:rsidRDefault="002301F8" w:rsidP="00BE2024">
      <w:pPr>
        <w:tabs>
          <w:tab w:val="left" w:pos="3252"/>
        </w:tabs>
        <w:rPr>
          <w:rFonts w:ascii="Arial" w:hAnsi="Arial" w:cs="Arial"/>
        </w:rPr>
      </w:pPr>
    </w:p>
    <w:p w:rsidR="0030680A" w:rsidRPr="006B1D1D" w:rsidRDefault="00BA325F" w:rsidP="00BE2024">
      <w:pPr>
        <w:tabs>
          <w:tab w:val="left" w:pos="3252"/>
        </w:tabs>
        <w:rPr>
          <w:rFonts w:ascii="Arial" w:hAnsi="Arial" w:cs="Arial"/>
        </w:rPr>
      </w:pPr>
      <w:r w:rsidRPr="006B1D1D">
        <w:rPr>
          <w:rFonts w:ascii="Arial" w:hAnsi="Arial" w:cs="Arial"/>
        </w:rPr>
        <w:t>What is interesting about</w:t>
      </w:r>
      <w:r w:rsidR="002301F8" w:rsidRPr="006B1D1D">
        <w:rPr>
          <w:rFonts w:ascii="Arial" w:hAnsi="Arial" w:cs="Arial"/>
        </w:rPr>
        <w:t xml:space="preserve"> the study o</w:t>
      </w:r>
      <w:r w:rsidRPr="006B1D1D">
        <w:rPr>
          <w:rFonts w:ascii="Arial" w:hAnsi="Arial" w:cs="Arial"/>
        </w:rPr>
        <w:t>f</w:t>
      </w:r>
      <w:r w:rsidR="002301F8" w:rsidRPr="006B1D1D">
        <w:rPr>
          <w:rFonts w:ascii="Arial" w:hAnsi="Arial" w:cs="Arial"/>
        </w:rPr>
        <w:t xml:space="preserve"> the British case </w:t>
      </w:r>
      <w:r w:rsidRPr="006B1D1D">
        <w:rPr>
          <w:rFonts w:ascii="Arial" w:hAnsi="Arial" w:cs="Arial"/>
        </w:rPr>
        <w:t>is</w:t>
      </w:r>
      <w:r w:rsidR="002301F8" w:rsidRPr="006B1D1D">
        <w:rPr>
          <w:rFonts w:ascii="Arial" w:hAnsi="Arial" w:cs="Arial"/>
        </w:rPr>
        <w:t xml:space="preserve"> comparing the evolution of market shares </w:t>
      </w:r>
      <w:r w:rsidRPr="006B1D1D">
        <w:rPr>
          <w:rFonts w:ascii="Arial" w:hAnsi="Arial" w:cs="Arial"/>
        </w:rPr>
        <w:t>in</w:t>
      </w:r>
      <w:r w:rsidR="002301F8" w:rsidRPr="006B1D1D">
        <w:rPr>
          <w:rFonts w:ascii="Arial" w:hAnsi="Arial" w:cs="Arial"/>
        </w:rPr>
        <w:t xml:space="preserve"> the United Kingdom before and after the introduction of the resale right and other majo</w:t>
      </w:r>
      <w:r w:rsidRPr="006B1D1D">
        <w:rPr>
          <w:rFonts w:ascii="Arial" w:hAnsi="Arial" w:cs="Arial"/>
        </w:rPr>
        <w:t>r market</w:t>
      </w:r>
      <w:r w:rsidR="002301F8" w:rsidRPr="006B1D1D">
        <w:rPr>
          <w:rFonts w:ascii="Arial" w:hAnsi="Arial" w:cs="Arial"/>
        </w:rPr>
        <w:t xml:space="preserve">places which have not undergone legislative changes, such as China and the United States (two countries not concerned by the resale right) or France (a country that has been subject to the resale right throughout the period).  This method makes it possible to measure the overall evolution of the market </w:t>
      </w:r>
      <w:r w:rsidRPr="006B1D1D">
        <w:rPr>
          <w:rFonts w:ascii="Arial" w:hAnsi="Arial" w:cs="Arial"/>
        </w:rPr>
        <w:t>throughout</w:t>
      </w:r>
      <w:r w:rsidR="002301F8" w:rsidRPr="006B1D1D">
        <w:rPr>
          <w:rFonts w:ascii="Arial" w:hAnsi="Arial" w:cs="Arial"/>
        </w:rPr>
        <w:t xml:space="preserve"> the period, to integrate the general trend to a certain extent, and to determine whether the introduction of the resale right </w:t>
      </w:r>
      <w:r w:rsidRPr="006B1D1D">
        <w:rPr>
          <w:rFonts w:ascii="Arial" w:hAnsi="Arial" w:cs="Arial"/>
        </w:rPr>
        <w:t>causes</w:t>
      </w:r>
      <w:r w:rsidR="002301F8" w:rsidRPr="006B1D1D">
        <w:rPr>
          <w:rFonts w:ascii="Arial" w:hAnsi="Arial" w:cs="Arial"/>
        </w:rPr>
        <w:t xml:space="preserve"> a </w:t>
      </w:r>
      <w:r w:rsidR="00CA4B2D" w:rsidRPr="006B1D1D">
        <w:rPr>
          <w:rFonts w:ascii="Arial" w:hAnsi="Arial" w:cs="Arial"/>
        </w:rPr>
        <w:t xml:space="preserve">reduction </w:t>
      </w:r>
      <w:r w:rsidR="002301F8" w:rsidRPr="006B1D1D">
        <w:rPr>
          <w:rFonts w:ascii="Arial" w:hAnsi="Arial" w:cs="Arial"/>
        </w:rPr>
        <w:t>of the relative trade volume for works affected by the resale rights</w:t>
      </w:r>
      <w:r w:rsidR="00CA4B2D" w:rsidRPr="006B1D1D">
        <w:rPr>
          <w:rFonts w:ascii="Arial" w:hAnsi="Arial" w:cs="Arial"/>
        </w:rPr>
        <w:t>,</w:t>
      </w:r>
      <w:r w:rsidR="002301F8" w:rsidRPr="006B1D1D">
        <w:rPr>
          <w:rFonts w:ascii="Arial" w:hAnsi="Arial" w:cs="Arial"/>
        </w:rPr>
        <w:t xml:space="preserve"> compared to works not affected by it.  The market of Chinese auction houses has a number of specific features that make comparisons difficult.  As a result, the evolution of the UK</w:t>
      </w:r>
      <w:r w:rsidR="00CA4B2D" w:rsidRPr="006B1D1D">
        <w:rPr>
          <w:rFonts w:ascii="Arial" w:hAnsi="Arial" w:cs="Arial"/>
        </w:rPr>
        <w:t>’</w:t>
      </w:r>
      <w:r w:rsidR="002301F8" w:rsidRPr="006B1D1D">
        <w:rPr>
          <w:rFonts w:ascii="Arial" w:hAnsi="Arial" w:cs="Arial"/>
        </w:rPr>
        <w:t>s relative share compared to that of France and the United States i</w:t>
      </w:r>
      <w:r w:rsidRPr="006B1D1D">
        <w:rPr>
          <w:rFonts w:ascii="Arial" w:hAnsi="Arial" w:cs="Arial"/>
        </w:rPr>
        <w:t>s preferr</w:t>
      </w:r>
      <w:r w:rsidR="002301F8" w:rsidRPr="006B1D1D">
        <w:rPr>
          <w:rFonts w:ascii="Arial" w:hAnsi="Arial" w:cs="Arial"/>
        </w:rPr>
        <w:t>ed.</w:t>
      </w:r>
    </w:p>
    <w:p w:rsidR="0030680A" w:rsidRPr="006B1D1D" w:rsidRDefault="0030680A" w:rsidP="00BE2024">
      <w:pPr>
        <w:rPr>
          <w:rFonts w:ascii="Arial" w:hAnsi="Arial" w:cs="Arial"/>
          <w:highlight w:val="cyan"/>
        </w:rPr>
      </w:pPr>
    </w:p>
    <w:p w:rsidR="0030680A" w:rsidRPr="006B1D1D" w:rsidRDefault="002301F8" w:rsidP="00BE2024">
      <w:pPr>
        <w:rPr>
          <w:rFonts w:ascii="Arial" w:hAnsi="Arial" w:cs="Arial"/>
          <w:highlight w:val="cyan"/>
        </w:rPr>
      </w:pPr>
      <w:r w:rsidRPr="006B1D1D">
        <w:rPr>
          <w:rFonts w:ascii="Arial" w:hAnsi="Arial" w:cs="Arial"/>
        </w:rPr>
        <w:t xml:space="preserve">A database was created from ARTPRICE and ARTVALUE sources by collecting the list of artists from all periods (contemporary artists, but also modern and old ones) having achieved the largest cumulative </w:t>
      </w:r>
      <w:r w:rsidR="00BA325F" w:rsidRPr="006B1D1D">
        <w:rPr>
          <w:rFonts w:ascii="Arial" w:hAnsi="Arial" w:cs="Arial"/>
        </w:rPr>
        <w:t>sale at</w:t>
      </w:r>
      <w:r w:rsidRPr="006B1D1D">
        <w:rPr>
          <w:rFonts w:ascii="Arial" w:hAnsi="Arial" w:cs="Arial"/>
        </w:rPr>
        <w:t xml:space="preserve"> an auction (total in value) from 2002 to 2014</w:t>
      </w:r>
      <w:r w:rsidR="00242E61" w:rsidRPr="006B1D1D">
        <w:rPr>
          <w:rFonts w:ascii="Arial" w:hAnsi="Arial" w:cs="Arial"/>
        </w:rPr>
        <w:t xml:space="preserve">. </w:t>
      </w:r>
      <w:r w:rsidRPr="006B1D1D">
        <w:rPr>
          <w:rFonts w:ascii="Arial" w:hAnsi="Arial" w:cs="Arial"/>
        </w:rPr>
        <w:t xml:space="preserve"> </w:t>
      </w:r>
      <w:r w:rsidR="00242E61" w:rsidRPr="006B1D1D">
        <w:rPr>
          <w:rFonts w:ascii="Arial" w:hAnsi="Arial" w:cs="Arial"/>
        </w:rPr>
        <w:t>A</w:t>
      </w:r>
      <w:r w:rsidRPr="006B1D1D">
        <w:rPr>
          <w:rFonts w:ascii="Arial" w:hAnsi="Arial" w:cs="Arial"/>
        </w:rPr>
        <w:t>s a reminder, the resale right was introduced in the UK in 2006 for living artist</w:t>
      </w:r>
      <w:r w:rsidR="00BA325F" w:rsidRPr="006B1D1D">
        <w:rPr>
          <w:rFonts w:ascii="Arial" w:hAnsi="Arial" w:cs="Arial"/>
        </w:rPr>
        <w:t>s</w:t>
      </w:r>
      <w:r w:rsidRPr="006B1D1D">
        <w:rPr>
          <w:rFonts w:ascii="Arial" w:hAnsi="Arial" w:cs="Arial"/>
        </w:rPr>
        <w:t xml:space="preserve"> and in 2012 for deceased artists</w:t>
      </w:r>
      <w:r w:rsidR="004E3FEB" w:rsidRPr="006B1D1D">
        <w:rPr>
          <w:rFonts w:ascii="Arial" w:hAnsi="Arial" w:cs="Arial"/>
        </w:rPr>
        <w:t xml:space="preserve">.  </w:t>
      </w:r>
      <w:r w:rsidRPr="006B1D1D">
        <w:rPr>
          <w:rFonts w:ascii="Arial" w:hAnsi="Arial" w:cs="Arial"/>
        </w:rPr>
        <w:t xml:space="preserve">The ARTPRICE top 500 ranking brings together artists having achieved record prices, but also artists commanding lower prices for their works, but who sell large quantities.  Thus, the list does not correspond to the 500 most expensive sales of the year.  A database of 1,193 different artists who </w:t>
      </w:r>
      <w:r w:rsidR="00BA325F" w:rsidRPr="006B1D1D">
        <w:rPr>
          <w:rFonts w:ascii="Arial" w:hAnsi="Arial" w:cs="Arial"/>
        </w:rPr>
        <w:t>were</w:t>
      </w:r>
      <w:r w:rsidRPr="006B1D1D">
        <w:rPr>
          <w:rFonts w:ascii="Arial" w:hAnsi="Arial" w:cs="Arial"/>
        </w:rPr>
        <w:t xml:space="preserve"> on the top 500 list </w:t>
      </w:r>
      <w:r w:rsidR="00BA325F" w:rsidRPr="006B1D1D">
        <w:rPr>
          <w:rFonts w:ascii="Arial" w:hAnsi="Arial" w:cs="Arial"/>
        </w:rPr>
        <w:t xml:space="preserve">for </w:t>
      </w:r>
      <w:r w:rsidRPr="006B1D1D">
        <w:rPr>
          <w:rFonts w:ascii="Arial" w:hAnsi="Arial" w:cs="Arial"/>
        </w:rPr>
        <w:t xml:space="preserve">at least </w:t>
      </w:r>
      <w:r w:rsidR="00BA325F" w:rsidRPr="006B1D1D">
        <w:rPr>
          <w:rFonts w:ascii="Arial" w:hAnsi="Arial" w:cs="Arial"/>
        </w:rPr>
        <w:t>a</w:t>
      </w:r>
      <w:r w:rsidRPr="006B1D1D">
        <w:rPr>
          <w:rFonts w:ascii="Arial" w:hAnsi="Arial" w:cs="Arial"/>
        </w:rPr>
        <w:t xml:space="preserve"> year was established and information on the highest and lowest auction sales of the year for the </w:t>
      </w:r>
      <w:r w:rsidR="00BA325F" w:rsidRPr="006B1D1D">
        <w:rPr>
          <w:rFonts w:ascii="Arial" w:hAnsi="Arial" w:cs="Arial"/>
        </w:rPr>
        <w:t xml:space="preserve">each </w:t>
      </w:r>
      <w:r w:rsidRPr="006B1D1D">
        <w:rPr>
          <w:rFonts w:ascii="Arial" w:hAnsi="Arial" w:cs="Arial"/>
        </w:rPr>
        <w:t>artist concerned</w:t>
      </w:r>
      <w:r w:rsidR="00BA325F" w:rsidRPr="006B1D1D">
        <w:rPr>
          <w:rFonts w:ascii="Arial" w:hAnsi="Arial" w:cs="Arial"/>
        </w:rPr>
        <w:t xml:space="preserve"> was collected</w:t>
      </w:r>
      <w:r w:rsidR="004E3FEB" w:rsidRPr="006B1D1D">
        <w:rPr>
          <w:rFonts w:ascii="Arial" w:hAnsi="Arial" w:cs="Arial"/>
        </w:rPr>
        <w:t xml:space="preserve">.  </w:t>
      </w:r>
      <w:r w:rsidRPr="006B1D1D">
        <w:rPr>
          <w:rFonts w:ascii="Arial" w:hAnsi="Arial" w:cs="Arial"/>
        </w:rPr>
        <w:t xml:space="preserve">This resulted in a database </w:t>
      </w:r>
      <w:r w:rsidR="00BA325F" w:rsidRPr="006B1D1D">
        <w:rPr>
          <w:rFonts w:ascii="Arial" w:hAnsi="Arial" w:cs="Arial"/>
        </w:rPr>
        <w:t>of</w:t>
      </w:r>
      <w:r w:rsidRPr="006B1D1D">
        <w:rPr>
          <w:rFonts w:ascii="Arial" w:hAnsi="Arial" w:cs="Arial"/>
        </w:rPr>
        <w:t xml:space="preserve"> 9,800 sales.  The database consists not only of unique works, but also of works printed in a limited series whose prices are naturally lower for a given artist.  The goal of the sample thus created</w:t>
      </w:r>
      <w:r w:rsidR="00BA325F" w:rsidRPr="006B1D1D">
        <w:rPr>
          <w:rFonts w:ascii="Arial" w:hAnsi="Arial" w:cs="Arial"/>
        </w:rPr>
        <w:t xml:space="preserve"> is to describe the diversity of the art market through the diversity of the selected artists and the range of prices (the highest and the lowest bids).</w:t>
      </w:r>
      <w:r w:rsidRPr="006B1D1D">
        <w:rPr>
          <w:rFonts w:ascii="Arial" w:hAnsi="Arial" w:cs="Arial"/>
        </w:rPr>
        <w:t xml:space="preserve"> </w:t>
      </w:r>
      <w:r w:rsidR="00BA325F" w:rsidRPr="006B1D1D">
        <w:rPr>
          <w:rFonts w:ascii="Arial" w:hAnsi="Arial" w:cs="Arial"/>
        </w:rPr>
        <w:t xml:space="preserve"> </w:t>
      </w:r>
      <w:r w:rsidRPr="006B1D1D">
        <w:rPr>
          <w:rFonts w:ascii="Arial" w:hAnsi="Arial" w:cs="Arial"/>
        </w:rPr>
        <w:t xml:space="preserve">The amounts </w:t>
      </w:r>
      <w:r w:rsidR="00BA325F" w:rsidRPr="006B1D1D">
        <w:rPr>
          <w:rFonts w:ascii="Arial" w:hAnsi="Arial" w:cs="Arial"/>
        </w:rPr>
        <w:t>realized</w:t>
      </w:r>
      <w:r w:rsidRPr="006B1D1D">
        <w:rPr>
          <w:rFonts w:ascii="Arial" w:hAnsi="Arial" w:cs="Arial"/>
        </w:rPr>
        <w:t xml:space="preserve"> though the lowest bids ultimately proved to be </w:t>
      </w:r>
      <w:r w:rsidR="009368BF" w:rsidRPr="006B1D1D">
        <w:rPr>
          <w:rFonts w:ascii="Arial" w:hAnsi="Arial" w:cs="Arial"/>
        </w:rPr>
        <w:t>paltry some</w:t>
      </w:r>
      <w:r w:rsidRPr="006B1D1D">
        <w:rPr>
          <w:rFonts w:ascii="Arial" w:hAnsi="Arial" w:cs="Arial"/>
        </w:rPr>
        <w:t>times</w:t>
      </w:r>
      <w:r w:rsidR="0030680A" w:rsidRPr="006B1D1D">
        <w:rPr>
          <w:rFonts w:ascii="Arial" w:hAnsi="Arial" w:cs="Arial"/>
        </w:rPr>
        <w:t>.</w:t>
      </w:r>
    </w:p>
    <w:p w:rsidR="0030680A" w:rsidRPr="006B1D1D" w:rsidRDefault="0030680A" w:rsidP="00BE2024">
      <w:pPr>
        <w:rPr>
          <w:rFonts w:ascii="Arial" w:hAnsi="Arial" w:cs="Arial"/>
          <w:highlight w:val="cyan"/>
        </w:rPr>
      </w:pPr>
    </w:p>
    <w:p w:rsidR="002301F8" w:rsidRPr="006B1D1D" w:rsidRDefault="002301F8" w:rsidP="00BE2024">
      <w:pPr>
        <w:rPr>
          <w:rFonts w:ascii="Arial" w:hAnsi="Arial" w:cs="Arial"/>
        </w:rPr>
      </w:pPr>
      <w:r w:rsidRPr="006B1D1D">
        <w:rPr>
          <w:rFonts w:ascii="Arial" w:hAnsi="Arial" w:cs="Arial"/>
        </w:rPr>
        <w:t>Three segments of transactions that</w:t>
      </w:r>
      <w:r w:rsidR="007F68A0" w:rsidRPr="006B1D1D">
        <w:rPr>
          <w:rFonts w:ascii="Arial" w:hAnsi="Arial" w:cs="Arial"/>
        </w:rPr>
        <w:t>,</w:t>
      </w:r>
      <w:r w:rsidRPr="006B1D1D">
        <w:rPr>
          <w:rFonts w:ascii="Arial" w:hAnsi="Arial" w:cs="Arial"/>
        </w:rPr>
        <w:t xml:space="preserve"> pursuant to the E</w:t>
      </w:r>
      <w:r w:rsidR="007F68A0" w:rsidRPr="006B1D1D">
        <w:rPr>
          <w:rFonts w:ascii="Arial" w:hAnsi="Arial" w:cs="Arial"/>
        </w:rPr>
        <w:t>U</w:t>
      </w:r>
      <w:r w:rsidRPr="006B1D1D">
        <w:rPr>
          <w:rFonts w:ascii="Arial" w:hAnsi="Arial" w:cs="Arial"/>
        </w:rPr>
        <w:t xml:space="preserve"> </w:t>
      </w:r>
      <w:r w:rsidR="007F68A0" w:rsidRPr="006B1D1D">
        <w:rPr>
          <w:rFonts w:ascii="Arial" w:hAnsi="Arial" w:cs="Arial"/>
        </w:rPr>
        <w:t>d</w:t>
      </w:r>
      <w:r w:rsidRPr="006B1D1D">
        <w:rPr>
          <w:rFonts w:ascii="Arial" w:hAnsi="Arial" w:cs="Arial"/>
        </w:rPr>
        <w:t>irective</w:t>
      </w:r>
      <w:r w:rsidR="007F68A0" w:rsidRPr="006B1D1D">
        <w:rPr>
          <w:rFonts w:ascii="Arial" w:hAnsi="Arial" w:cs="Arial"/>
        </w:rPr>
        <w:t>,</w:t>
      </w:r>
      <w:r w:rsidRPr="006B1D1D">
        <w:rPr>
          <w:rFonts w:ascii="Arial" w:hAnsi="Arial" w:cs="Arial"/>
        </w:rPr>
        <w:t xml:space="preserve"> are or are not “eligible” for the resale right have been identified: </w:t>
      </w:r>
      <w:r w:rsidR="007F68A0" w:rsidRPr="006B1D1D">
        <w:rPr>
          <w:rFonts w:ascii="Arial" w:hAnsi="Arial" w:cs="Arial"/>
        </w:rPr>
        <w:t xml:space="preserve"> </w:t>
      </w:r>
      <w:r w:rsidRPr="006B1D1D">
        <w:rPr>
          <w:rFonts w:ascii="Arial" w:hAnsi="Arial" w:cs="Arial"/>
        </w:rPr>
        <w:t xml:space="preserve">artists who were alive at the time of the sale, artists who have been dead for less than 70 years and artists who have been dead for more than 70 years.  From these three transaction segments, </w:t>
      </w:r>
      <w:r w:rsidR="007F68A0" w:rsidRPr="006B1D1D">
        <w:rPr>
          <w:rFonts w:ascii="Arial" w:hAnsi="Arial" w:cs="Arial"/>
        </w:rPr>
        <w:t>it is possible to</w:t>
      </w:r>
      <w:r w:rsidRPr="006B1D1D">
        <w:rPr>
          <w:rFonts w:ascii="Arial" w:hAnsi="Arial" w:cs="Arial"/>
        </w:rPr>
        <w:t xml:space="preserve"> compare the populations affected by legislative </w:t>
      </w:r>
      <w:r w:rsidR="00BA325F" w:rsidRPr="006B1D1D">
        <w:rPr>
          <w:rFonts w:ascii="Arial" w:hAnsi="Arial" w:cs="Arial"/>
        </w:rPr>
        <w:t>change</w:t>
      </w:r>
      <w:r w:rsidRPr="006B1D1D">
        <w:rPr>
          <w:rFonts w:ascii="Arial" w:hAnsi="Arial" w:cs="Arial"/>
        </w:rPr>
        <w:t xml:space="preserve">s in the UK (artists alive before and after 2006, and those who died less than 70 years before and after 2012), and the very same populations in countries that have not </w:t>
      </w:r>
      <w:r w:rsidR="007F68A0" w:rsidRPr="006B1D1D">
        <w:rPr>
          <w:rFonts w:ascii="Arial" w:hAnsi="Arial" w:cs="Arial"/>
        </w:rPr>
        <w:t>implemented</w:t>
      </w:r>
      <w:r w:rsidRPr="006B1D1D">
        <w:rPr>
          <w:rFonts w:ascii="Arial" w:hAnsi="Arial" w:cs="Arial"/>
        </w:rPr>
        <w:t xml:space="preserve"> the</w:t>
      </w:r>
      <w:r w:rsidR="007F68A0" w:rsidRPr="006B1D1D">
        <w:rPr>
          <w:rFonts w:ascii="Arial" w:hAnsi="Arial" w:cs="Arial"/>
        </w:rPr>
        <w:t>se</w:t>
      </w:r>
      <w:r w:rsidRPr="006B1D1D">
        <w:rPr>
          <w:rFonts w:ascii="Arial" w:hAnsi="Arial" w:cs="Arial"/>
        </w:rPr>
        <w:t xml:space="preserve"> legislative </w:t>
      </w:r>
      <w:r w:rsidR="00BA325F" w:rsidRPr="006B1D1D">
        <w:rPr>
          <w:rFonts w:ascii="Arial" w:hAnsi="Arial" w:cs="Arial"/>
        </w:rPr>
        <w:t>changes</w:t>
      </w:r>
      <w:r w:rsidR="004E3FEB" w:rsidRPr="006B1D1D">
        <w:rPr>
          <w:rFonts w:ascii="Arial" w:hAnsi="Arial" w:cs="Arial"/>
        </w:rPr>
        <w:t xml:space="preserve">.  </w:t>
      </w:r>
      <w:r w:rsidRPr="006B1D1D">
        <w:rPr>
          <w:rFonts w:ascii="Arial" w:hAnsi="Arial" w:cs="Arial"/>
        </w:rPr>
        <w:t xml:space="preserve">Any negative impact from the resale right should be apparent in the volumes and the net sales in countries where the resale right </w:t>
      </w:r>
      <w:r w:rsidR="00BA325F" w:rsidRPr="006B1D1D">
        <w:rPr>
          <w:rFonts w:ascii="Arial" w:hAnsi="Arial" w:cs="Arial"/>
        </w:rPr>
        <w:t>was</w:t>
      </w:r>
      <w:r w:rsidRPr="006B1D1D">
        <w:rPr>
          <w:rFonts w:ascii="Arial" w:hAnsi="Arial" w:cs="Arial"/>
        </w:rPr>
        <w:t xml:space="preserve"> introduced as a result of the relocation of the trade of artists falling within its scope.</w:t>
      </w:r>
    </w:p>
    <w:p w:rsidR="0030680A" w:rsidRPr="006B1D1D" w:rsidRDefault="0030680A" w:rsidP="00BE2024">
      <w:pPr>
        <w:rPr>
          <w:rFonts w:ascii="Arial" w:hAnsi="Arial" w:cs="Arial"/>
          <w:highlight w:val="cyan"/>
        </w:rPr>
      </w:pPr>
    </w:p>
    <w:p w:rsidR="002301F8" w:rsidRPr="006B1D1D" w:rsidRDefault="002301F8" w:rsidP="00BE2024">
      <w:pPr>
        <w:rPr>
          <w:rFonts w:ascii="Arial" w:hAnsi="Arial" w:cs="Arial"/>
          <w:highlight w:val="cyan"/>
        </w:rPr>
      </w:pPr>
      <w:r w:rsidRPr="006B1D1D">
        <w:rPr>
          <w:rFonts w:ascii="Arial" w:hAnsi="Arial" w:cs="Arial"/>
        </w:rPr>
        <w:t xml:space="preserve">To understand the impact of the legislative </w:t>
      </w:r>
      <w:r w:rsidR="00BA325F" w:rsidRPr="006B1D1D">
        <w:rPr>
          <w:rFonts w:ascii="Arial" w:hAnsi="Arial" w:cs="Arial"/>
        </w:rPr>
        <w:t>change</w:t>
      </w:r>
      <w:r w:rsidRPr="006B1D1D">
        <w:rPr>
          <w:rFonts w:ascii="Arial" w:hAnsi="Arial" w:cs="Arial"/>
        </w:rPr>
        <w:t>s of February</w:t>
      </w:r>
      <w:r w:rsidR="003B0EA3" w:rsidRPr="006B1D1D">
        <w:rPr>
          <w:rFonts w:ascii="Arial" w:hAnsi="Arial" w:cs="Arial"/>
        </w:rPr>
        <w:t> </w:t>
      </w:r>
      <w:r w:rsidRPr="006B1D1D">
        <w:rPr>
          <w:rFonts w:ascii="Arial" w:hAnsi="Arial" w:cs="Arial"/>
        </w:rPr>
        <w:t>14</w:t>
      </w:r>
      <w:r w:rsidR="003B0EA3" w:rsidRPr="006B1D1D">
        <w:rPr>
          <w:rFonts w:ascii="Arial" w:hAnsi="Arial" w:cs="Arial"/>
        </w:rPr>
        <w:t>, 200</w:t>
      </w:r>
      <w:r w:rsidRPr="006B1D1D">
        <w:rPr>
          <w:rFonts w:ascii="Arial" w:hAnsi="Arial" w:cs="Arial"/>
        </w:rPr>
        <w:t>6 (the date the A</w:t>
      </w:r>
      <w:r w:rsidR="00D248DA" w:rsidRPr="006B1D1D">
        <w:rPr>
          <w:rFonts w:ascii="Arial" w:hAnsi="Arial" w:cs="Arial"/>
        </w:rPr>
        <w:t>RR</w:t>
      </w:r>
      <w:r w:rsidRPr="006B1D1D">
        <w:rPr>
          <w:rFonts w:ascii="Arial" w:hAnsi="Arial" w:cs="Arial"/>
        </w:rPr>
        <w:t xml:space="preserve"> entered into force for living artists) and January</w:t>
      </w:r>
      <w:r w:rsidR="003B0EA3" w:rsidRPr="006B1D1D">
        <w:rPr>
          <w:rFonts w:ascii="Arial" w:hAnsi="Arial" w:cs="Arial"/>
        </w:rPr>
        <w:t> </w:t>
      </w:r>
      <w:r w:rsidRPr="006B1D1D">
        <w:rPr>
          <w:rFonts w:ascii="Arial" w:hAnsi="Arial" w:cs="Arial"/>
        </w:rPr>
        <w:t>2,</w:t>
      </w:r>
      <w:r w:rsidR="003B0EA3" w:rsidRPr="006B1D1D">
        <w:rPr>
          <w:rFonts w:ascii="Arial" w:hAnsi="Arial" w:cs="Arial"/>
        </w:rPr>
        <w:t> </w:t>
      </w:r>
      <w:r w:rsidRPr="006B1D1D">
        <w:rPr>
          <w:rFonts w:ascii="Arial" w:hAnsi="Arial" w:cs="Arial"/>
        </w:rPr>
        <w:t>2012 (the date the ARR entered into force for deceased artists)</w:t>
      </w:r>
      <w:r w:rsidR="00BA325F" w:rsidRPr="006B1D1D">
        <w:rPr>
          <w:rFonts w:ascii="Arial" w:hAnsi="Arial" w:cs="Arial"/>
        </w:rPr>
        <w:t>,</w:t>
      </w:r>
      <w:r w:rsidRPr="006B1D1D">
        <w:rPr>
          <w:rFonts w:ascii="Arial" w:hAnsi="Arial" w:cs="Arial"/>
        </w:rPr>
        <w:t xml:space="preserve"> two sales “populations” are compared in each case.</w:t>
      </w:r>
    </w:p>
    <w:p w:rsidR="0030680A" w:rsidRPr="006B1D1D" w:rsidRDefault="0030680A" w:rsidP="00BE2024">
      <w:pPr>
        <w:rPr>
          <w:rFonts w:ascii="Arial" w:hAnsi="Arial" w:cs="Arial"/>
          <w:highlight w:val="cyan"/>
        </w:rPr>
      </w:pPr>
    </w:p>
    <w:p w:rsidR="0030680A" w:rsidRPr="006B1D1D" w:rsidRDefault="002301F8" w:rsidP="00BE2024">
      <w:pPr>
        <w:outlineLvl w:val="0"/>
        <w:rPr>
          <w:rFonts w:ascii="Arial" w:hAnsi="Arial" w:cs="Arial"/>
          <w:b/>
          <w:i/>
        </w:rPr>
      </w:pPr>
      <w:r w:rsidRPr="006B1D1D">
        <w:rPr>
          <w:rFonts w:ascii="Arial" w:hAnsi="Arial" w:cs="Arial"/>
          <w:b/>
          <w:i/>
        </w:rPr>
        <w:t>The change in 2006 for living artists</w:t>
      </w:r>
    </w:p>
    <w:p w:rsidR="0030680A" w:rsidRPr="006B1D1D" w:rsidRDefault="0030680A" w:rsidP="00BE2024">
      <w:pPr>
        <w:rPr>
          <w:rFonts w:ascii="Arial" w:hAnsi="Arial" w:cs="Arial"/>
        </w:rPr>
      </w:pPr>
    </w:p>
    <w:p w:rsidR="0030680A" w:rsidRPr="006B1D1D" w:rsidRDefault="002301F8" w:rsidP="00BE2024">
      <w:pPr>
        <w:rPr>
          <w:rFonts w:ascii="Arial" w:hAnsi="Arial" w:cs="Arial"/>
        </w:rPr>
      </w:pPr>
      <w:r w:rsidRPr="006B1D1D">
        <w:rPr>
          <w:rFonts w:ascii="Arial" w:hAnsi="Arial" w:cs="Arial"/>
        </w:rPr>
        <w:t xml:space="preserve">As for the market by volume, the growth rate of the British market </w:t>
      </w:r>
      <w:r w:rsidR="00BA325F" w:rsidRPr="006B1D1D">
        <w:rPr>
          <w:rFonts w:ascii="Arial" w:hAnsi="Arial" w:cs="Arial"/>
        </w:rPr>
        <w:t>by</w:t>
      </w:r>
      <w:r w:rsidRPr="006B1D1D">
        <w:rPr>
          <w:rFonts w:ascii="Arial" w:hAnsi="Arial" w:cs="Arial"/>
        </w:rPr>
        <w:t xml:space="preserve"> value (238</w:t>
      </w:r>
      <w:r w:rsidR="005A09A4" w:rsidRPr="006B1D1D">
        <w:rPr>
          <w:rFonts w:ascii="Arial" w:hAnsi="Arial" w:cs="Arial"/>
        </w:rPr>
        <w:t xml:space="preserve"> per cent</w:t>
      </w:r>
      <w:r w:rsidR="0030680A" w:rsidRPr="006B1D1D">
        <w:rPr>
          <w:rFonts w:ascii="Arial" w:hAnsi="Arial" w:cs="Arial"/>
        </w:rPr>
        <w:t xml:space="preserve">) </w:t>
      </w:r>
      <w:r w:rsidRPr="006B1D1D">
        <w:rPr>
          <w:rFonts w:ascii="Arial" w:hAnsi="Arial" w:cs="Arial"/>
        </w:rPr>
        <w:t xml:space="preserve">is </w:t>
      </w:r>
      <w:r w:rsidR="007A5DFC" w:rsidRPr="006B1D1D">
        <w:rPr>
          <w:rFonts w:ascii="Arial" w:hAnsi="Arial" w:cs="Arial"/>
        </w:rPr>
        <w:t xml:space="preserve">significantly </w:t>
      </w:r>
      <w:r w:rsidRPr="006B1D1D">
        <w:rPr>
          <w:rFonts w:ascii="Arial" w:hAnsi="Arial" w:cs="Arial"/>
        </w:rPr>
        <w:t xml:space="preserve">higher than that of the American market </w:t>
      </w:r>
      <w:r w:rsidR="0030680A" w:rsidRPr="006B1D1D">
        <w:rPr>
          <w:rFonts w:ascii="Arial" w:hAnsi="Arial" w:cs="Arial"/>
        </w:rPr>
        <w:t>(141</w:t>
      </w:r>
      <w:r w:rsidR="005A09A4" w:rsidRPr="006B1D1D">
        <w:rPr>
          <w:rFonts w:ascii="Arial" w:hAnsi="Arial" w:cs="Arial"/>
        </w:rPr>
        <w:t xml:space="preserve"> per cent</w:t>
      </w:r>
      <w:r w:rsidR="0030680A" w:rsidRPr="006B1D1D">
        <w:rPr>
          <w:rFonts w:ascii="Arial" w:hAnsi="Arial" w:cs="Arial"/>
        </w:rPr>
        <w:t xml:space="preserve">). </w:t>
      </w:r>
      <w:r w:rsidRPr="006B1D1D">
        <w:rPr>
          <w:rFonts w:ascii="Arial" w:hAnsi="Arial" w:cs="Arial"/>
        </w:rPr>
        <w:t xml:space="preserve"> There are no negative effects from the resale right on the market as a whole after 2006.  A more detailed analysis was conducted by isolating the living artists </w:t>
      </w:r>
      <w:r w:rsidR="007A5DFC" w:rsidRPr="006B1D1D">
        <w:rPr>
          <w:rFonts w:ascii="Arial" w:hAnsi="Arial" w:cs="Arial"/>
        </w:rPr>
        <w:t>affected by</w:t>
      </w:r>
      <w:r w:rsidRPr="006B1D1D">
        <w:rPr>
          <w:rFonts w:ascii="Arial" w:hAnsi="Arial" w:cs="Arial"/>
        </w:rPr>
        <w:t xml:space="preserve"> the reform.</w:t>
      </w:r>
    </w:p>
    <w:p w:rsidR="0030680A" w:rsidRPr="006B1D1D" w:rsidRDefault="0030680A" w:rsidP="00BE2024">
      <w:pPr>
        <w:rPr>
          <w:rFonts w:ascii="Arial" w:hAnsi="Arial" w:cs="Arial"/>
        </w:rPr>
      </w:pPr>
    </w:p>
    <w:p w:rsidR="002301F8" w:rsidRPr="006B1D1D" w:rsidRDefault="002301F8" w:rsidP="00BE2024">
      <w:pPr>
        <w:rPr>
          <w:rFonts w:ascii="Arial" w:hAnsi="Arial" w:cs="Arial"/>
          <w:highlight w:val="cyan"/>
        </w:rPr>
      </w:pPr>
      <w:r w:rsidRPr="006B1D1D">
        <w:rPr>
          <w:rFonts w:ascii="Arial" w:hAnsi="Arial" w:cs="Arial"/>
        </w:rPr>
        <w:t>With regard to the living artists’ market, the UK’s growth is well above that of the overall market for all periods</w:t>
      </w:r>
      <w:r w:rsidR="007A5DFC" w:rsidRPr="006B1D1D">
        <w:rPr>
          <w:rFonts w:ascii="Arial" w:hAnsi="Arial" w:cs="Arial"/>
        </w:rPr>
        <w:t xml:space="preserve"> combined</w:t>
      </w:r>
      <w:r w:rsidRPr="006B1D1D">
        <w:rPr>
          <w:rFonts w:ascii="Arial" w:hAnsi="Arial" w:cs="Arial"/>
        </w:rPr>
        <w:t>:</w:t>
      </w:r>
      <w:r w:rsidR="00D248DA" w:rsidRPr="006B1D1D">
        <w:rPr>
          <w:rFonts w:ascii="Arial" w:hAnsi="Arial" w:cs="Arial"/>
        </w:rPr>
        <w:t xml:space="preserve"> </w:t>
      </w:r>
      <w:r w:rsidRPr="006B1D1D">
        <w:rPr>
          <w:rFonts w:ascii="Arial" w:hAnsi="Arial" w:cs="Arial"/>
        </w:rPr>
        <w:t xml:space="preserve"> annual average sales rose by 784</w:t>
      </w:r>
      <w:r w:rsidR="005A09A4" w:rsidRPr="006B1D1D">
        <w:rPr>
          <w:rFonts w:ascii="Arial" w:hAnsi="Arial" w:cs="Arial"/>
        </w:rPr>
        <w:t xml:space="preserve"> per cent</w:t>
      </w:r>
      <w:r w:rsidRPr="006B1D1D">
        <w:rPr>
          <w:rFonts w:ascii="Arial" w:hAnsi="Arial" w:cs="Arial"/>
        </w:rPr>
        <w:t xml:space="preserve"> in the UK compared to the period before and after 2006, and “only” by 477</w:t>
      </w:r>
      <w:r w:rsidR="005A09A4" w:rsidRPr="006B1D1D">
        <w:rPr>
          <w:rFonts w:ascii="Arial" w:hAnsi="Arial" w:cs="Arial"/>
        </w:rPr>
        <w:t xml:space="preserve"> per cent</w:t>
      </w:r>
      <w:r w:rsidRPr="006B1D1D">
        <w:rPr>
          <w:rFonts w:ascii="Arial" w:hAnsi="Arial" w:cs="Arial"/>
        </w:rPr>
        <w:t xml:space="preserve"> in the United States.  The number of transactions that took place in the UK after the introduction of the ARR in 2006 did not have a noticeable </w:t>
      </w:r>
      <w:r w:rsidR="007A5DFC" w:rsidRPr="006B1D1D">
        <w:rPr>
          <w:rFonts w:ascii="Arial" w:hAnsi="Arial" w:cs="Arial"/>
        </w:rPr>
        <w:t>impact</w:t>
      </w:r>
      <w:r w:rsidRPr="006B1D1D">
        <w:rPr>
          <w:rFonts w:ascii="Arial" w:hAnsi="Arial" w:cs="Arial"/>
        </w:rPr>
        <w:t xml:space="preserve"> on the living artist market.  In terms of value, the annual average sales increased by 871</w:t>
      </w:r>
      <w:r w:rsidR="005A09A4" w:rsidRPr="006B1D1D">
        <w:rPr>
          <w:rFonts w:ascii="Arial" w:hAnsi="Arial" w:cs="Arial"/>
        </w:rPr>
        <w:t xml:space="preserve"> per cent</w:t>
      </w:r>
      <w:r w:rsidRPr="006B1D1D">
        <w:rPr>
          <w:rFonts w:ascii="Arial" w:hAnsi="Arial" w:cs="Arial"/>
        </w:rPr>
        <w:t xml:space="preserve"> in the UK and by 359</w:t>
      </w:r>
      <w:r w:rsidR="005A09A4" w:rsidRPr="006B1D1D">
        <w:rPr>
          <w:rFonts w:ascii="Arial" w:hAnsi="Arial" w:cs="Arial"/>
        </w:rPr>
        <w:t xml:space="preserve"> per cent</w:t>
      </w:r>
      <w:r w:rsidRPr="006B1D1D">
        <w:rPr>
          <w:rFonts w:ascii="Arial" w:hAnsi="Arial" w:cs="Arial"/>
        </w:rPr>
        <w:t xml:space="preserve"> in the United States</w:t>
      </w:r>
      <w:r w:rsidR="004E3FEB" w:rsidRPr="006B1D1D">
        <w:rPr>
          <w:rFonts w:ascii="Arial" w:hAnsi="Arial" w:cs="Arial"/>
        </w:rPr>
        <w:t xml:space="preserve">.  </w:t>
      </w:r>
      <w:r w:rsidRPr="006B1D1D">
        <w:rPr>
          <w:rFonts w:ascii="Arial" w:hAnsi="Arial" w:cs="Arial"/>
        </w:rPr>
        <w:t xml:space="preserve">In terms of volume and value, the British market that was affected by the resale right did not suffer any unfavorable change compared to the US market </w:t>
      </w:r>
      <w:r w:rsidR="00BA325F" w:rsidRPr="006B1D1D">
        <w:rPr>
          <w:rFonts w:ascii="Arial" w:hAnsi="Arial" w:cs="Arial"/>
        </w:rPr>
        <w:t>which</w:t>
      </w:r>
      <w:r w:rsidRPr="006B1D1D">
        <w:rPr>
          <w:rFonts w:ascii="Arial" w:hAnsi="Arial" w:cs="Arial"/>
        </w:rPr>
        <w:t xml:space="preserve"> was not affected by this legislative change.</w:t>
      </w:r>
    </w:p>
    <w:p w:rsidR="0030680A" w:rsidRPr="006B1D1D" w:rsidRDefault="0030680A" w:rsidP="00BE2024">
      <w:pPr>
        <w:rPr>
          <w:rFonts w:ascii="Arial" w:eastAsia="Times New Roman" w:hAnsi="Arial" w:cs="Arial"/>
          <w:b/>
          <w:bCs/>
          <w:highlight w:val="cyan"/>
        </w:rPr>
      </w:pPr>
    </w:p>
    <w:p w:rsidR="00E57593" w:rsidRPr="006B1D1D" w:rsidRDefault="002301F8" w:rsidP="00BE2024">
      <w:pPr>
        <w:rPr>
          <w:rFonts w:ascii="Arial" w:hAnsi="Arial" w:cs="Arial"/>
          <w:b/>
          <w:i/>
        </w:rPr>
      </w:pPr>
      <w:r w:rsidRPr="006B1D1D">
        <w:rPr>
          <w:rFonts w:ascii="Arial" w:hAnsi="Arial" w:cs="Arial"/>
          <w:b/>
          <w:i/>
        </w:rPr>
        <w:t>The change in 2012 for artists who died less than 70 years ago</w:t>
      </w:r>
    </w:p>
    <w:p w:rsidR="002301F8" w:rsidRPr="006B1D1D" w:rsidRDefault="002301F8" w:rsidP="00BE2024">
      <w:pPr>
        <w:rPr>
          <w:rFonts w:ascii="Arial" w:hAnsi="Arial" w:cs="Arial"/>
          <w:b/>
          <w:highlight w:val="cyan"/>
        </w:rPr>
      </w:pPr>
      <w:r w:rsidRPr="006B1D1D">
        <w:rPr>
          <w:rFonts w:ascii="Arial" w:hAnsi="Arial" w:cs="Arial"/>
          <w:b/>
          <w:highlight w:val="cyan"/>
        </w:rPr>
        <w:t xml:space="preserve"> </w:t>
      </w:r>
    </w:p>
    <w:p w:rsidR="002301F8" w:rsidRPr="006B1D1D" w:rsidRDefault="007A5DFC" w:rsidP="00BE2024">
      <w:pPr>
        <w:rPr>
          <w:rFonts w:ascii="Arial" w:eastAsia="Times New Roman" w:hAnsi="Arial" w:cs="Arial"/>
          <w:bCs/>
        </w:rPr>
      </w:pPr>
      <w:r w:rsidRPr="006B1D1D">
        <w:rPr>
          <w:rFonts w:ascii="Arial" w:eastAsia="Times New Roman" w:hAnsi="Arial" w:cs="Arial"/>
          <w:bCs/>
        </w:rPr>
        <w:t>Overall</w:t>
      </w:r>
      <w:r w:rsidR="002301F8" w:rsidRPr="006B1D1D">
        <w:rPr>
          <w:rFonts w:ascii="Arial" w:eastAsia="Times New Roman" w:hAnsi="Arial" w:cs="Arial"/>
          <w:bCs/>
        </w:rPr>
        <w:t xml:space="preserve">, the American market is </w:t>
      </w:r>
      <w:r w:rsidR="00D248DA" w:rsidRPr="006B1D1D">
        <w:rPr>
          <w:rFonts w:ascii="Arial" w:eastAsia="Times New Roman" w:hAnsi="Arial" w:cs="Arial"/>
          <w:bCs/>
        </w:rPr>
        <w:t xml:space="preserve">growing </w:t>
      </w:r>
      <w:r w:rsidR="002301F8" w:rsidRPr="006B1D1D">
        <w:rPr>
          <w:rFonts w:ascii="Arial" w:eastAsia="Times New Roman" w:hAnsi="Arial" w:cs="Arial"/>
          <w:bCs/>
        </w:rPr>
        <w:t xml:space="preserve">more rapidly than the </w:t>
      </w:r>
      <w:r w:rsidR="00BA325F" w:rsidRPr="006B1D1D">
        <w:rPr>
          <w:rFonts w:ascii="Arial" w:eastAsia="Times New Roman" w:hAnsi="Arial" w:cs="Arial"/>
          <w:bCs/>
        </w:rPr>
        <w:t>British</w:t>
      </w:r>
      <w:r w:rsidR="002301F8" w:rsidRPr="006B1D1D">
        <w:rPr>
          <w:rFonts w:ascii="Arial" w:eastAsia="Times New Roman" w:hAnsi="Arial" w:cs="Arial"/>
          <w:bCs/>
        </w:rPr>
        <w:t xml:space="preserve"> market (22.6</w:t>
      </w:r>
      <w:r w:rsidR="005A09A4" w:rsidRPr="006B1D1D">
        <w:rPr>
          <w:rFonts w:ascii="Arial" w:eastAsia="Times New Roman" w:hAnsi="Arial" w:cs="Arial"/>
          <w:bCs/>
        </w:rPr>
        <w:t xml:space="preserve"> per cent</w:t>
      </w:r>
      <w:r w:rsidR="002301F8" w:rsidRPr="006B1D1D">
        <w:rPr>
          <w:rFonts w:ascii="Arial" w:eastAsia="Times New Roman" w:hAnsi="Arial" w:cs="Arial"/>
          <w:bCs/>
        </w:rPr>
        <w:t xml:space="preserve"> </w:t>
      </w:r>
      <w:r w:rsidR="00D248DA" w:rsidRPr="006B1D1D">
        <w:rPr>
          <w:rFonts w:ascii="Arial" w:eastAsia="Times New Roman" w:hAnsi="Arial" w:cs="Arial"/>
          <w:bCs/>
        </w:rPr>
        <w:t>compared to</w:t>
      </w:r>
      <w:r w:rsidR="002301F8" w:rsidRPr="006B1D1D">
        <w:rPr>
          <w:rFonts w:ascii="Arial" w:eastAsia="Times New Roman" w:hAnsi="Arial" w:cs="Arial"/>
          <w:bCs/>
        </w:rPr>
        <w:t xml:space="preserve"> 14.9</w:t>
      </w:r>
      <w:r w:rsidR="005A09A4" w:rsidRPr="006B1D1D">
        <w:rPr>
          <w:rFonts w:ascii="Arial" w:eastAsia="Times New Roman" w:hAnsi="Arial" w:cs="Arial"/>
          <w:bCs/>
        </w:rPr>
        <w:t xml:space="preserve"> per cent</w:t>
      </w:r>
      <w:r w:rsidR="002301F8" w:rsidRPr="006B1D1D">
        <w:rPr>
          <w:rFonts w:ascii="Arial" w:eastAsia="Times New Roman" w:hAnsi="Arial" w:cs="Arial"/>
          <w:bCs/>
        </w:rPr>
        <w:t>)</w:t>
      </w:r>
      <w:r w:rsidR="004E3FEB" w:rsidRPr="006B1D1D">
        <w:rPr>
          <w:rFonts w:ascii="Arial" w:eastAsia="Times New Roman" w:hAnsi="Arial" w:cs="Arial"/>
          <w:bCs/>
        </w:rPr>
        <w:t xml:space="preserve">.  </w:t>
      </w:r>
      <w:r w:rsidR="002301F8" w:rsidRPr="006B1D1D">
        <w:rPr>
          <w:rFonts w:ascii="Arial" w:eastAsia="Times New Roman" w:hAnsi="Arial" w:cs="Arial"/>
          <w:bCs/>
        </w:rPr>
        <w:t>In terms of value, both the United States and the United Kingdom have high growth rates, with that of the United Kingdom being slightly lower than that of the United States (86</w:t>
      </w:r>
      <w:r w:rsidR="005A09A4" w:rsidRPr="006B1D1D">
        <w:rPr>
          <w:rFonts w:ascii="Arial" w:eastAsia="Times New Roman" w:hAnsi="Arial" w:cs="Arial"/>
          <w:bCs/>
        </w:rPr>
        <w:t xml:space="preserve"> per cent</w:t>
      </w:r>
      <w:r w:rsidR="002301F8" w:rsidRPr="006B1D1D">
        <w:rPr>
          <w:rFonts w:ascii="Arial" w:eastAsia="Times New Roman" w:hAnsi="Arial" w:cs="Arial"/>
          <w:bCs/>
        </w:rPr>
        <w:t xml:space="preserve"> </w:t>
      </w:r>
      <w:r w:rsidRPr="006B1D1D">
        <w:rPr>
          <w:rFonts w:ascii="Arial" w:eastAsia="Times New Roman" w:hAnsi="Arial" w:cs="Arial"/>
          <w:bCs/>
        </w:rPr>
        <w:t>against</w:t>
      </w:r>
      <w:r w:rsidR="002301F8" w:rsidRPr="006B1D1D">
        <w:rPr>
          <w:rFonts w:ascii="Arial" w:eastAsia="Times New Roman" w:hAnsi="Arial" w:cs="Arial"/>
          <w:bCs/>
        </w:rPr>
        <w:t xml:space="preserve"> 107</w:t>
      </w:r>
      <w:r w:rsidR="005A09A4" w:rsidRPr="006B1D1D">
        <w:rPr>
          <w:rFonts w:ascii="Arial" w:eastAsia="Times New Roman" w:hAnsi="Arial" w:cs="Arial"/>
          <w:bCs/>
        </w:rPr>
        <w:t xml:space="preserve"> per cent</w:t>
      </w:r>
      <w:r w:rsidR="002301F8" w:rsidRPr="006B1D1D">
        <w:rPr>
          <w:rFonts w:ascii="Arial" w:eastAsia="Times New Roman" w:hAnsi="Arial" w:cs="Arial"/>
          <w:bCs/>
        </w:rPr>
        <w:t>)</w:t>
      </w:r>
      <w:r w:rsidR="004E3FEB" w:rsidRPr="006B1D1D">
        <w:rPr>
          <w:rFonts w:ascii="Arial" w:eastAsia="Times New Roman" w:hAnsi="Arial" w:cs="Arial"/>
          <w:bCs/>
        </w:rPr>
        <w:t xml:space="preserve">.  </w:t>
      </w:r>
      <w:r w:rsidR="002301F8" w:rsidRPr="006B1D1D">
        <w:rPr>
          <w:rFonts w:ascii="Arial" w:eastAsia="Times New Roman" w:hAnsi="Arial" w:cs="Arial"/>
          <w:bCs/>
        </w:rPr>
        <w:t>Here again, it seems pertinent to conduct a more detailed analysis by isolating the sales in the UK affected by the 2012 legislative change.</w:t>
      </w:r>
    </w:p>
    <w:p w:rsidR="00E57593" w:rsidRPr="006B1D1D" w:rsidRDefault="00E57593" w:rsidP="00BE2024">
      <w:pPr>
        <w:rPr>
          <w:rFonts w:ascii="Arial" w:hAnsi="Arial" w:cs="Arial"/>
        </w:rPr>
      </w:pPr>
    </w:p>
    <w:p w:rsidR="00E57593" w:rsidRPr="006B1D1D" w:rsidRDefault="002301F8" w:rsidP="00BE2024">
      <w:pPr>
        <w:rPr>
          <w:rFonts w:ascii="Arial" w:eastAsia="Times New Roman" w:hAnsi="Arial" w:cs="Arial"/>
          <w:bCs/>
          <w:highlight w:val="cyan"/>
        </w:rPr>
      </w:pPr>
      <w:r w:rsidRPr="006B1D1D">
        <w:rPr>
          <w:rFonts w:ascii="Arial" w:eastAsia="Times New Roman" w:hAnsi="Arial" w:cs="Arial"/>
          <w:bCs/>
        </w:rPr>
        <w:t>For artists who died less than 70 years ago, the annual average number of sales rose by 14.2</w:t>
      </w:r>
      <w:r w:rsidR="005A09A4" w:rsidRPr="006B1D1D">
        <w:rPr>
          <w:rFonts w:ascii="Arial" w:eastAsia="Times New Roman" w:hAnsi="Arial" w:cs="Arial"/>
          <w:bCs/>
        </w:rPr>
        <w:t xml:space="preserve"> per cent</w:t>
      </w:r>
      <w:r w:rsidRPr="006B1D1D">
        <w:rPr>
          <w:rFonts w:ascii="Arial" w:eastAsia="Times New Roman" w:hAnsi="Arial" w:cs="Arial"/>
          <w:bCs/>
        </w:rPr>
        <w:t xml:space="preserve"> in the UK</w:t>
      </w:r>
      <w:r w:rsidR="007A5DFC" w:rsidRPr="006B1D1D">
        <w:rPr>
          <w:rFonts w:ascii="Arial" w:eastAsia="Times New Roman" w:hAnsi="Arial" w:cs="Arial"/>
          <w:bCs/>
        </w:rPr>
        <w:t>,</w:t>
      </w:r>
      <w:r w:rsidRPr="006B1D1D">
        <w:rPr>
          <w:rFonts w:ascii="Arial" w:eastAsia="Times New Roman" w:hAnsi="Arial" w:cs="Arial"/>
          <w:bCs/>
        </w:rPr>
        <w:t xml:space="preserve"> and </w:t>
      </w:r>
      <w:r w:rsidR="007A5DFC" w:rsidRPr="006B1D1D">
        <w:rPr>
          <w:rFonts w:ascii="Arial" w:eastAsia="Times New Roman" w:hAnsi="Arial" w:cs="Arial"/>
          <w:bCs/>
        </w:rPr>
        <w:t xml:space="preserve">by </w:t>
      </w:r>
      <w:r w:rsidRPr="006B1D1D">
        <w:rPr>
          <w:rFonts w:ascii="Arial" w:eastAsia="Times New Roman" w:hAnsi="Arial" w:cs="Arial"/>
          <w:bCs/>
        </w:rPr>
        <w:t>25.9</w:t>
      </w:r>
      <w:r w:rsidR="005A09A4" w:rsidRPr="006B1D1D">
        <w:rPr>
          <w:rFonts w:ascii="Arial" w:eastAsia="Times New Roman" w:hAnsi="Arial" w:cs="Arial"/>
          <w:bCs/>
        </w:rPr>
        <w:t xml:space="preserve"> per cent</w:t>
      </w:r>
      <w:r w:rsidRPr="006B1D1D">
        <w:rPr>
          <w:rFonts w:ascii="Arial" w:eastAsia="Times New Roman" w:hAnsi="Arial" w:cs="Arial"/>
          <w:bCs/>
        </w:rPr>
        <w:t xml:space="preserve"> in the United States between the periods before and after 2012</w:t>
      </w:r>
      <w:r w:rsidR="004E3FEB" w:rsidRPr="006B1D1D">
        <w:rPr>
          <w:rFonts w:ascii="Arial" w:eastAsia="Times New Roman" w:hAnsi="Arial" w:cs="Arial"/>
          <w:bCs/>
        </w:rPr>
        <w:t xml:space="preserve">.  </w:t>
      </w:r>
      <w:r w:rsidR="00D248DA" w:rsidRPr="006B1D1D">
        <w:rPr>
          <w:rFonts w:ascii="Arial" w:eastAsia="Times New Roman" w:hAnsi="Arial" w:cs="Arial"/>
          <w:bCs/>
        </w:rPr>
        <w:t>Not having</w:t>
      </w:r>
      <w:r w:rsidRPr="006B1D1D">
        <w:rPr>
          <w:rFonts w:ascii="Arial" w:eastAsia="Times New Roman" w:hAnsi="Arial" w:cs="Arial"/>
          <w:bCs/>
        </w:rPr>
        <w:t xml:space="preserve"> undergone legislative change, the United States </w:t>
      </w:r>
      <w:r w:rsidR="00D248DA" w:rsidRPr="006B1D1D">
        <w:rPr>
          <w:rFonts w:ascii="Arial" w:eastAsia="Times New Roman" w:hAnsi="Arial" w:cs="Arial"/>
          <w:bCs/>
        </w:rPr>
        <w:t xml:space="preserve">market </w:t>
      </w:r>
      <w:r w:rsidRPr="006B1D1D">
        <w:rPr>
          <w:rFonts w:ascii="Arial" w:eastAsia="Times New Roman" w:hAnsi="Arial" w:cs="Arial"/>
          <w:bCs/>
        </w:rPr>
        <w:t xml:space="preserve">is growing faster </w:t>
      </w:r>
      <w:r w:rsidR="007A5DFC" w:rsidRPr="006B1D1D">
        <w:rPr>
          <w:rFonts w:ascii="Arial" w:eastAsia="Times New Roman" w:hAnsi="Arial" w:cs="Arial"/>
          <w:bCs/>
        </w:rPr>
        <w:t>than</w:t>
      </w:r>
      <w:r w:rsidRPr="006B1D1D">
        <w:rPr>
          <w:rFonts w:ascii="Arial" w:eastAsia="Times New Roman" w:hAnsi="Arial" w:cs="Arial"/>
          <w:bCs/>
        </w:rPr>
        <w:t xml:space="preserve"> the United Kingdom</w:t>
      </w:r>
      <w:r w:rsidR="00D248DA" w:rsidRPr="006B1D1D">
        <w:rPr>
          <w:rFonts w:ascii="Arial" w:eastAsia="Times New Roman" w:hAnsi="Arial" w:cs="Arial"/>
          <w:bCs/>
        </w:rPr>
        <w:t xml:space="preserve"> market</w:t>
      </w:r>
      <w:r w:rsidRPr="006B1D1D">
        <w:rPr>
          <w:rFonts w:ascii="Arial" w:eastAsia="Times New Roman" w:hAnsi="Arial" w:cs="Arial"/>
          <w:bCs/>
        </w:rPr>
        <w:t xml:space="preserve">.  </w:t>
      </w:r>
      <w:r w:rsidR="007A5DFC" w:rsidRPr="006B1D1D">
        <w:rPr>
          <w:rFonts w:ascii="Arial" w:eastAsia="Times New Roman" w:hAnsi="Arial" w:cs="Arial"/>
          <w:bCs/>
        </w:rPr>
        <w:t>France, which has not undergone any legislative changes either, is growing at a slower pace than the United Kingdom.</w:t>
      </w:r>
      <w:r w:rsidR="004E3FEB" w:rsidRPr="006B1D1D">
        <w:rPr>
          <w:rFonts w:ascii="Arial" w:eastAsia="Times New Roman" w:hAnsi="Arial" w:cs="Arial"/>
          <w:bCs/>
        </w:rPr>
        <w:t xml:space="preserve">  </w:t>
      </w:r>
      <w:r w:rsidRPr="006B1D1D">
        <w:rPr>
          <w:rFonts w:ascii="Arial" w:eastAsia="Times New Roman" w:hAnsi="Arial" w:cs="Arial"/>
          <w:bCs/>
        </w:rPr>
        <w:t xml:space="preserve">The differences in the </w:t>
      </w:r>
      <w:r w:rsidR="007A5DFC" w:rsidRPr="006B1D1D">
        <w:rPr>
          <w:rFonts w:ascii="Arial" w:eastAsia="Times New Roman" w:hAnsi="Arial" w:cs="Arial"/>
          <w:bCs/>
        </w:rPr>
        <w:t>evolution</w:t>
      </w:r>
      <w:r w:rsidRPr="006B1D1D">
        <w:rPr>
          <w:rFonts w:ascii="Arial" w:eastAsia="Times New Roman" w:hAnsi="Arial" w:cs="Arial"/>
          <w:bCs/>
        </w:rPr>
        <w:t xml:space="preserve"> of two countries </w:t>
      </w:r>
      <w:r w:rsidR="007A5DFC" w:rsidRPr="006B1D1D">
        <w:rPr>
          <w:rFonts w:ascii="Arial" w:eastAsia="Times New Roman" w:hAnsi="Arial" w:cs="Arial"/>
          <w:bCs/>
        </w:rPr>
        <w:t>that</w:t>
      </w:r>
      <w:r w:rsidRPr="006B1D1D">
        <w:rPr>
          <w:rFonts w:ascii="Arial" w:eastAsia="Times New Roman" w:hAnsi="Arial" w:cs="Arial"/>
          <w:bCs/>
        </w:rPr>
        <w:t xml:space="preserve"> have not </w:t>
      </w:r>
      <w:r w:rsidR="007A5DFC" w:rsidRPr="006B1D1D">
        <w:rPr>
          <w:rFonts w:ascii="Arial" w:eastAsia="Times New Roman" w:hAnsi="Arial" w:cs="Arial"/>
          <w:bCs/>
        </w:rPr>
        <w:t>experienced</w:t>
      </w:r>
      <w:r w:rsidRPr="006B1D1D">
        <w:rPr>
          <w:rFonts w:ascii="Arial" w:eastAsia="Times New Roman" w:hAnsi="Arial" w:cs="Arial"/>
          <w:bCs/>
        </w:rPr>
        <w:t xml:space="preserve"> legislative changes (France and the United </w:t>
      </w:r>
      <w:r w:rsidR="00BA325F" w:rsidRPr="006B1D1D">
        <w:rPr>
          <w:rFonts w:ascii="Arial" w:eastAsia="Times New Roman" w:hAnsi="Arial" w:cs="Arial"/>
          <w:bCs/>
        </w:rPr>
        <w:t>States</w:t>
      </w:r>
      <w:r w:rsidRPr="006B1D1D">
        <w:rPr>
          <w:rFonts w:ascii="Arial" w:eastAsia="Times New Roman" w:hAnsi="Arial" w:cs="Arial"/>
          <w:bCs/>
        </w:rPr>
        <w:t>)</w:t>
      </w:r>
      <w:r w:rsidR="00D248DA" w:rsidRPr="006B1D1D">
        <w:rPr>
          <w:rFonts w:ascii="Arial" w:eastAsia="Times New Roman" w:hAnsi="Arial" w:cs="Arial"/>
          <w:bCs/>
        </w:rPr>
        <w:t>,</w:t>
      </w:r>
      <w:r w:rsidRPr="006B1D1D">
        <w:rPr>
          <w:rFonts w:ascii="Arial" w:eastAsia="Times New Roman" w:hAnsi="Arial" w:cs="Arial"/>
          <w:bCs/>
        </w:rPr>
        <w:t xml:space="preserve"> compared to that of the United Kingdom</w:t>
      </w:r>
      <w:r w:rsidR="007A5DFC" w:rsidRPr="006B1D1D">
        <w:rPr>
          <w:rFonts w:ascii="Arial" w:eastAsia="Times New Roman" w:hAnsi="Arial" w:cs="Arial"/>
          <w:bCs/>
        </w:rPr>
        <w:t>,</w:t>
      </w:r>
      <w:r w:rsidRPr="006B1D1D">
        <w:rPr>
          <w:rFonts w:ascii="Arial" w:eastAsia="Times New Roman" w:hAnsi="Arial" w:cs="Arial"/>
          <w:bCs/>
        </w:rPr>
        <w:t xml:space="preserve"> indicate that </w:t>
      </w:r>
      <w:r w:rsidR="00D248DA" w:rsidRPr="006B1D1D">
        <w:rPr>
          <w:rFonts w:ascii="Arial" w:eastAsia="Times New Roman" w:hAnsi="Arial" w:cs="Arial"/>
          <w:bCs/>
        </w:rPr>
        <w:t xml:space="preserve">it </w:t>
      </w:r>
      <w:r w:rsidRPr="006B1D1D">
        <w:rPr>
          <w:rFonts w:ascii="Arial" w:eastAsia="Times New Roman" w:hAnsi="Arial" w:cs="Arial"/>
          <w:bCs/>
        </w:rPr>
        <w:t xml:space="preserve">cannot </w:t>
      </w:r>
      <w:r w:rsidR="00D248DA" w:rsidRPr="006B1D1D">
        <w:rPr>
          <w:rFonts w:ascii="Arial" w:eastAsia="Times New Roman" w:hAnsi="Arial" w:cs="Arial"/>
          <w:bCs/>
        </w:rPr>
        <w:t xml:space="preserve">be inferred </w:t>
      </w:r>
      <w:r w:rsidRPr="006B1D1D">
        <w:rPr>
          <w:rFonts w:ascii="Arial" w:eastAsia="Times New Roman" w:hAnsi="Arial" w:cs="Arial"/>
          <w:bCs/>
        </w:rPr>
        <w:t xml:space="preserve">that the changes are due to the introduction of the resale right.  In terms of value, the growth rate in the United </w:t>
      </w:r>
      <w:r w:rsidR="00BA325F" w:rsidRPr="006B1D1D">
        <w:rPr>
          <w:rFonts w:ascii="Arial" w:eastAsia="Times New Roman" w:hAnsi="Arial" w:cs="Arial"/>
          <w:bCs/>
        </w:rPr>
        <w:t>States</w:t>
      </w:r>
      <w:r w:rsidRPr="006B1D1D">
        <w:rPr>
          <w:rFonts w:ascii="Arial" w:eastAsia="Times New Roman" w:hAnsi="Arial" w:cs="Arial"/>
          <w:bCs/>
        </w:rPr>
        <w:t xml:space="preserve"> is even more marked than in volume.  The hierarchy of growth rates remains the same as in volume: + 156</w:t>
      </w:r>
      <w:r w:rsidR="005A09A4" w:rsidRPr="006B1D1D">
        <w:rPr>
          <w:rFonts w:ascii="Arial" w:eastAsia="Times New Roman" w:hAnsi="Arial" w:cs="Arial"/>
          <w:bCs/>
        </w:rPr>
        <w:t xml:space="preserve"> per cent</w:t>
      </w:r>
      <w:r w:rsidRPr="006B1D1D">
        <w:rPr>
          <w:rFonts w:ascii="Arial" w:eastAsia="Times New Roman" w:hAnsi="Arial" w:cs="Arial"/>
          <w:bCs/>
        </w:rPr>
        <w:t xml:space="preserve"> in the United States, + 80</w:t>
      </w:r>
      <w:r w:rsidR="005A09A4" w:rsidRPr="006B1D1D">
        <w:rPr>
          <w:rFonts w:ascii="Arial" w:eastAsia="Times New Roman" w:hAnsi="Arial" w:cs="Arial"/>
          <w:bCs/>
        </w:rPr>
        <w:t xml:space="preserve"> per cent</w:t>
      </w:r>
      <w:r w:rsidRPr="006B1D1D">
        <w:rPr>
          <w:rFonts w:ascii="Arial" w:eastAsia="Times New Roman" w:hAnsi="Arial" w:cs="Arial"/>
          <w:bCs/>
        </w:rPr>
        <w:t xml:space="preserve"> in the United Kin</w:t>
      </w:r>
      <w:r w:rsidR="007A5DFC" w:rsidRPr="006B1D1D">
        <w:rPr>
          <w:rFonts w:ascii="Arial" w:eastAsia="Times New Roman" w:hAnsi="Arial" w:cs="Arial"/>
          <w:bCs/>
        </w:rPr>
        <w:t>gdom and -</w:t>
      </w:r>
      <w:r w:rsidRPr="006B1D1D">
        <w:rPr>
          <w:rFonts w:ascii="Arial" w:eastAsia="Times New Roman" w:hAnsi="Arial" w:cs="Arial"/>
          <w:bCs/>
        </w:rPr>
        <w:t>11</w:t>
      </w:r>
      <w:r w:rsidR="005A09A4" w:rsidRPr="006B1D1D">
        <w:rPr>
          <w:rFonts w:ascii="Arial" w:eastAsia="Times New Roman" w:hAnsi="Arial" w:cs="Arial"/>
          <w:bCs/>
        </w:rPr>
        <w:t xml:space="preserve"> per cent</w:t>
      </w:r>
      <w:r w:rsidRPr="006B1D1D">
        <w:rPr>
          <w:rFonts w:ascii="Arial" w:eastAsia="Times New Roman" w:hAnsi="Arial" w:cs="Arial"/>
          <w:bCs/>
        </w:rPr>
        <w:t xml:space="preserve"> in France</w:t>
      </w:r>
      <w:r w:rsidR="004E3FEB" w:rsidRPr="006B1D1D">
        <w:rPr>
          <w:rFonts w:ascii="Arial" w:eastAsia="Times New Roman" w:hAnsi="Arial" w:cs="Arial"/>
          <w:bCs/>
        </w:rPr>
        <w:t xml:space="preserve">.  </w:t>
      </w:r>
      <w:r w:rsidRPr="006B1D1D">
        <w:rPr>
          <w:rFonts w:ascii="Arial" w:eastAsia="Times New Roman" w:hAnsi="Arial" w:cs="Arial"/>
          <w:bCs/>
        </w:rPr>
        <w:t xml:space="preserve">Once again, the United Kingdom has </w:t>
      </w:r>
      <w:r w:rsidR="007A5DFC" w:rsidRPr="006B1D1D">
        <w:rPr>
          <w:rFonts w:ascii="Arial" w:eastAsia="Times New Roman" w:hAnsi="Arial" w:cs="Arial"/>
          <w:bCs/>
        </w:rPr>
        <w:t>seen</w:t>
      </w:r>
      <w:r w:rsidRPr="006B1D1D">
        <w:rPr>
          <w:rFonts w:ascii="Arial" w:eastAsia="Times New Roman" w:hAnsi="Arial" w:cs="Arial"/>
          <w:bCs/>
        </w:rPr>
        <w:t xml:space="preserve"> a much less favorable evolution than the United States, which did not implement legislative changes, but a more favorable evolution than France, which did not implement any changes</w:t>
      </w:r>
      <w:r w:rsidR="007A5DFC" w:rsidRPr="006B1D1D">
        <w:rPr>
          <w:rFonts w:ascii="Arial" w:eastAsia="Times New Roman" w:hAnsi="Arial" w:cs="Arial"/>
          <w:bCs/>
        </w:rPr>
        <w:t xml:space="preserve"> </w:t>
      </w:r>
      <w:r w:rsidRPr="006B1D1D">
        <w:rPr>
          <w:rFonts w:ascii="Arial" w:eastAsia="Times New Roman" w:hAnsi="Arial" w:cs="Arial"/>
          <w:bCs/>
        </w:rPr>
        <w:t>either.</w:t>
      </w:r>
    </w:p>
    <w:p w:rsidR="0030680A" w:rsidRPr="006B1D1D" w:rsidRDefault="0030680A" w:rsidP="00BE2024">
      <w:pPr>
        <w:rPr>
          <w:rFonts w:ascii="Arial" w:hAnsi="Arial" w:cs="Arial"/>
          <w:highlight w:val="cyan"/>
        </w:rPr>
      </w:pPr>
    </w:p>
    <w:p w:rsidR="002301F8" w:rsidRPr="006B1D1D" w:rsidRDefault="002301F8" w:rsidP="00BE2024">
      <w:pPr>
        <w:rPr>
          <w:rFonts w:ascii="Arial" w:hAnsi="Arial" w:cs="Arial"/>
        </w:rPr>
      </w:pPr>
      <w:r w:rsidRPr="006B1D1D">
        <w:rPr>
          <w:rFonts w:ascii="Arial" w:hAnsi="Arial" w:cs="Arial"/>
        </w:rPr>
        <w:t xml:space="preserve">Thus, </w:t>
      </w:r>
      <w:r w:rsidR="00D248DA" w:rsidRPr="006B1D1D">
        <w:rPr>
          <w:rFonts w:ascii="Arial" w:hAnsi="Arial" w:cs="Arial"/>
        </w:rPr>
        <w:t>after</w:t>
      </w:r>
      <w:r w:rsidRPr="006B1D1D">
        <w:rPr>
          <w:rFonts w:ascii="Arial" w:hAnsi="Arial" w:cs="Arial"/>
        </w:rPr>
        <w:t xml:space="preserve"> all the studies conducted on the </w:t>
      </w:r>
      <w:r w:rsidR="00D248DA" w:rsidRPr="006B1D1D">
        <w:rPr>
          <w:rFonts w:ascii="Arial" w:hAnsi="Arial" w:cs="Arial"/>
        </w:rPr>
        <w:t>UK situation</w:t>
      </w:r>
      <w:r w:rsidRPr="006B1D1D">
        <w:rPr>
          <w:rFonts w:ascii="Arial" w:hAnsi="Arial" w:cs="Arial"/>
        </w:rPr>
        <w:t>, no impact</w:t>
      </w:r>
      <w:r w:rsidR="008E5D46" w:rsidRPr="006B1D1D">
        <w:rPr>
          <w:rFonts w:ascii="Arial" w:hAnsi="Arial" w:cs="Arial"/>
        </w:rPr>
        <w:t xml:space="preserve"> </w:t>
      </w:r>
      <w:r w:rsidRPr="006B1D1D">
        <w:rPr>
          <w:rFonts w:ascii="Arial" w:hAnsi="Arial" w:cs="Arial"/>
        </w:rPr>
        <w:t xml:space="preserve">on the </w:t>
      </w:r>
      <w:r w:rsidR="008E5D46" w:rsidRPr="006B1D1D">
        <w:rPr>
          <w:rFonts w:ascii="Arial" w:hAnsi="Arial" w:cs="Arial"/>
        </w:rPr>
        <w:t xml:space="preserve">tracking of transactions related to the two resale right reforms can be </w:t>
      </w:r>
      <w:r w:rsidR="00D248DA" w:rsidRPr="006B1D1D">
        <w:rPr>
          <w:rFonts w:ascii="Arial" w:hAnsi="Arial" w:cs="Arial"/>
        </w:rPr>
        <w:t>found</w:t>
      </w:r>
      <w:r w:rsidR="008E5D46" w:rsidRPr="006B1D1D">
        <w:rPr>
          <w:rFonts w:ascii="Arial" w:hAnsi="Arial" w:cs="Arial"/>
        </w:rPr>
        <w:t>.</w:t>
      </w:r>
    </w:p>
    <w:p w:rsidR="008E5D46" w:rsidRPr="006B1D1D" w:rsidRDefault="008E5D46" w:rsidP="00BE2024">
      <w:pPr>
        <w:rPr>
          <w:rFonts w:ascii="Arial" w:hAnsi="Arial" w:cs="Arial"/>
          <w:highlight w:val="cyan"/>
        </w:rPr>
      </w:pPr>
    </w:p>
    <w:p w:rsidR="00530E4D" w:rsidRPr="006B1D1D" w:rsidRDefault="00530E4D" w:rsidP="00BE2024">
      <w:pPr>
        <w:spacing w:after="200" w:line="276" w:lineRule="auto"/>
        <w:rPr>
          <w:rFonts w:ascii="Arial" w:hAnsi="Arial" w:cs="Arial"/>
        </w:rPr>
      </w:pPr>
      <w:r w:rsidRPr="006B1D1D">
        <w:rPr>
          <w:rFonts w:ascii="Arial" w:hAnsi="Arial" w:cs="Arial"/>
        </w:rPr>
        <w:br w:type="page"/>
      </w:r>
    </w:p>
    <w:p w:rsidR="0030680A" w:rsidRPr="006B1D1D" w:rsidRDefault="008A4C52" w:rsidP="00BE2024">
      <w:pPr>
        <w:outlineLvl w:val="0"/>
        <w:rPr>
          <w:rFonts w:ascii="Arial" w:hAnsi="Arial" w:cs="Arial"/>
          <w:b/>
        </w:rPr>
      </w:pPr>
      <w:r w:rsidRPr="006B1D1D">
        <w:rPr>
          <w:rFonts w:ascii="Arial" w:hAnsi="Arial" w:cs="Arial"/>
          <w:b/>
        </w:rPr>
        <w:t>4</w:t>
      </w:r>
      <w:r w:rsidR="0030680A" w:rsidRPr="006B1D1D">
        <w:rPr>
          <w:rFonts w:ascii="Arial" w:hAnsi="Arial" w:cs="Arial"/>
          <w:b/>
        </w:rPr>
        <w:t xml:space="preserve"> – Experiences from artists </w:t>
      </w:r>
      <w:r w:rsidR="0030680A" w:rsidRPr="006B1D1D">
        <w:rPr>
          <w:rFonts w:ascii="Arial" w:hAnsi="Arial" w:cs="Arial"/>
          <w:color w:val="FF0000"/>
        </w:rPr>
        <w:t xml:space="preserve"> </w:t>
      </w:r>
    </w:p>
    <w:p w:rsidR="0030680A" w:rsidRPr="006B1D1D" w:rsidRDefault="0030680A" w:rsidP="00BE2024">
      <w:pPr>
        <w:rPr>
          <w:rFonts w:ascii="Arial" w:hAnsi="Arial" w:cs="Arial"/>
          <w:b/>
        </w:rPr>
      </w:pPr>
    </w:p>
    <w:p w:rsidR="0030680A" w:rsidRPr="006B1D1D" w:rsidRDefault="008A4C52" w:rsidP="00BE2024">
      <w:pPr>
        <w:rPr>
          <w:rFonts w:ascii="Arial" w:hAnsi="Arial" w:cs="Arial"/>
          <w:b/>
        </w:rPr>
      </w:pPr>
      <w:r w:rsidRPr="006B1D1D">
        <w:rPr>
          <w:rFonts w:ascii="Arial" w:hAnsi="Arial" w:cs="Arial"/>
          <w:b/>
        </w:rPr>
        <w:t>4</w:t>
      </w:r>
      <w:r w:rsidR="0030680A" w:rsidRPr="006B1D1D">
        <w:rPr>
          <w:rFonts w:ascii="Arial" w:hAnsi="Arial" w:cs="Arial"/>
          <w:b/>
        </w:rPr>
        <w:t>.1 The UK experience</w:t>
      </w:r>
    </w:p>
    <w:p w:rsidR="0030680A" w:rsidRPr="006B1D1D" w:rsidRDefault="0030680A" w:rsidP="00BE2024">
      <w:pPr>
        <w:rPr>
          <w:rFonts w:ascii="Arial" w:hAnsi="Arial" w:cs="Arial"/>
          <w:b/>
        </w:rPr>
      </w:pPr>
    </w:p>
    <w:p w:rsidR="0030680A" w:rsidRPr="006B1D1D" w:rsidRDefault="00916EA2" w:rsidP="00BE2024">
      <w:pPr>
        <w:rPr>
          <w:rFonts w:ascii="Arial" w:hAnsi="Arial" w:cs="Arial"/>
        </w:rPr>
      </w:pPr>
      <w:r w:rsidRPr="006B1D1D">
        <w:rPr>
          <w:rFonts w:ascii="Arial" w:hAnsi="Arial" w:cs="Arial"/>
        </w:rPr>
        <w:t xml:space="preserve">In this section, </w:t>
      </w:r>
      <w:r w:rsidR="0030680A" w:rsidRPr="006B1D1D">
        <w:rPr>
          <w:rFonts w:ascii="Arial" w:hAnsi="Arial" w:cs="Arial"/>
        </w:rPr>
        <w:t>we summarize artists’ experience with the A</w:t>
      </w:r>
      <w:r w:rsidR="007805FE" w:rsidRPr="006B1D1D">
        <w:rPr>
          <w:rFonts w:ascii="Arial" w:hAnsi="Arial" w:cs="Arial"/>
        </w:rPr>
        <w:t>RR</w:t>
      </w:r>
      <w:r w:rsidR="0030680A" w:rsidRPr="006B1D1D">
        <w:rPr>
          <w:rFonts w:ascii="Arial" w:hAnsi="Arial" w:cs="Arial"/>
        </w:rPr>
        <w:t xml:space="preserve"> in the UK by drawing on a number of interviews that were done with artists immediately after the A</w:t>
      </w:r>
      <w:r w:rsidR="007805FE" w:rsidRPr="006B1D1D">
        <w:rPr>
          <w:rFonts w:ascii="Arial" w:hAnsi="Arial" w:cs="Arial"/>
        </w:rPr>
        <w:t>RR</w:t>
      </w:r>
      <w:r w:rsidR="0030680A" w:rsidRPr="006B1D1D">
        <w:rPr>
          <w:rFonts w:ascii="Arial" w:hAnsi="Arial" w:cs="Arial"/>
        </w:rPr>
        <w:t xml:space="preserve"> was implemented, in addition to contemporary interviews.</w:t>
      </w:r>
      <w:r w:rsidR="000D10B6" w:rsidRPr="006B1D1D">
        <w:rPr>
          <w:rFonts w:ascii="Arial" w:hAnsi="Arial" w:cs="Arial"/>
        </w:rPr>
        <w:t xml:space="preserve"> </w:t>
      </w:r>
      <w:r w:rsidR="0030680A" w:rsidRPr="006B1D1D">
        <w:rPr>
          <w:rFonts w:ascii="Arial" w:hAnsi="Arial" w:cs="Arial"/>
        </w:rPr>
        <w:t xml:space="preserve"> The first set of interviews</w:t>
      </w:r>
      <w:r w:rsidR="000D10B6" w:rsidRPr="006B1D1D">
        <w:rPr>
          <w:rFonts w:ascii="Arial" w:hAnsi="Arial" w:cs="Arial"/>
        </w:rPr>
        <w:t xml:space="preserve"> </w:t>
      </w:r>
      <w:r w:rsidR="0030680A" w:rsidRPr="006B1D1D">
        <w:rPr>
          <w:rFonts w:ascii="Arial" w:hAnsi="Arial" w:cs="Arial"/>
        </w:rPr>
        <w:t xml:space="preserve">were included as a part of the </w:t>
      </w:r>
      <w:r w:rsidR="000D10B6" w:rsidRPr="006B1D1D">
        <w:rPr>
          <w:rFonts w:ascii="Arial" w:hAnsi="Arial" w:cs="Arial"/>
        </w:rPr>
        <w:t xml:space="preserve">2008 </w:t>
      </w:r>
      <w:r w:rsidR="0030680A" w:rsidRPr="006B1D1D">
        <w:rPr>
          <w:rFonts w:ascii="Arial" w:hAnsi="Arial" w:cs="Arial"/>
        </w:rPr>
        <w:t xml:space="preserve">Graddy Horowitz and Szymanski  study, and the </w:t>
      </w:r>
      <w:r w:rsidR="000D10B6" w:rsidRPr="006B1D1D">
        <w:rPr>
          <w:rFonts w:ascii="Arial" w:hAnsi="Arial" w:cs="Arial"/>
        </w:rPr>
        <w:t>complete</w:t>
      </w:r>
      <w:r w:rsidR="0030680A" w:rsidRPr="006B1D1D">
        <w:rPr>
          <w:rFonts w:ascii="Arial" w:hAnsi="Arial" w:cs="Arial"/>
        </w:rPr>
        <w:t xml:space="preserve"> responses are recorded in th</w:t>
      </w:r>
      <w:r w:rsidR="000D10B6" w:rsidRPr="006B1D1D">
        <w:rPr>
          <w:rFonts w:ascii="Arial" w:hAnsi="Arial" w:cs="Arial"/>
        </w:rPr>
        <w:t>at</w:t>
      </w:r>
      <w:r w:rsidR="0030680A" w:rsidRPr="006B1D1D">
        <w:rPr>
          <w:rFonts w:ascii="Arial" w:hAnsi="Arial" w:cs="Arial"/>
        </w:rPr>
        <w:t xml:space="preserve"> study. </w:t>
      </w:r>
      <w:r w:rsidR="000D10B6" w:rsidRPr="006B1D1D">
        <w:rPr>
          <w:rFonts w:ascii="Arial" w:hAnsi="Arial" w:cs="Arial"/>
        </w:rPr>
        <w:t xml:space="preserve"> </w:t>
      </w:r>
      <w:r w:rsidR="0030680A" w:rsidRPr="006B1D1D">
        <w:rPr>
          <w:rFonts w:ascii="Arial" w:hAnsi="Arial" w:cs="Arial"/>
        </w:rPr>
        <w:t>The contemporary interviews are presented in video and written form on the DACS website.  These are all artists describing their experience with A</w:t>
      </w:r>
      <w:r w:rsidR="007805FE" w:rsidRPr="006B1D1D">
        <w:rPr>
          <w:rFonts w:ascii="Arial" w:hAnsi="Arial" w:cs="Arial"/>
        </w:rPr>
        <w:t>RR</w:t>
      </w:r>
      <w:r w:rsidR="0030680A" w:rsidRPr="006B1D1D">
        <w:rPr>
          <w:rFonts w:ascii="Arial" w:hAnsi="Arial" w:cs="Arial"/>
        </w:rPr>
        <w:t xml:space="preserve"> and summaries of these interviews are presented below.    </w:t>
      </w:r>
    </w:p>
    <w:p w:rsidR="0030680A" w:rsidRPr="006B1D1D" w:rsidRDefault="0030680A" w:rsidP="00BE2024">
      <w:pPr>
        <w:rPr>
          <w:rFonts w:ascii="Arial" w:hAnsi="Arial" w:cs="Arial"/>
        </w:rPr>
      </w:pPr>
    </w:p>
    <w:p w:rsidR="0030680A" w:rsidRPr="006B1D1D" w:rsidRDefault="0030680A" w:rsidP="00BE2024">
      <w:pPr>
        <w:outlineLvl w:val="0"/>
        <w:rPr>
          <w:rFonts w:ascii="Arial" w:hAnsi="Arial" w:cs="Arial"/>
          <w:b/>
        </w:rPr>
      </w:pPr>
      <w:r w:rsidRPr="006B1D1D">
        <w:rPr>
          <w:rFonts w:ascii="Arial" w:hAnsi="Arial" w:cs="Arial"/>
          <w:b/>
        </w:rPr>
        <w:t>Summary of 2008 UK interviews</w:t>
      </w:r>
    </w:p>
    <w:p w:rsidR="0030680A" w:rsidRPr="006B1D1D" w:rsidRDefault="0030680A" w:rsidP="00BE2024">
      <w:pPr>
        <w:rPr>
          <w:rFonts w:ascii="Arial" w:hAnsi="Arial" w:cs="Arial"/>
        </w:rPr>
      </w:pPr>
    </w:p>
    <w:p w:rsidR="0030680A" w:rsidRPr="006B1D1D" w:rsidRDefault="0030680A" w:rsidP="00BE2024">
      <w:pPr>
        <w:rPr>
          <w:rFonts w:ascii="Arial" w:hAnsi="Arial" w:cs="Arial"/>
        </w:rPr>
      </w:pPr>
      <w:r w:rsidRPr="006B1D1D">
        <w:rPr>
          <w:rFonts w:ascii="Arial" w:hAnsi="Arial" w:cs="Arial"/>
        </w:rPr>
        <w:t xml:space="preserve">The artists interviewed in the Graddy Horowitz and Szymanski </w:t>
      </w:r>
      <w:r w:rsidR="000D10B6" w:rsidRPr="006B1D1D">
        <w:rPr>
          <w:rFonts w:ascii="Arial" w:hAnsi="Arial" w:cs="Arial"/>
        </w:rPr>
        <w:t xml:space="preserve">study </w:t>
      </w:r>
      <w:r w:rsidRPr="006B1D1D">
        <w:rPr>
          <w:rFonts w:ascii="Arial" w:hAnsi="Arial" w:cs="Arial"/>
        </w:rPr>
        <w:t>(2008) were Ken Howard, Christopher Le Brun, Tim Layzell, Darren Baker, Ken Currie, John Scarland, Nicola Bealing, Bernard McMullen, Brian Pollard, Liam Spencer</w:t>
      </w:r>
      <w:r w:rsidR="00CD3175" w:rsidRPr="006B1D1D">
        <w:rPr>
          <w:rFonts w:ascii="Arial" w:hAnsi="Arial" w:cs="Arial"/>
        </w:rPr>
        <w:t xml:space="preserve"> and</w:t>
      </w:r>
      <w:r w:rsidRPr="006B1D1D">
        <w:rPr>
          <w:rFonts w:ascii="Arial" w:hAnsi="Arial" w:cs="Arial"/>
        </w:rPr>
        <w:t xml:space="preserve"> one anonymous artist</w:t>
      </w:r>
      <w:r w:rsidR="00916EA2" w:rsidRPr="006B1D1D">
        <w:rPr>
          <w:rFonts w:ascii="Arial" w:hAnsi="Arial" w:cs="Arial"/>
        </w:rPr>
        <w:t>.</w:t>
      </w:r>
      <w:r w:rsidRPr="006B1D1D">
        <w:rPr>
          <w:rFonts w:ascii="Arial" w:hAnsi="Arial" w:cs="Arial"/>
        </w:rPr>
        <w:t xml:space="preserve"> </w:t>
      </w:r>
      <w:r w:rsidR="000D10B6" w:rsidRPr="006B1D1D">
        <w:rPr>
          <w:rFonts w:ascii="Arial" w:hAnsi="Arial" w:cs="Arial"/>
        </w:rPr>
        <w:t xml:space="preserve"> </w:t>
      </w:r>
      <w:r w:rsidRPr="006B1D1D">
        <w:rPr>
          <w:rFonts w:ascii="Arial" w:hAnsi="Arial" w:cs="Arial"/>
        </w:rPr>
        <w:t>Of the 11 artists interviewed, all 11 were in favor of, or satisfied with, the A</w:t>
      </w:r>
      <w:r w:rsidR="007805FE" w:rsidRPr="006B1D1D">
        <w:rPr>
          <w:rFonts w:ascii="Arial" w:hAnsi="Arial" w:cs="Arial"/>
        </w:rPr>
        <w:t>RR</w:t>
      </w:r>
      <w:r w:rsidRPr="006B1D1D">
        <w:rPr>
          <w:rFonts w:ascii="Arial" w:hAnsi="Arial" w:cs="Arial"/>
        </w:rPr>
        <w:t>.  They also approved of DACS</w:t>
      </w:r>
      <w:r w:rsidR="00916EA2" w:rsidRPr="006B1D1D">
        <w:rPr>
          <w:rFonts w:ascii="Arial" w:hAnsi="Arial" w:cs="Arial"/>
        </w:rPr>
        <w:t>,</w:t>
      </w:r>
      <w:r w:rsidRPr="006B1D1D">
        <w:rPr>
          <w:rFonts w:ascii="Arial" w:hAnsi="Arial" w:cs="Arial"/>
        </w:rPr>
        <w:t xml:space="preserve"> the main collecting society. </w:t>
      </w:r>
      <w:r w:rsidR="000D10B6" w:rsidRPr="006B1D1D">
        <w:rPr>
          <w:rFonts w:ascii="Arial" w:hAnsi="Arial" w:cs="Arial"/>
        </w:rPr>
        <w:t xml:space="preserve"> </w:t>
      </w:r>
      <w:r w:rsidRPr="006B1D1D">
        <w:rPr>
          <w:rFonts w:ascii="Arial" w:hAnsi="Arial" w:cs="Arial"/>
        </w:rPr>
        <w:t>They all had generally good interactions with DACS.</w:t>
      </w:r>
      <w:r w:rsidR="000D10B6" w:rsidRPr="006B1D1D">
        <w:rPr>
          <w:rFonts w:ascii="Arial" w:hAnsi="Arial" w:cs="Arial"/>
        </w:rPr>
        <w:t xml:space="preserve"> </w:t>
      </w:r>
      <w:r w:rsidRPr="006B1D1D">
        <w:rPr>
          <w:rFonts w:ascii="Arial" w:hAnsi="Arial" w:cs="Arial"/>
        </w:rPr>
        <w:t xml:space="preserve"> Many were only aware of the A</w:t>
      </w:r>
      <w:r w:rsidR="007805FE" w:rsidRPr="006B1D1D">
        <w:rPr>
          <w:rFonts w:ascii="Arial" w:hAnsi="Arial" w:cs="Arial"/>
        </w:rPr>
        <w:t>RR</w:t>
      </w:r>
      <w:r w:rsidRPr="006B1D1D">
        <w:rPr>
          <w:rFonts w:ascii="Arial" w:hAnsi="Arial" w:cs="Arial"/>
        </w:rPr>
        <w:t xml:space="preserve"> when they were contacted by DACS</w:t>
      </w:r>
      <w:r w:rsidR="00916EA2" w:rsidRPr="006B1D1D">
        <w:rPr>
          <w:rFonts w:ascii="Arial" w:hAnsi="Arial" w:cs="Arial"/>
        </w:rPr>
        <w:t xml:space="preserve"> and informed</w:t>
      </w:r>
      <w:r w:rsidRPr="006B1D1D">
        <w:rPr>
          <w:rFonts w:ascii="Arial" w:hAnsi="Arial" w:cs="Arial"/>
        </w:rPr>
        <w:t xml:space="preserve"> that they</w:t>
      </w:r>
      <w:r w:rsidR="004E3FEB" w:rsidRPr="006B1D1D">
        <w:rPr>
          <w:rFonts w:ascii="Arial" w:hAnsi="Arial" w:cs="Arial"/>
        </w:rPr>
        <w:t xml:space="preserve"> were due to receive a payment.</w:t>
      </w:r>
      <w:r w:rsidR="000D10B6" w:rsidRPr="006B1D1D">
        <w:rPr>
          <w:rFonts w:ascii="Arial" w:hAnsi="Arial" w:cs="Arial"/>
        </w:rPr>
        <w:t xml:space="preserve"> </w:t>
      </w:r>
      <w:r w:rsidRPr="006B1D1D">
        <w:rPr>
          <w:rFonts w:ascii="Arial" w:hAnsi="Arial" w:cs="Arial"/>
        </w:rPr>
        <w:t xml:space="preserve"> All were also in favor of the A</w:t>
      </w:r>
      <w:r w:rsidR="007805FE" w:rsidRPr="006B1D1D">
        <w:rPr>
          <w:rFonts w:ascii="Arial" w:hAnsi="Arial" w:cs="Arial"/>
        </w:rPr>
        <w:t>RR</w:t>
      </w:r>
      <w:r w:rsidRPr="006B1D1D">
        <w:rPr>
          <w:rFonts w:ascii="Arial" w:hAnsi="Arial" w:cs="Arial"/>
        </w:rPr>
        <w:t xml:space="preserve"> being inalienable. </w:t>
      </w:r>
      <w:r w:rsidR="000D10B6" w:rsidRPr="006B1D1D">
        <w:rPr>
          <w:rFonts w:ascii="Arial" w:hAnsi="Arial" w:cs="Arial"/>
        </w:rPr>
        <w:t xml:space="preserve"> At that point, m</w:t>
      </w:r>
      <w:r w:rsidRPr="006B1D1D">
        <w:rPr>
          <w:rFonts w:ascii="Arial" w:hAnsi="Arial" w:cs="Arial"/>
        </w:rPr>
        <w:t xml:space="preserve">ost had only received one royalty payment, with the interviews done about a year and half after </w:t>
      </w:r>
      <w:r w:rsidR="000D10B6" w:rsidRPr="006B1D1D">
        <w:rPr>
          <w:rFonts w:ascii="Arial" w:hAnsi="Arial" w:cs="Arial"/>
        </w:rPr>
        <w:t>the ARR</w:t>
      </w:r>
      <w:r w:rsidRPr="006B1D1D">
        <w:rPr>
          <w:rFonts w:ascii="Arial" w:hAnsi="Arial" w:cs="Arial"/>
        </w:rPr>
        <w:t xml:space="preserve"> was implemented. </w:t>
      </w:r>
      <w:r w:rsidR="000D10B6" w:rsidRPr="006B1D1D">
        <w:rPr>
          <w:rFonts w:ascii="Arial" w:hAnsi="Arial" w:cs="Arial"/>
        </w:rPr>
        <w:t xml:space="preserve"> </w:t>
      </w:r>
      <w:r w:rsidRPr="006B1D1D">
        <w:rPr>
          <w:rFonts w:ascii="Arial" w:hAnsi="Arial" w:cs="Arial"/>
        </w:rPr>
        <w:t xml:space="preserve">A number of artists mentioned the fact that dealers were concerned, but that it had not come up between them and the galleries where they were represented. </w:t>
      </w:r>
    </w:p>
    <w:p w:rsidR="0030680A" w:rsidRPr="006B1D1D" w:rsidRDefault="0030680A" w:rsidP="00BE2024">
      <w:pPr>
        <w:rPr>
          <w:rFonts w:ascii="Arial" w:hAnsi="Arial" w:cs="Arial"/>
        </w:rPr>
      </w:pPr>
    </w:p>
    <w:p w:rsidR="0030680A" w:rsidRPr="006B1D1D" w:rsidRDefault="0030680A" w:rsidP="00BE2024">
      <w:pPr>
        <w:rPr>
          <w:rFonts w:ascii="Arial" w:hAnsi="Arial" w:cs="Arial"/>
        </w:rPr>
      </w:pPr>
      <w:r w:rsidRPr="006B1D1D">
        <w:rPr>
          <w:rFonts w:ascii="Arial" w:hAnsi="Arial" w:cs="Arial"/>
        </w:rPr>
        <w:t>Only one of the artists interviewed verbalized the concern that the A</w:t>
      </w:r>
      <w:r w:rsidR="007805FE" w:rsidRPr="006B1D1D">
        <w:rPr>
          <w:rFonts w:ascii="Arial" w:hAnsi="Arial" w:cs="Arial"/>
        </w:rPr>
        <w:t>RR</w:t>
      </w:r>
      <w:r w:rsidRPr="006B1D1D">
        <w:rPr>
          <w:rFonts w:ascii="Arial" w:hAnsi="Arial" w:cs="Arial"/>
        </w:rPr>
        <w:t xml:space="preserve"> could make buying art that is subject to the </w:t>
      </w:r>
      <w:r w:rsidR="00916EA2" w:rsidRPr="006B1D1D">
        <w:rPr>
          <w:rFonts w:ascii="Arial" w:hAnsi="Arial" w:cs="Arial"/>
        </w:rPr>
        <w:t>right</w:t>
      </w:r>
      <w:r w:rsidRPr="006B1D1D">
        <w:rPr>
          <w:rFonts w:ascii="Arial" w:hAnsi="Arial" w:cs="Arial"/>
        </w:rPr>
        <w:t xml:space="preserve"> more difficult.</w:t>
      </w:r>
      <w:r w:rsidR="000D10B6" w:rsidRPr="006B1D1D">
        <w:rPr>
          <w:rFonts w:ascii="Arial" w:hAnsi="Arial" w:cs="Arial"/>
        </w:rPr>
        <w:t xml:space="preserve"> </w:t>
      </w:r>
      <w:r w:rsidRPr="006B1D1D">
        <w:rPr>
          <w:rFonts w:ascii="Arial" w:hAnsi="Arial" w:cs="Arial"/>
        </w:rPr>
        <w:t xml:space="preserve"> He was concerned that collectors might purchase fewer works of eligible art, and instead switch to works that are not subject to royalties.  Nonetheless, he did not feel that the A</w:t>
      </w:r>
      <w:r w:rsidR="007805FE" w:rsidRPr="006B1D1D">
        <w:rPr>
          <w:rFonts w:ascii="Arial" w:hAnsi="Arial" w:cs="Arial"/>
        </w:rPr>
        <w:t>RR</w:t>
      </w:r>
      <w:r w:rsidRPr="006B1D1D">
        <w:rPr>
          <w:rFonts w:ascii="Arial" w:hAnsi="Arial" w:cs="Arial"/>
        </w:rPr>
        <w:t xml:space="preserve"> was negatively impacting his career and was in favor.   </w:t>
      </w:r>
    </w:p>
    <w:p w:rsidR="0030680A" w:rsidRPr="006B1D1D" w:rsidRDefault="0030680A" w:rsidP="00BE2024">
      <w:pPr>
        <w:rPr>
          <w:rFonts w:ascii="Arial" w:hAnsi="Arial" w:cs="Arial"/>
        </w:rPr>
      </w:pPr>
    </w:p>
    <w:p w:rsidR="0030680A" w:rsidRPr="006B1D1D" w:rsidRDefault="0030680A" w:rsidP="00BE2024">
      <w:pPr>
        <w:rPr>
          <w:rFonts w:ascii="Arial" w:hAnsi="Arial" w:cs="Arial"/>
        </w:rPr>
      </w:pPr>
      <w:r w:rsidRPr="006B1D1D">
        <w:rPr>
          <w:rFonts w:ascii="Arial" w:hAnsi="Arial" w:cs="Arial"/>
        </w:rPr>
        <w:t xml:space="preserve">Another artist noted that the galleries were strongly against. </w:t>
      </w:r>
      <w:r w:rsidR="00916EA2" w:rsidRPr="006B1D1D">
        <w:rPr>
          <w:rFonts w:ascii="Arial" w:hAnsi="Arial" w:cs="Arial"/>
        </w:rPr>
        <w:t xml:space="preserve"> </w:t>
      </w:r>
      <w:r w:rsidRPr="006B1D1D">
        <w:rPr>
          <w:rFonts w:ascii="Arial" w:hAnsi="Arial" w:cs="Arial"/>
        </w:rPr>
        <w:t xml:space="preserve">He did express the concern that the survey -- performed 1 ½ years after implementation - was premature. </w:t>
      </w:r>
      <w:r w:rsidR="000D10B6" w:rsidRPr="006B1D1D">
        <w:rPr>
          <w:rFonts w:ascii="Arial" w:hAnsi="Arial" w:cs="Arial"/>
        </w:rPr>
        <w:t xml:space="preserve"> </w:t>
      </w:r>
      <w:r w:rsidRPr="006B1D1D">
        <w:rPr>
          <w:rFonts w:ascii="Arial" w:hAnsi="Arial" w:cs="Arial"/>
        </w:rPr>
        <w:t xml:space="preserve">One </w:t>
      </w:r>
      <w:r w:rsidR="000D10B6" w:rsidRPr="006B1D1D">
        <w:rPr>
          <w:rFonts w:ascii="Arial" w:hAnsi="Arial" w:cs="Arial"/>
        </w:rPr>
        <w:t xml:space="preserve">artist </w:t>
      </w:r>
      <w:r w:rsidRPr="006B1D1D">
        <w:rPr>
          <w:rFonts w:ascii="Arial" w:hAnsi="Arial" w:cs="Arial"/>
        </w:rPr>
        <w:t xml:space="preserve">expressed the view that the payment was necessary to allow artists to “get by” and another stated that he was treating it like a pension.   </w:t>
      </w:r>
    </w:p>
    <w:p w:rsidR="0030680A" w:rsidRPr="006B1D1D" w:rsidRDefault="0030680A" w:rsidP="00BE2024">
      <w:pPr>
        <w:rPr>
          <w:rFonts w:ascii="Arial" w:hAnsi="Arial" w:cs="Arial"/>
        </w:rPr>
      </w:pPr>
    </w:p>
    <w:p w:rsidR="0030680A" w:rsidRPr="006B1D1D" w:rsidRDefault="0030680A" w:rsidP="00BE2024">
      <w:pPr>
        <w:rPr>
          <w:rFonts w:ascii="Arial" w:hAnsi="Arial" w:cs="Arial"/>
        </w:rPr>
      </w:pPr>
      <w:r w:rsidRPr="006B1D1D">
        <w:rPr>
          <w:rFonts w:ascii="Arial" w:hAnsi="Arial" w:cs="Arial"/>
        </w:rPr>
        <w:t>The artists in the study were chosen by DACS as artists that had recently received a royalty payment.  Note that only approximately 2</w:t>
      </w:r>
      <w:r w:rsidR="005A09A4" w:rsidRPr="006B1D1D">
        <w:rPr>
          <w:rFonts w:ascii="Arial" w:hAnsi="Arial" w:cs="Arial"/>
        </w:rPr>
        <w:t xml:space="preserve"> per cent</w:t>
      </w:r>
      <w:r w:rsidRPr="006B1D1D">
        <w:rPr>
          <w:rFonts w:ascii="Arial" w:hAnsi="Arial" w:cs="Arial"/>
        </w:rPr>
        <w:t xml:space="preserve"> of all the 50,000 artists in the DACS database would have had a resale at that time.   </w:t>
      </w:r>
    </w:p>
    <w:p w:rsidR="0030680A" w:rsidRPr="006B1D1D" w:rsidRDefault="0030680A" w:rsidP="00BE2024">
      <w:pPr>
        <w:rPr>
          <w:rFonts w:ascii="Arial" w:hAnsi="Arial" w:cs="Arial"/>
        </w:rPr>
      </w:pPr>
    </w:p>
    <w:p w:rsidR="0030680A" w:rsidRPr="006B1D1D" w:rsidRDefault="0030680A" w:rsidP="00BE2024">
      <w:pPr>
        <w:rPr>
          <w:rFonts w:ascii="Arial" w:hAnsi="Arial" w:cs="Arial"/>
        </w:rPr>
      </w:pPr>
      <w:r w:rsidRPr="006B1D1D">
        <w:rPr>
          <w:rFonts w:ascii="Arial" w:hAnsi="Arial" w:cs="Arial"/>
        </w:rPr>
        <w:t xml:space="preserve">It is unsurprising that the artists </w:t>
      </w:r>
      <w:r w:rsidR="00916EA2" w:rsidRPr="006B1D1D">
        <w:rPr>
          <w:rFonts w:ascii="Arial" w:hAnsi="Arial" w:cs="Arial"/>
        </w:rPr>
        <w:t>who</w:t>
      </w:r>
      <w:r w:rsidRPr="006B1D1D">
        <w:rPr>
          <w:rFonts w:ascii="Arial" w:hAnsi="Arial" w:cs="Arial"/>
        </w:rPr>
        <w:t xml:space="preserve"> </w:t>
      </w:r>
      <w:r w:rsidR="004E3FEB" w:rsidRPr="006B1D1D">
        <w:rPr>
          <w:rFonts w:ascii="Arial" w:hAnsi="Arial" w:cs="Arial"/>
        </w:rPr>
        <w:t>were interviewed were in favor.</w:t>
      </w:r>
      <w:r w:rsidRPr="006B1D1D">
        <w:rPr>
          <w:rFonts w:ascii="Arial" w:hAnsi="Arial" w:cs="Arial"/>
        </w:rPr>
        <w:t xml:space="preserve">  In most cases, these artists had just received an unexpecte</w:t>
      </w:r>
      <w:r w:rsidR="004E3FEB" w:rsidRPr="006B1D1D">
        <w:rPr>
          <w:rFonts w:ascii="Arial" w:hAnsi="Arial" w:cs="Arial"/>
        </w:rPr>
        <w:t>d – but very welcome – payment.</w:t>
      </w:r>
      <w:r w:rsidRPr="006B1D1D">
        <w:rPr>
          <w:rFonts w:ascii="Arial" w:hAnsi="Arial" w:cs="Arial"/>
        </w:rPr>
        <w:t xml:space="preserve">  The payment at the time could be compared to receiving a gift – but a gift that one felt was earned and deserved.  The good</w:t>
      </w:r>
      <w:r w:rsidR="00BE2024" w:rsidRPr="006B1D1D">
        <w:rPr>
          <w:rFonts w:ascii="Arial" w:hAnsi="Arial" w:cs="Arial"/>
        </w:rPr>
        <w:t>will</w:t>
      </w:r>
      <w:r w:rsidRPr="006B1D1D">
        <w:rPr>
          <w:rFonts w:ascii="Arial" w:hAnsi="Arial" w:cs="Arial"/>
        </w:rPr>
        <w:t xml:space="preserve"> toward DACS was undoubtedly increased because DACS was the bearer of this unexpected gift.  One artist went so far to say that the answer to the question of whether artists think that the A</w:t>
      </w:r>
      <w:r w:rsidR="007805FE" w:rsidRPr="006B1D1D">
        <w:rPr>
          <w:rFonts w:ascii="Arial" w:hAnsi="Arial" w:cs="Arial"/>
        </w:rPr>
        <w:t>RR</w:t>
      </w:r>
      <w:r w:rsidRPr="006B1D1D">
        <w:rPr>
          <w:rFonts w:ascii="Arial" w:hAnsi="Arial" w:cs="Arial"/>
        </w:rPr>
        <w:t xml:space="preserve"> is beneficial is an obvious yes.   </w:t>
      </w:r>
    </w:p>
    <w:p w:rsidR="0030680A" w:rsidRPr="006B1D1D" w:rsidRDefault="0030680A" w:rsidP="00BE2024">
      <w:pPr>
        <w:rPr>
          <w:rFonts w:ascii="Arial" w:hAnsi="Arial" w:cs="Arial"/>
          <w:b/>
        </w:rPr>
      </w:pPr>
    </w:p>
    <w:p w:rsidR="000D10B6" w:rsidRPr="006B1D1D" w:rsidRDefault="000D10B6" w:rsidP="00BE2024">
      <w:pPr>
        <w:spacing w:after="200" w:line="276" w:lineRule="auto"/>
        <w:rPr>
          <w:rFonts w:ascii="Arial" w:hAnsi="Arial" w:cs="Arial"/>
          <w:b/>
        </w:rPr>
      </w:pPr>
      <w:r w:rsidRPr="006B1D1D">
        <w:rPr>
          <w:rFonts w:ascii="Arial" w:hAnsi="Arial" w:cs="Arial"/>
          <w:b/>
        </w:rPr>
        <w:br w:type="page"/>
      </w:r>
    </w:p>
    <w:p w:rsidR="0030680A" w:rsidRPr="006B1D1D" w:rsidRDefault="0030680A" w:rsidP="00BE2024">
      <w:pPr>
        <w:outlineLvl w:val="0"/>
        <w:rPr>
          <w:rFonts w:ascii="Arial" w:hAnsi="Arial" w:cs="Arial"/>
          <w:b/>
        </w:rPr>
      </w:pPr>
      <w:r w:rsidRPr="006B1D1D">
        <w:rPr>
          <w:rFonts w:ascii="Arial" w:hAnsi="Arial" w:cs="Arial"/>
          <w:b/>
        </w:rPr>
        <w:t>Summary of DACS interviews</w:t>
      </w:r>
      <w:r w:rsidR="00127651" w:rsidRPr="006B1D1D">
        <w:rPr>
          <w:rFonts w:ascii="Arial" w:hAnsi="Arial" w:cs="Arial"/>
          <w:b/>
        </w:rPr>
        <w:t xml:space="preserve"> </w:t>
      </w:r>
    </w:p>
    <w:p w:rsidR="0030680A" w:rsidRPr="006B1D1D" w:rsidRDefault="0030680A" w:rsidP="00BE2024">
      <w:pPr>
        <w:rPr>
          <w:rFonts w:ascii="Arial" w:hAnsi="Arial" w:cs="Arial"/>
        </w:rPr>
      </w:pPr>
    </w:p>
    <w:p w:rsidR="0030680A" w:rsidRPr="006B1D1D" w:rsidRDefault="0030680A" w:rsidP="00BE2024">
      <w:pPr>
        <w:rPr>
          <w:rFonts w:ascii="Arial" w:hAnsi="Arial" w:cs="Arial"/>
        </w:rPr>
      </w:pPr>
      <w:r w:rsidRPr="006B1D1D">
        <w:rPr>
          <w:rFonts w:ascii="Arial" w:hAnsi="Arial" w:cs="Arial"/>
        </w:rPr>
        <w:t>On the DACS website, four contemporary case studies of artists who have received the A</w:t>
      </w:r>
      <w:r w:rsidR="007805FE" w:rsidRPr="006B1D1D">
        <w:rPr>
          <w:rFonts w:ascii="Arial" w:hAnsi="Arial" w:cs="Arial"/>
        </w:rPr>
        <w:t>RR</w:t>
      </w:r>
      <w:r w:rsidRPr="006B1D1D">
        <w:rPr>
          <w:rFonts w:ascii="Arial" w:hAnsi="Arial" w:cs="Arial"/>
        </w:rPr>
        <w:t xml:space="preserve"> are presented.</w:t>
      </w:r>
      <w:r w:rsidRPr="006B1D1D">
        <w:rPr>
          <w:rStyle w:val="FootnoteReference"/>
          <w:rFonts w:ascii="Arial" w:hAnsi="Arial" w:cs="Arial"/>
        </w:rPr>
        <w:footnoteReference w:id="22"/>
      </w:r>
      <w:r w:rsidRPr="006B1D1D">
        <w:rPr>
          <w:rFonts w:ascii="Arial" w:hAnsi="Arial" w:cs="Arial"/>
        </w:rPr>
        <w:t xml:space="preserve"> Two artists, Jeremy Deller and Gavin Turk, have their case studies primarily presented as videos, with a short write-up underneath, and two </w:t>
      </w:r>
      <w:r w:rsidR="00444CB4" w:rsidRPr="006B1D1D">
        <w:rPr>
          <w:rFonts w:ascii="Arial" w:hAnsi="Arial" w:cs="Arial"/>
        </w:rPr>
        <w:t>other</w:t>
      </w:r>
      <w:r w:rsidRPr="006B1D1D">
        <w:rPr>
          <w:rFonts w:ascii="Arial" w:hAnsi="Arial" w:cs="Arial"/>
        </w:rPr>
        <w:t xml:space="preserve"> artists, Chantal Joffe and Angela de La Cruz, have short write-ups regarding their experience with the A</w:t>
      </w:r>
      <w:r w:rsidR="007805FE" w:rsidRPr="006B1D1D">
        <w:rPr>
          <w:rFonts w:ascii="Arial" w:hAnsi="Arial" w:cs="Arial"/>
        </w:rPr>
        <w:t>RR</w:t>
      </w:r>
      <w:r w:rsidRPr="006B1D1D">
        <w:rPr>
          <w:rFonts w:ascii="Arial" w:hAnsi="Arial" w:cs="Arial"/>
        </w:rPr>
        <w:t xml:space="preserve">.  A short summary of each of their case studies is </w:t>
      </w:r>
      <w:r w:rsidR="00444CB4" w:rsidRPr="006B1D1D">
        <w:rPr>
          <w:rFonts w:ascii="Arial" w:hAnsi="Arial" w:cs="Arial"/>
        </w:rPr>
        <w:t xml:space="preserve">presented </w:t>
      </w:r>
      <w:r w:rsidRPr="006B1D1D">
        <w:rPr>
          <w:rFonts w:ascii="Arial" w:hAnsi="Arial" w:cs="Arial"/>
        </w:rPr>
        <w:t>below.</w:t>
      </w:r>
    </w:p>
    <w:p w:rsidR="0030680A" w:rsidRPr="006B1D1D" w:rsidRDefault="0030680A" w:rsidP="00BE2024">
      <w:pPr>
        <w:rPr>
          <w:rFonts w:ascii="Arial" w:hAnsi="Arial" w:cs="Arial"/>
        </w:rPr>
      </w:pPr>
    </w:p>
    <w:p w:rsidR="0030680A" w:rsidRPr="006B1D1D" w:rsidRDefault="0030680A" w:rsidP="00BE2024">
      <w:pPr>
        <w:rPr>
          <w:rFonts w:ascii="Arial" w:hAnsi="Arial" w:cs="Arial"/>
        </w:rPr>
      </w:pPr>
      <w:r w:rsidRPr="006B1D1D">
        <w:rPr>
          <w:rFonts w:ascii="Arial" w:hAnsi="Arial" w:cs="Arial"/>
        </w:rPr>
        <w:t>Jeremy Deller believes strongly that artists should benefit from the subsequent sales of their work</w:t>
      </w:r>
      <w:r w:rsidR="004E3FEB" w:rsidRPr="006B1D1D">
        <w:rPr>
          <w:rFonts w:ascii="Arial" w:hAnsi="Arial" w:cs="Arial"/>
        </w:rPr>
        <w:t>.</w:t>
      </w:r>
      <w:r w:rsidRPr="006B1D1D">
        <w:rPr>
          <w:rFonts w:ascii="Arial" w:hAnsi="Arial" w:cs="Arial"/>
        </w:rPr>
        <w:t xml:space="preserve">  As is often the case with an artist who speaks in favor of the A</w:t>
      </w:r>
      <w:r w:rsidR="007805FE" w:rsidRPr="006B1D1D">
        <w:rPr>
          <w:rFonts w:ascii="Arial" w:hAnsi="Arial" w:cs="Arial"/>
        </w:rPr>
        <w:t>RR</w:t>
      </w:r>
      <w:r w:rsidRPr="006B1D1D">
        <w:rPr>
          <w:rFonts w:ascii="Arial" w:hAnsi="Arial" w:cs="Arial"/>
        </w:rPr>
        <w:t>, he states that other creative media have copyright laws in place.  He counters the argument that resale rights will be detrimental to the market by saying that many new regulations are greeted with trepidation, but the art market continues to thrive.  Perhaps in acknowledgement that implementation is expensive to auction houses (or perhaps</w:t>
      </w:r>
      <w:r w:rsidR="00444CB4" w:rsidRPr="006B1D1D">
        <w:rPr>
          <w:rFonts w:ascii="Arial" w:hAnsi="Arial" w:cs="Arial"/>
        </w:rPr>
        <w:t xml:space="preserve"> based on</w:t>
      </w:r>
      <w:r w:rsidRPr="006B1D1D">
        <w:rPr>
          <w:rFonts w:ascii="Arial" w:hAnsi="Arial" w:cs="Arial"/>
        </w:rPr>
        <w:t xml:space="preserve"> a misunderstanding that sellers and not auction houses pay the royalty), he states that auction houses are wealthy and should be giving back to society.</w:t>
      </w:r>
      <w:r w:rsidR="00444CB4" w:rsidRPr="006B1D1D">
        <w:rPr>
          <w:rFonts w:ascii="Arial" w:hAnsi="Arial" w:cs="Arial"/>
        </w:rPr>
        <w:t xml:space="preserve"> </w:t>
      </w:r>
      <w:r w:rsidRPr="006B1D1D">
        <w:rPr>
          <w:rFonts w:ascii="Arial" w:hAnsi="Arial" w:cs="Arial"/>
        </w:rPr>
        <w:t xml:space="preserve"> Although the resale rights for heirs are not explicitly</w:t>
      </w:r>
      <w:r w:rsidR="00444CB4" w:rsidRPr="006B1D1D">
        <w:rPr>
          <w:rFonts w:ascii="Arial" w:hAnsi="Arial" w:cs="Arial"/>
        </w:rPr>
        <w:t xml:space="preserve"> mentioned</w:t>
      </w:r>
      <w:r w:rsidRPr="006B1D1D">
        <w:rPr>
          <w:rFonts w:ascii="Arial" w:hAnsi="Arial" w:cs="Arial"/>
        </w:rPr>
        <w:t xml:space="preserve"> in the interview, Deller also describes going to see the works of a recently deceased artist.  He describes </w:t>
      </w:r>
      <w:r w:rsidR="00444CB4" w:rsidRPr="006B1D1D">
        <w:rPr>
          <w:rFonts w:ascii="Arial" w:hAnsi="Arial" w:cs="Arial"/>
        </w:rPr>
        <w:t>that artist</w:t>
      </w:r>
      <w:r w:rsidRPr="006B1D1D">
        <w:rPr>
          <w:rFonts w:ascii="Arial" w:hAnsi="Arial" w:cs="Arial"/>
        </w:rPr>
        <w:t xml:space="preserve"> as producing very good work late in his life, perhaps an implicit endorsement of the A</w:t>
      </w:r>
      <w:r w:rsidR="007805FE" w:rsidRPr="006B1D1D">
        <w:rPr>
          <w:rFonts w:ascii="Arial" w:hAnsi="Arial" w:cs="Arial"/>
        </w:rPr>
        <w:t>RR</w:t>
      </w:r>
      <w:r w:rsidRPr="006B1D1D">
        <w:rPr>
          <w:rFonts w:ascii="Arial" w:hAnsi="Arial" w:cs="Arial"/>
        </w:rPr>
        <w:t xml:space="preserve"> for heirs.  </w:t>
      </w:r>
    </w:p>
    <w:p w:rsidR="0030680A" w:rsidRPr="006B1D1D" w:rsidRDefault="0030680A" w:rsidP="00BE2024">
      <w:pPr>
        <w:rPr>
          <w:rFonts w:ascii="Arial" w:hAnsi="Arial" w:cs="Arial"/>
        </w:rPr>
      </w:pPr>
    </w:p>
    <w:p w:rsidR="0030680A" w:rsidRPr="006B1D1D" w:rsidRDefault="0030680A" w:rsidP="00BE2024">
      <w:pPr>
        <w:rPr>
          <w:rFonts w:ascii="Arial" w:hAnsi="Arial" w:cs="Arial"/>
        </w:rPr>
      </w:pPr>
      <w:r w:rsidRPr="006B1D1D">
        <w:rPr>
          <w:rFonts w:ascii="Arial" w:hAnsi="Arial" w:cs="Arial"/>
        </w:rPr>
        <w:t xml:space="preserve">Gavin Turk starts by describing himself as lucky, as he graduated in 1993 from an art college without a lot of debt. </w:t>
      </w:r>
      <w:r w:rsidR="00F6205E" w:rsidRPr="006B1D1D">
        <w:rPr>
          <w:rFonts w:ascii="Arial" w:hAnsi="Arial" w:cs="Arial"/>
        </w:rPr>
        <w:t xml:space="preserve"> </w:t>
      </w:r>
      <w:r w:rsidRPr="006B1D1D">
        <w:rPr>
          <w:rFonts w:ascii="Arial" w:hAnsi="Arial" w:cs="Arial"/>
        </w:rPr>
        <w:t>He describes a benefit of the A</w:t>
      </w:r>
      <w:r w:rsidR="007805FE" w:rsidRPr="006B1D1D">
        <w:rPr>
          <w:rFonts w:ascii="Arial" w:hAnsi="Arial" w:cs="Arial"/>
        </w:rPr>
        <w:t>RR</w:t>
      </w:r>
      <w:r w:rsidRPr="006B1D1D">
        <w:rPr>
          <w:rFonts w:ascii="Arial" w:hAnsi="Arial" w:cs="Arial"/>
        </w:rPr>
        <w:t xml:space="preserve"> </w:t>
      </w:r>
      <w:r w:rsidR="00F6205E" w:rsidRPr="006B1D1D">
        <w:rPr>
          <w:rFonts w:ascii="Arial" w:hAnsi="Arial" w:cs="Arial"/>
        </w:rPr>
        <w:t>from it</w:t>
      </w:r>
      <w:r w:rsidRPr="006B1D1D">
        <w:rPr>
          <w:rFonts w:ascii="Arial" w:hAnsi="Arial" w:cs="Arial"/>
        </w:rPr>
        <w:t xml:space="preserve"> being a method to track his works.  The fact that he will receive royalties when they are sold demonstrates to him that his art still exists.  He describes it as a tracking system that shows how work is m</w:t>
      </w:r>
      <w:r w:rsidR="004E3FEB" w:rsidRPr="006B1D1D">
        <w:rPr>
          <w:rFonts w:ascii="Arial" w:hAnsi="Arial" w:cs="Arial"/>
        </w:rPr>
        <w:t>oving about in the marketplace.</w:t>
      </w:r>
      <w:r w:rsidRPr="006B1D1D">
        <w:rPr>
          <w:rFonts w:ascii="Arial" w:hAnsi="Arial" w:cs="Arial"/>
        </w:rPr>
        <w:t xml:space="preserve"> </w:t>
      </w:r>
      <w:r w:rsidR="00F6205E" w:rsidRPr="006B1D1D">
        <w:rPr>
          <w:rFonts w:ascii="Arial" w:hAnsi="Arial" w:cs="Arial"/>
        </w:rPr>
        <w:t xml:space="preserve"> </w:t>
      </w:r>
      <w:r w:rsidRPr="006B1D1D">
        <w:rPr>
          <w:rFonts w:ascii="Arial" w:hAnsi="Arial" w:cs="Arial"/>
        </w:rPr>
        <w:t>He asserts, however, that the money clearly</w:t>
      </w:r>
      <w:r w:rsidR="00F6205E" w:rsidRPr="006B1D1D">
        <w:rPr>
          <w:rFonts w:ascii="Arial" w:hAnsi="Arial" w:cs="Arial"/>
        </w:rPr>
        <w:t xml:space="preserve"> also</w:t>
      </w:r>
      <w:r w:rsidRPr="006B1D1D">
        <w:rPr>
          <w:rFonts w:ascii="Arial" w:hAnsi="Arial" w:cs="Arial"/>
        </w:rPr>
        <w:t xml:space="preserve"> helps. </w:t>
      </w:r>
      <w:r w:rsidR="00F6205E" w:rsidRPr="006B1D1D">
        <w:rPr>
          <w:rFonts w:ascii="Arial" w:hAnsi="Arial" w:cs="Arial"/>
        </w:rPr>
        <w:t xml:space="preserve"> </w:t>
      </w:r>
      <w:r w:rsidRPr="006B1D1D">
        <w:rPr>
          <w:rFonts w:ascii="Arial" w:hAnsi="Arial" w:cs="Arial"/>
        </w:rPr>
        <w:t xml:space="preserve">Again, although the interview did not explicitly </w:t>
      </w:r>
      <w:r w:rsidR="00F6205E" w:rsidRPr="006B1D1D">
        <w:rPr>
          <w:rFonts w:ascii="Arial" w:hAnsi="Arial" w:cs="Arial"/>
        </w:rPr>
        <w:t>refer to</w:t>
      </w:r>
      <w:r w:rsidRPr="006B1D1D">
        <w:rPr>
          <w:rFonts w:ascii="Arial" w:hAnsi="Arial" w:cs="Arial"/>
        </w:rPr>
        <w:t xml:space="preserve"> resale rights for heirs, Turk spoke about children inheriting work, and it being expensive to keep up the work.  Again, an implicit endorsement for resale rights for heirs.   </w:t>
      </w:r>
    </w:p>
    <w:p w:rsidR="0030680A" w:rsidRPr="006B1D1D" w:rsidRDefault="0030680A" w:rsidP="00BE2024">
      <w:pPr>
        <w:rPr>
          <w:rFonts w:ascii="Arial" w:hAnsi="Arial" w:cs="Arial"/>
        </w:rPr>
      </w:pPr>
    </w:p>
    <w:p w:rsidR="0030680A" w:rsidRPr="006B1D1D" w:rsidRDefault="0030680A" w:rsidP="00BE2024">
      <w:pPr>
        <w:rPr>
          <w:rFonts w:ascii="Arial" w:hAnsi="Arial" w:cs="Arial"/>
        </w:rPr>
      </w:pPr>
      <w:r w:rsidRPr="006B1D1D">
        <w:rPr>
          <w:rFonts w:ascii="Arial" w:hAnsi="Arial" w:cs="Arial"/>
        </w:rPr>
        <w:t>In a written statement, Chantal Joffe second</w:t>
      </w:r>
      <w:r w:rsidR="00F6205E" w:rsidRPr="006B1D1D">
        <w:rPr>
          <w:rFonts w:ascii="Arial" w:hAnsi="Arial" w:cs="Arial"/>
        </w:rPr>
        <w:t>s</w:t>
      </w:r>
      <w:r w:rsidRPr="006B1D1D">
        <w:rPr>
          <w:rFonts w:ascii="Arial" w:hAnsi="Arial" w:cs="Arial"/>
        </w:rPr>
        <w:t xml:space="preserve"> Turks comments about the non-monetary benefit of the A</w:t>
      </w:r>
      <w:r w:rsidR="007805FE" w:rsidRPr="006B1D1D">
        <w:rPr>
          <w:rFonts w:ascii="Arial" w:hAnsi="Arial" w:cs="Arial"/>
        </w:rPr>
        <w:t>RR</w:t>
      </w:r>
      <w:r w:rsidRPr="006B1D1D">
        <w:rPr>
          <w:rFonts w:ascii="Arial" w:hAnsi="Arial" w:cs="Arial"/>
        </w:rPr>
        <w:t xml:space="preserve"> being the ability to track work in the secondary market.   </w:t>
      </w:r>
    </w:p>
    <w:p w:rsidR="0030680A" w:rsidRPr="006B1D1D" w:rsidRDefault="0030680A" w:rsidP="00BE2024">
      <w:pPr>
        <w:rPr>
          <w:rFonts w:ascii="Arial" w:hAnsi="Arial" w:cs="Arial"/>
        </w:rPr>
      </w:pPr>
    </w:p>
    <w:p w:rsidR="0030680A" w:rsidRPr="006B1D1D" w:rsidRDefault="0030680A" w:rsidP="00BE2024">
      <w:pPr>
        <w:rPr>
          <w:rFonts w:ascii="Arial" w:hAnsi="Arial" w:cs="Arial"/>
        </w:rPr>
      </w:pPr>
      <w:r w:rsidRPr="006B1D1D">
        <w:rPr>
          <w:rFonts w:ascii="Arial" w:hAnsi="Arial" w:cs="Arial"/>
        </w:rPr>
        <w:t>Angela de la Cruz is a Spanish-born artist</w:t>
      </w:r>
      <w:r w:rsidR="004E3FEB" w:rsidRPr="006B1D1D">
        <w:rPr>
          <w:rFonts w:ascii="Arial" w:hAnsi="Arial" w:cs="Arial"/>
        </w:rPr>
        <w:t xml:space="preserve">.  </w:t>
      </w:r>
      <w:r w:rsidRPr="006B1D1D">
        <w:rPr>
          <w:rFonts w:ascii="Arial" w:hAnsi="Arial" w:cs="Arial"/>
        </w:rPr>
        <w:t>Her summary</w:t>
      </w:r>
      <w:r w:rsidR="00F6205E" w:rsidRPr="006B1D1D">
        <w:rPr>
          <w:rFonts w:ascii="Arial" w:hAnsi="Arial" w:cs="Arial"/>
        </w:rPr>
        <w:t xml:space="preserve"> i</w:t>
      </w:r>
      <w:r w:rsidRPr="006B1D1D">
        <w:rPr>
          <w:rFonts w:ascii="Arial" w:hAnsi="Arial" w:cs="Arial"/>
        </w:rPr>
        <w:t>s short, but a key take</w:t>
      </w:r>
      <w:r w:rsidR="00F6205E" w:rsidRPr="006B1D1D">
        <w:rPr>
          <w:rFonts w:ascii="Arial" w:hAnsi="Arial" w:cs="Arial"/>
        </w:rPr>
        <w:t>-</w:t>
      </w:r>
      <w:r w:rsidRPr="006B1D1D">
        <w:rPr>
          <w:rFonts w:ascii="Arial" w:hAnsi="Arial" w:cs="Arial"/>
        </w:rPr>
        <w:t>away is her statement that collectors buy work for a fraction of the price for which</w:t>
      </w:r>
      <w:r w:rsidR="00F6205E" w:rsidRPr="006B1D1D">
        <w:rPr>
          <w:rFonts w:ascii="Arial" w:hAnsi="Arial" w:cs="Arial"/>
        </w:rPr>
        <w:t xml:space="preserve"> it</w:t>
      </w:r>
      <w:r w:rsidRPr="006B1D1D">
        <w:rPr>
          <w:rFonts w:ascii="Arial" w:hAnsi="Arial" w:cs="Arial"/>
        </w:rPr>
        <w:t xml:space="preserve"> is resold. </w:t>
      </w:r>
      <w:r w:rsidR="00F6205E" w:rsidRPr="006B1D1D">
        <w:rPr>
          <w:rFonts w:ascii="Arial" w:hAnsi="Arial" w:cs="Arial"/>
        </w:rPr>
        <w:t xml:space="preserve"> </w:t>
      </w:r>
      <w:r w:rsidRPr="006B1D1D">
        <w:rPr>
          <w:rFonts w:ascii="Arial" w:hAnsi="Arial" w:cs="Arial"/>
        </w:rPr>
        <w:t>Her statement is an implicit endorsement for the A</w:t>
      </w:r>
      <w:r w:rsidR="007805FE" w:rsidRPr="006B1D1D">
        <w:rPr>
          <w:rFonts w:ascii="Arial" w:hAnsi="Arial" w:cs="Arial"/>
        </w:rPr>
        <w:t>RR</w:t>
      </w:r>
      <w:r w:rsidRPr="006B1D1D">
        <w:rPr>
          <w:rFonts w:ascii="Arial" w:hAnsi="Arial" w:cs="Arial"/>
        </w:rPr>
        <w:t xml:space="preserve">. </w:t>
      </w:r>
      <w:r w:rsidR="00F6205E" w:rsidRPr="006B1D1D">
        <w:rPr>
          <w:rFonts w:ascii="Arial" w:hAnsi="Arial" w:cs="Arial"/>
        </w:rPr>
        <w:t xml:space="preserve"> </w:t>
      </w:r>
      <w:r w:rsidRPr="006B1D1D">
        <w:rPr>
          <w:rFonts w:ascii="Arial" w:hAnsi="Arial" w:cs="Arial"/>
        </w:rPr>
        <w:t>In both selections of artists, the collecting society, DACS, wh</w:t>
      </w:r>
      <w:r w:rsidR="00F6205E" w:rsidRPr="006B1D1D">
        <w:rPr>
          <w:rFonts w:ascii="Arial" w:hAnsi="Arial" w:cs="Arial"/>
        </w:rPr>
        <w:t>ich</w:t>
      </w:r>
      <w:r w:rsidRPr="006B1D1D">
        <w:rPr>
          <w:rFonts w:ascii="Arial" w:hAnsi="Arial" w:cs="Arial"/>
        </w:rPr>
        <w:t xml:space="preserve"> has much to gain from the implementation of the A</w:t>
      </w:r>
      <w:r w:rsidR="007805FE" w:rsidRPr="006B1D1D">
        <w:rPr>
          <w:rFonts w:ascii="Arial" w:hAnsi="Arial" w:cs="Arial"/>
        </w:rPr>
        <w:t>RR</w:t>
      </w:r>
      <w:r w:rsidRPr="006B1D1D">
        <w:rPr>
          <w:rFonts w:ascii="Arial" w:hAnsi="Arial" w:cs="Arial"/>
        </w:rPr>
        <w:t>, was involved in the selection of artists interview</w:t>
      </w:r>
      <w:r w:rsidR="00F6205E" w:rsidRPr="006B1D1D">
        <w:rPr>
          <w:rFonts w:ascii="Arial" w:hAnsi="Arial" w:cs="Arial"/>
        </w:rPr>
        <w:t>ed</w:t>
      </w:r>
      <w:r w:rsidRPr="006B1D1D">
        <w:rPr>
          <w:rFonts w:ascii="Arial" w:hAnsi="Arial" w:cs="Arial"/>
        </w:rPr>
        <w:t>.  Nonetheless, resale rights are widely supported by artists in major art markets.  A widely cited case in the United States is that of Robert Rauschenberg, and his behavior at the Scull auction.  In 1973, Robert and Ethel Scull sold a number of their works at auction.  One of the works that was sold was the painting “Thaw”</w:t>
      </w:r>
      <w:r w:rsidR="00F6205E" w:rsidRPr="006B1D1D">
        <w:rPr>
          <w:rFonts w:ascii="Arial" w:hAnsi="Arial" w:cs="Arial"/>
        </w:rPr>
        <w:t>,</w:t>
      </w:r>
      <w:r w:rsidRPr="006B1D1D">
        <w:rPr>
          <w:rFonts w:ascii="Arial" w:hAnsi="Arial" w:cs="Arial"/>
        </w:rPr>
        <w:t xml:space="preserve"> by Robert Rauschenberg. </w:t>
      </w:r>
      <w:r w:rsidR="00F6205E" w:rsidRPr="006B1D1D">
        <w:rPr>
          <w:rFonts w:ascii="Arial" w:hAnsi="Arial" w:cs="Arial"/>
        </w:rPr>
        <w:t xml:space="preserve"> </w:t>
      </w:r>
      <w:r w:rsidRPr="006B1D1D">
        <w:rPr>
          <w:rFonts w:ascii="Arial" w:hAnsi="Arial" w:cs="Arial"/>
        </w:rPr>
        <w:t xml:space="preserve">The Sculls </w:t>
      </w:r>
      <w:r w:rsidR="004E3FEB" w:rsidRPr="006B1D1D">
        <w:rPr>
          <w:rFonts w:ascii="Arial" w:hAnsi="Arial" w:cs="Arial"/>
        </w:rPr>
        <w:t xml:space="preserve">had purchased the painting for </w:t>
      </w:r>
      <w:r w:rsidRPr="006B1D1D">
        <w:rPr>
          <w:rFonts w:ascii="Arial" w:hAnsi="Arial" w:cs="Arial"/>
        </w:rPr>
        <w:t>900</w:t>
      </w:r>
      <w:r w:rsidR="003B0EA3" w:rsidRPr="006B1D1D">
        <w:rPr>
          <w:rFonts w:ascii="Arial" w:hAnsi="Arial" w:cs="Arial"/>
        </w:rPr>
        <w:t> dollars</w:t>
      </w:r>
      <w:r w:rsidR="004E3FEB" w:rsidRPr="006B1D1D">
        <w:rPr>
          <w:rFonts w:ascii="Arial" w:hAnsi="Arial" w:cs="Arial"/>
        </w:rPr>
        <w:t xml:space="preserve"> and it was resold for </w:t>
      </w:r>
      <w:r w:rsidRPr="006B1D1D">
        <w:rPr>
          <w:rFonts w:ascii="Arial" w:hAnsi="Arial" w:cs="Arial"/>
        </w:rPr>
        <w:t>85,000</w:t>
      </w:r>
      <w:r w:rsidR="003B0EA3" w:rsidRPr="006B1D1D">
        <w:rPr>
          <w:rFonts w:ascii="Arial" w:hAnsi="Arial" w:cs="Arial"/>
        </w:rPr>
        <w:t> dollars</w:t>
      </w:r>
      <w:r w:rsidRPr="006B1D1D">
        <w:rPr>
          <w:rFonts w:ascii="Arial" w:hAnsi="Arial" w:cs="Arial"/>
        </w:rPr>
        <w:t xml:space="preserve"> (see Merryman (1993) for details).  As captured during the auction on a documentary film</w:t>
      </w:r>
      <w:r w:rsidR="00F6205E" w:rsidRPr="006B1D1D">
        <w:rPr>
          <w:rFonts w:ascii="Arial" w:hAnsi="Arial" w:cs="Arial"/>
        </w:rPr>
        <w:t>,</w:t>
      </w:r>
      <w:r w:rsidRPr="006B1D1D">
        <w:rPr>
          <w:rFonts w:ascii="Arial" w:hAnsi="Arial" w:cs="Arial"/>
        </w:rPr>
        <w:t xml:space="preserve"> Rauschenberg very angrily commented, “I’ve been working my ass for you to make all that profit.”  The film and incident </w:t>
      </w:r>
      <w:r w:rsidR="00916660" w:rsidRPr="006B1D1D">
        <w:rPr>
          <w:rFonts w:ascii="Arial" w:hAnsi="Arial" w:cs="Arial"/>
        </w:rPr>
        <w:t>are</w:t>
      </w:r>
      <w:r w:rsidRPr="006B1D1D">
        <w:rPr>
          <w:rFonts w:ascii="Arial" w:hAnsi="Arial" w:cs="Arial"/>
        </w:rPr>
        <w:t xml:space="preserve"> widely cited in support of </w:t>
      </w:r>
      <w:r w:rsidR="00C2235A" w:rsidRPr="006B1D1D">
        <w:rPr>
          <w:rFonts w:ascii="Arial" w:hAnsi="Arial" w:cs="Arial"/>
        </w:rPr>
        <w:t>the A</w:t>
      </w:r>
      <w:r w:rsidR="007805FE" w:rsidRPr="006B1D1D">
        <w:rPr>
          <w:rFonts w:ascii="Arial" w:hAnsi="Arial" w:cs="Arial"/>
        </w:rPr>
        <w:t>RR</w:t>
      </w:r>
      <w:r w:rsidR="00C2235A" w:rsidRPr="006B1D1D">
        <w:rPr>
          <w:rFonts w:ascii="Arial" w:hAnsi="Arial" w:cs="Arial"/>
        </w:rPr>
        <w:t xml:space="preserve">. </w:t>
      </w:r>
    </w:p>
    <w:p w:rsidR="0030680A" w:rsidRPr="006B1D1D" w:rsidRDefault="0030680A" w:rsidP="00BE2024">
      <w:pPr>
        <w:rPr>
          <w:rFonts w:ascii="Arial" w:hAnsi="Arial" w:cs="Arial"/>
        </w:rPr>
      </w:pPr>
    </w:p>
    <w:p w:rsidR="0030680A" w:rsidRPr="006B1D1D" w:rsidRDefault="008A4C52" w:rsidP="00BE2024">
      <w:pPr>
        <w:rPr>
          <w:rFonts w:ascii="Arial" w:hAnsi="Arial" w:cs="Arial"/>
        </w:rPr>
      </w:pPr>
      <w:r w:rsidRPr="006B1D1D">
        <w:rPr>
          <w:rFonts w:ascii="Arial" w:hAnsi="Arial" w:cs="Arial"/>
          <w:b/>
        </w:rPr>
        <w:t>4</w:t>
      </w:r>
      <w:r w:rsidR="0030680A" w:rsidRPr="006B1D1D">
        <w:rPr>
          <w:rFonts w:ascii="Arial" w:hAnsi="Arial" w:cs="Arial"/>
          <w:b/>
        </w:rPr>
        <w:t>.2 The Resale Royalty in Australia and its effect on indigenous artists</w:t>
      </w:r>
    </w:p>
    <w:p w:rsidR="0030680A" w:rsidRPr="006B1D1D" w:rsidRDefault="0030680A" w:rsidP="00BE2024">
      <w:pPr>
        <w:rPr>
          <w:rFonts w:ascii="Arial" w:hAnsi="Arial" w:cs="Arial"/>
        </w:rPr>
      </w:pPr>
    </w:p>
    <w:p w:rsidR="0030680A" w:rsidRPr="006B1D1D" w:rsidRDefault="0030680A" w:rsidP="00BE2024">
      <w:pPr>
        <w:shd w:val="clear" w:color="auto" w:fill="FDFBFC"/>
        <w:rPr>
          <w:rFonts w:ascii="Arial" w:hAnsi="Arial" w:cs="Arial"/>
          <w:color w:val="000000"/>
        </w:rPr>
      </w:pPr>
      <w:r w:rsidRPr="006B1D1D">
        <w:rPr>
          <w:rFonts w:ascii="Arial" w:hAnsi="Arial" w:cs="Arial"/>
          <w:color w:val="000000"/>
        </w:rPr>
        <w:t>The artist</w:t>
      </w:r>
      <w:r w:rsidR="00F6205E" w:rsidRPr="006B1D1D">
        <w:rPr>
          <w:rFonts w:ascii="Arial" w:hAnsi="Arial" w:cs="Arial"/>
          <w:color w:val="000000"/>
        </w:rPr>
        <w:t>’</w:t>
      </w:r>
      <w:r w:rsidRPr="006B1D1D">
        <w:rPr>
          <w:rFonts w:ascii="Arial" w:hAnsi="Arial" w:cs="Arial"/>
          <w:color w:val="000000"/>
        </w:rPr>
        <w:t>s resale royalty in Australia came into effect on June</w:t>
      </w:r>
      <w:r w:rsidR="003B0EA3" w:rsidRPr="006B1D1D">
        <w:rPr>
          <w:rFonts w:ascii="Arial" w:hAnsi="Arial" w:cs="Arial"/>
          <w:color w:val="000000"/>
        </w:rPr>
        <w:t> </w:t>
      </w:r>
      <w:r w:rsidR="004E3FEB" w:rsidRPr="006B1D1D">
        <w:rPr>
          <w:rFonts w:ascii="Arial" w:hAnsi="Arial" w:cs="Arial"/>
          <w:color w:val="000000"/>
        </w:rPr>
        <w:t>9,</w:t>
      </w:r>
      <w:r w:rsidR="003B0EA3" w:rsidRPr="006B1D1D">
        <w:rPr>
          <w:rFonts w:ascii="Arial" w:hAnsi="Arial" w:cs="Arial"/>
          <w:color w:val="000000"/>
        </w:rPr>
        <w:t> </w:t>
      </w:r>
      <w:r w:rsidRPr="006B1D1D">
        <w:rPr>
          <w:rFonts w:ascii="Arial" w:hAnsi="Arial" w:cs="Arial"/>
          <w:color w:val="000000"/>
        </w:rPr>
        <w:t>2010.  The scheme applies to profitable resales of works of art over 1,000</w:t>
      </w:r>
      <w:r w:rsidR="003B0EA3" w:rsidRPr="006B1D1D">
        <w:rPr>
          <w:rFonts w:ascii="Arial" w:hAnsi="Arial" w:cs="Arial"/>
          <w:color w:val="000000"/>
        </w:rPr>
        <w:t> dollars</w:t>
      </w:r>
      <w:r w:rsidRPr="006B1D1D">
        <w:rPr>
          <w:rFonts w:ascii="Arial" w:hAnsi="Arial" w:cs="Arial"/>
          <w:color w:val="000000"/>
        </w:rPr>
        <w:t xml:space="preserve">, </w:t>
      </w:r>
      <w:r w:rsidR="00F6205E" w:rsidRPr="006B1D1D">
        <w:rPr>
          <w:rFonts w:ascii="Arial" w:hAnsi="Arial" w:cs="Arial"/>
          <w:color w:val="000000"/>
        </w:rPr>
        <w:t>with</w:t>
      </w:r>
      <w:r w:rsidRPr="006B1D1D">
        <w:rPr>
          <w:rFonts w:ascii="Arial" w:hAnsi="Arial" w:cs="Arial"/>
          <w:color w:val="000000"/>
        </w:rPr>
        <w:t xml:space="preserve"> a 5</w:t>
      </w:r>
      <w:r w:rsidR="005A09A4" w:rsidRPr="006B1D1D">
        <w:rPr>
          <w:rFonts w:ascii="Arial" w:hAnsi="Arial" w:cs="Arial"/>
          <w:color w:val="000000"/>
        </w:rPr>
        <w:t xml:space="preserve"> per cent</w:t>
      </w:r>
      <w:r w:rsidRPr="006B1D1D">
        <w:rPr>
          <w:rFonts w:ascii="Arial" w:hAnsi="Arial" w:cs="Arial"/>
          <w:color w:val="000000"/>
        </w:rPr>
        <w:t xml:space="preserve"> royalty payment.  The scheme does not apply to private sales or to the first exchange of</w:t>
      </w:r>
      <w:r w:rsidR="00F6205E" w:rsidRPr="006B1D1D">
        <w:rPr>
          <w:rFonts w:ascii="Arial" w:hAnsi="Arial" w:cs="Arial"/>
          <w:color w:val="000000"/>
        </w:rPr>
        <w:t xml:space="preserve"> works to other</w:t>
      </w:r>
      <w:r w:rsidRPr="006B1D1D">
        <w:rPr>
          <w:rFonts w:ascii="Arial" w:hAnsi="Arial" w:cs="Arial"/>
          <w:color w:val="000000"/>
        </w:rPr>
        <w:t xml:space="preserve"> hands after the June</w:t>
      </w:r>
      <w:r w:rsidR="003B0EA3" w:rsidRPr="006B1D1D">
        <w:rPr>
          <w:rFonts w:ascii="Arial" w:hAnsi="Arial" w:cs="Arial"/>
          <w:color w:val="000000"/>
        </w:rPr>
        <w:t> </w:t>
      </w:r>
      <w:r w:rsidR="004E3FEB" w:rsidRPr="006B1D1D">
        <w:rPr>
          <w:rFonts w:ascii="Arial" w:hAnsi="Arial" w:cs="Arial"/>
          <w:color w:val="000000"/>
        </w:rPr>
        <w:t xml:space="preserve">9 </w:t>
      </w:r>
      <w:r w:rsidRPr="006B1D1D">
        <w:rPr>
          <w:rFonts w:ascii="Arial" w:hAnsi="Arial" w:cs="Arial"/>
          <w:color w:val="000000"/>
        </w:rPr>
        <w:t xml:space="preserve">implementation.  It applies to existing works as well as new works.  The royalty will be extended to artworks by artists from countries that have a resale royalty.  </w:t>
      </w:r>
    </w:p>
    <w:p w:rsidR="0030680A" w:rsidRPr="006B1D1D" w:rsidRDefault="0030680A" w:rsidP="00BE2024">
      <w:pPr>
        <w:shd w:val="clear" w:color="auto" w:fill="FDFBFC"/>
        <w:rPr>
          <w:rFonts w:ascii="Arial" w:hAnsi="Arial" w:cs="Arial"/>
          <w:color w:val="000000"/>
        </w:rPr>
      </w:pPr>
    </w:p>
    <w:p w:rsidR="0030680A" w:rsidRPr="006B1D1D" w:rsidRDefault="0030680A" w:rsidP="00BE2024">
      <w:pPr>
        <w:shd w:val="clear" w:color="auto" w:fill="FDFBFC"/>
        <w:rPr>
          <w:rFonts w:ascii="Arial" w:hAnsi="Arial" w:cs="Arial"/>
          <w:color w:val="000000"/>
        </w:rPr>
      </w:pPr>
      <w:r w:rsidRPr="006B1D1D">
        <w:rPr>
          <w:rFonts w:ascii="Arial" w:hAnsi="Arial" w:cs="Arial"/>
          <w:color w:val="000000"/>
        </w:rPr>
        <w:t xml:space="preserve">The Australian market has not been as well studied as the UK market, perhaps because of the exclusion of the first change </w:t>
      </w:r>
      <w:r w:rsidR="00F6205E" w:rsidRPr="006B1D1D">
        <w:rPr>
          <w:rFonts w:ascii="Arial" w:hAnsi="Arial" w:cs="Arial"/>
          <w:color w:val="000000"/>
        </w:rPr>
        <w:t>to other</w:t>
      </w:r>
      <w:r w:rsidRPr="006B1D1D">
        <w:rPr>
          <w:rFonts w:ascii="Arial" w:hAnsi="Arial" w:cs="Arial"/>
          <w:color w:val="000000"/>
        </w:rPr>
        <w:t xml:space="preserve"> hands after the June</w:t>
      </w:r>
      <w:r w:rsidR="003B0EA3" w:rsidRPr="006B1D1D">
        <w:rPr>
          <w:rFonts w:ascii="Arial" w:hAnsi="Arial" w:cs="Arial"/>
          <w:color w:val="000000"/>
        </w:rPr>
        <w:t> </w:t>
      </w:r>
      <w:r w:rsidR="00F6205E" w:rsidRPr="006B1D1D">
        <w:rPr>
          <w:rFonts w:ascii="Arial" w:hAnsi="Arial" w:cs="Arial"/>
          <w:color w:val="000000"/>
        </w:rPr>
        <w:t xml:space="preserve">2010 </w:t>
      </w:r>
      <w:r w:rsidR="004E3FEB" w:rsidRPr="006B1D1D">
        <w:rPr>
          <w:rFonts w:ascii="Arial" w:hAnsi="Arial" w:cs="Arial"/>
          <w:color w:val="000000"/>
        </w:rPr>
        <w:t xml:space="preserve">implementation. </w:t>
      </w:r>
      <w:r w:rsidRPr="006B1D1D">
        <w:rPr>
          <w:rFonts w:ascii="Arial" w:hAnsi="Arial" w:cs="Arial"/>
          <w:color w:val="000000"/>
        </w:rPr>
        <w:t xml:space="preserve"> Below, we document one case study of potential resale rights involving an </w:t>
      </w:r>
      <w:r w:rsidR="00F6205E" w:rsidRPr="006B1D1D">
        <w:rPr>
          <w:rFonts w:ascii="Arial" w:hAnsi="Arial" w:cs="Arial"/>
          <w:color w:val="000000"/>
        </w:rPr>
        <w:t>i</w:t>
      </w:r>
      <w:r w:rsidRPr="006B1D1D">
        <w:rPr>
          <w:rFonts w:ascii="Arial" w:hAnsi="Arial" w:cs="Arial"/>
          <w:color w:val="000000"/>
        </w:rPr>
        <w:t>ndigenous artist and discussion of the effects on many artist</w:t>
      </w:r>
      <w:r w:rsidR="000D10B6" w:rsidRPr="006B1D1D">
        <w:rPr>
          <w:rFonts w:ascii="Arial" w:hAnsi="Arial" w:cs="Arial"/>
          <w:color w:val="000000"/>
        </w:rPr>
        <w:t>s</w:t>
      </w:r>
      <w:r w:rsidRPr="006B1D1D">
        <w:rPr>
          <w:rFonts w:ascii="Arial" w:hAnsi="Arial" w:cs="Arial"/>
          <w:color w:val="000000"/>
        </w:rPr>
        <w:t xml:space="preserve"> by the National Association for Visual Arts (NAVA).  We then discuss information on the ability of the resale right to help track and enforce the Indigenous Art Code, and we discuss potential effects on Indigenous Art Centres.</w:t>
      </w:r>
    </w:p>
    <w:p w:rsidR="0030680A" w:rsidRPr="006B1D1D" w:rsidRDefault="0030680A" w:rsidP="00BE2024">
      <w:pPr>
        <w:shd w:val="clear" w:color="auto" w:fill="FDFBFC"/>
        <w:rPr>
          <w:rFonts w:ascii="Arial" w:hAnsi="Arial" w:cs="Arial"/>
          <w:color w:val="000000"/>
        </w:rPr>
      </w:pPr>
    </w:p>
    <w:p w:rsidR="0030680A" w:rsidRPr="006B1D1D" w:rsidRDefault="0030680A" w:rsidP="00BE2024">
      <w:pPr>
        <w:rPr>
          <w:rFonts w:ascii="Arial" w:hAnsi="Arial" w:cs="Arial"/>
          <w:color w:val="000000"/>
        </w:rPr>
      </w:pPr>
      <w:r w:rsidRPr="006B1D1D">
        <w:rPr>
          <w:rFonts w:ascii="Arial" w:hAnsi="Arial" w:cs="Arial"/>
          <w:color w:val="000000"/>
        </w:rPr>
        <w:t xml:space="preserve">Much of the debate around resale royalties in Australia relates to the impact </w:t>
      </w:r>
      <w:r w:rsidR="00F6205E" w:rsidRPr="006B1D1D">
        <w:rPr>
          <w:rFonts w:ascii="Arial" w:hAnsi="Arial" w:cs="Arial"/>
          <w:color w:val="000000"/>
        </w:rPr>
        <w:t>the ARR</w:t>
      </w:r>
      <w:r w:rsidRPr="006B1D1D">
        <w:rPr>
          <w:rFonts w:ascii="Arial" w:hAnsi="Arial" w:cs="Arial"/>
          <w:color w:val="000000"/>
        </w:rPr>
        <w:t xml:space="preserve"> potentially can make </w:t>
      </w:r>
      <w:r w:rsidR="00F6205E" w:rsidRPr="006B1D1D">
        <w:rPr>
          <w:rFonts w:ascii="Arial" w:hAnsi="Arial" w:cs="Arial"/>
          <w:color w:val="000000"/>
        </w:rPr>
        <w:t>on</w:t>
      </w:r>
      <w:r w:rsidRPr="006B1D1D">
        <w:rPr>
          <w:rFonts w:ascii="Arial" w:hAnsi="Arial" w:cs="Arial"/>
          <w:color w:val="000000"/>
        </w:rPr>
        <w:t xml:space="preserve"> indigenous artists and their communities. </w:t>
      </w:r>
      <w:r w:rsidR="00F6205E" w:rsidRPr="006B1D1D">
        <w:rPr>
          <w:rFonts w:ascii="Arial" w:hAnsi="Arial" w:cs="Arial"/>
          <w:color w:val="000000"/>
        </w:rPr>
        <w:t xml:space="preserve"> </w:t>
      </w:r>
      <w:r w:rsidRPr="006B1D1D">
        <w:rPr>
          <w:rFonts w:ascii="Arial" w:hAnsi="Arial" w:cs="Arial"/>
          <w:color w:val="000000"/>
        </w:rPr>
        <w:t xml:space="preserve">Proponents of the scheme assert </w:t>
      </w:r>
      <w:r w:rsidR="00F6205E" w:rsidRPr="006B1D1D">
        <w:rPr>
          <w:rFonts w:ascii="Arial" w:hAnsi="Arial" w:cs="Arial"/>
          <w:color w:val="000000"/>
        </w:rPr>
        <w:t xml:space="preserve">that </w:t>
      </w:r>
      <w:r w:rsidRPr="006B1D1D">
        <w:rPr>
          <w:rFonts w:ascii="Arial" w:hAnsi="Arial" w:cs="Arial"/>
          <w:color w:val="000000"/>
        </w:rPr>
        <w:t xml:space="preserve">resale royalties play a role in addressing </w:t>
      </w:r>
      <w:r w:rsidR="001C2A37" w:rsidRPr="006B1D1D">
        <w:rPr>
          <w:rFonts w:ascii="Arial" w:hAnsi="Arial" w:cs="Arial"/>
          <w:color w:val="000000"/>
        </w:rPr>
        <w:t>i</w:t>
      </w:r>
      <w:r w:rsidRPr="006B1D1D">
        <w:rPr>
          <w:rFonts w:ascii="Arial" w:hAnsi="Arial" w:cs="Arial"/>
          <w:color w:val="000000"/>
        </w:rPr>
        <w:t xml:space="preserve">ndigenous disadvantage </w:t>
      </w:r>
      <w:r w:rsidR="001C2A37" w:rsidRPr="006B1D1D">
        <w:rPr>
          <w:rFonts w:ascii="Arial" w:hAnsi="Arial" w:cs="Arial"/>
          <w:color w:val="000000"/>
        </w:rPr>
        <w:t>by</w:t>
      </w:r>
      <w:r w:rsidRPr="006B1D1D">
        <w:rPr>
          <w:rFonts w:ascii="Arial" w:hAnsi="Arial" w:cs="Arial"/>
          <w:color w:val="000000"/>
        </w:rPr>
        <w:t xml:space="preserve"> return</w:t>
      </w:r>
      <w:r w:rsidR="001C2A37" w:rsidRPr="006B1D1D">
        <w:rPr>
          <w:rFonts w:ascii="Arial" w:hAnsi="Arial" w:cs="Arial"/>
          <w:color w:val="000000"/>
        </w:rPr>
        <w:t>ing</w:t>
      </w:r>
      <w:r w:rsidRPr="006B1D1D">
        <w:rPr>
          <w:rFonts w:ascii="Arial" w:hAnsi="Arial" w:cs="Arial"/>
          <w:color w:val="000000"/>
        </w:rPr>
        <w:t xml:space="preserve"> a share of profits associated with the appreciation of art works to their creators and descendants.</w:t>
      </w:r>
      <w:r w:rsidR="00F6205E" w:rsidRPr="006B1D1D">
        <w:rPr>
          <w:rFonts w:ascii="Arial" w:hAnsi="Arial" w:cs="Arial"/>
          <w:color w:val="000000"/>
        </w:rPr>
        <w:t xml:space="preserve"> </w:t>
      </w:r>
      <w:r w:rsidRPr="006B1D1D">
        <w:rPr>
          <w:rFonts w:ascii="Arial" w:hAnsi="Arial" w:cs="Arial"/>
          <w:color w:val="000000"/>
        </w:rPr>
        <w:t xml:space="preserve"> As the Arts Law Centre of Australia notes there are the often</w:t>
      </w:r>
      <w:r w:rsidR="001C2A37" w:rsidRPr="006B1D1D">
        <w:rPr>
          <w:rFonts w:ascii="Arial" w:hAnsi="Arial" w:cs="Arial"/>
          <w:color w:val="000000"/>
        </w:rPr>
        <w:t>-</w:t>
      </w:r>
      <w:r w:rsidRPr="006B1D1D">
        <w:rPr>
          <w:rFonts w:ascii="Arial" w:hAnsi="Arial" w:cs="Arial"/>
          <w:color w:val="000000"/>
        </w:rPr>
        <w:t>cited examples of works having been initially sold for very low prices and then selling on the open market some time later at record</w:t>
      </w:r>
      <w:r w:rsidR="00BE2024" w:rsidRPr="006B1D1D">
        <w:rPr>
          <w:rFonts w:ascii="Arial" w:hAnsi="Arial" w:cs="Arial"/>
          <w:color w:val="000000"/>
        </w:rPr>
        <w:t>-</w:t>
      </w:r>
      <w:r w:rsidRPr="006B1D1D">
        <w:rPr>
          <w:rFonts w:ascii="Arial" w:hAnsi="Arial" w:cs="Arial"/>
          <w:color w:val="000000"/>
        </w:rPr>
        <w:t>breaking prices.</w:t>
      </w:r>
      <w:r w:rsidR="001C2A37" w:rsidRPr="006B1D1D">
        <w:rPr>
          <w:rFonts w:ascii="Arial" w:hAnsi="Arial" w:cs="Arial"/>
          <w:color w:val="000000"/>
        </w:rPr>
        <w:t xml:space="preserve"> </w:t>
      </w:r>
      <w:r w:rsidRPr="006B1D1D">
        <w:rPr>
          <w:rFonts w:ascii="Arial" w:hAnsi="Arial" w:cs="Arial"/>
          <w:color w:val="000000"/>
        </w:rPr>
        <w:t xml:space="preserve"> One example is the resale of </w:t>
      </w:r>
      <w:r w:rsidRPr="006B1D1D">
        <w:rPr>
          <w:rFonts w:ascii="Arial" w:hAnsi="Arial" w:cs="Arial"/>
          <w:i/>
          <w:color w:val="000000"/>
        </w:rPr>
        <w:t>Water Dreaming at Kalipinypa</w:t>
      </w:r>
      <w:r w:rsidRPr="006B1D1D">
        <w:rPr>
          <w:rFonts w:ascii="Arial" w:hAnsi="Arial" w:cs="Arial"/>
          <w:color w:val="000000"/>
        </w:rPr>
        <w:t> by indigenous artist Johnny Warangkula Tjupurrula for 486,500</w:t>
      </w:r>
      <w:r w:rsidR="003B0EA3" w:rsidRPr="006B1D1D">
        <w:rPr>
          <w:rFonts w:ascii="Arial" w:hAnsi="Arial" w:cs="Arial"/>
          <w:color w:val="000000"/>
        </w:rPr>
        <w:t> dollars</w:t>
      </w:r>
      <w:r w:rsidR="004E3FEB" w:rsidRPr="006B1D1D">
        <w:rPr>
          <w:rFonts w:ascii="Arial" w:hAnsi="Arial" w:cs="Arial"/>
          <w:color w:val="000000"/>
        </w:rPr>
        <w:t xml:space="preserve"> </w:t>
      </w:r>
      <w:r w:rsidRPr="006B1D1D">
        <w:rPr>
          <w:rFonts w:ascii="Arial" w:hAnsi="Arial" w:cs="Arial"/>
          <w:color w:val="000000"/>
        </w:rPr>
        <w:t>in July</w:t>
      </w:r>
      <w:r w:rsidR="003B0EA3" w:rsidRPr="006B1D1D">
        <w:rPr>
          <w:rFonts w:ascii="Arial" w:hAnsi="Arial" w:cs="Arial"/>
          <w:color w:val="000000"/>
        </w:rPr>
        <w:t> </w:t>
      </w:r>
      <w:r w:rsidRPr="006B1D1D">
        <w:rPr>
          <w:rFonts w:ascii="Arial" w:hAnsi="Arial" w:cs="Arial"/>
          <w:color w:val="000000"/>
        </w:rPr>
        <w:t>2000, after its original purchase in the 1970s for aro</w:t>
      </w:r>
      <w:r w:rsidR="004E3FEB" w:rsidRPr="006B1D1D">
        <w:rPr>
          <w:rFonts w:ascii="Arial" w:hAnsi="Arial" w:cs="Arial"/>
          <w:color w:val="000000"/>
        </w:rPr>
        <w:t xml:space="preserve">und </w:t>
      </w:r>
      <w:r w:rsidRPr="006B1D1D">
        <w:rPr>
          <w:rFonts w:ascii="Arial" w:hAnsi="Arial" w:cs="Arial"/>
          <w:color w:val="000000"/>
        </w:rPr>
        <w:t>150</w:t>
      </w:r>
      <w:r w:rsidR="003B0EA3" w:rsidRPr="006B1D1D">
        <w:rPr>
          <w:rFonts w:ascii="Arial" w:hAnsi="Arial" w:cs="Arial"/>
          <w:color w:val="000000"/>
        </w:rPr>
        <w:t> dollars</w:t>
      </w:r>
      <w:r w:rsidRPr="006B1D1D">
        <w:rPr>
          <w:rFonts w:ascii="Arial" w:hAnsi="Arial" w:cs="Arial"/>
          <w:color w:val="000000"/>
        </w:rPr>
        <w:t xml:space="preserve">. </w:t>
      </w:r>
      <w:r w:rsidR="001C2A37" w:rsidRPr="006B1D1D">
        <w:rPr>
          <w:rFonts w:ascii="Arial" w:hAnsi="Arial" w:cs="Arial"/>
          <w:color w:val="000000"/>
        </w:rPr>
        <w:t xml:space="preserve"> </w:t>
      </w:r>
      <w:r w:rsidRPr="006B1D1D">
        <w:rPr>
          <w:rFonts w:ascii="Arial" w:hAnsi="Arial" w:cs="Arial"/>
          <w:color w:val="000000"/>
        </w:rPr>
        <w:t xml:space="preserve">Another event </w:t>
      </w:r>
      <w:r w:rsidR="001C2A37" w:rsidRPr="006B1D1D">
        <w:rPr>
          <w:rFonts w:ascii="Arial" w:hAnsi="Arial" w:cs="Arial"/>
          <w:color w:val="000000"/>
        </w:rPr>
        <w:t>that</w:t>
      </w:r>
      <w:r w:rsidRPr="006B1D1D">
        <w:rPr>
          <w:rFonts w:ascii="Arial" w:hAnsi="Arial" w:cs="Arial"/>
          <w:color w:val="000000"/>
        </w:rPr>
        <w:t xml:space="preserve"> drew attention to the issue was last year’s resale of Emily Kngwarreye’s work </w:t>
      </w:r>
      <w:r w:rsidRPr="006B1D1D">
        <w:rPr>
          <w:rFonts w:ascii="Arial" w:hAnsi="Arial" w:cs="Arial"/>
          <w:i/>
          <w:color w:val="000000"/>
        </w:rPr>
        <w:t>Earth’s Creation</w:t>
      </w:r>
      <w:r w:rsidRPr="006B1D1D">
        <w:rPr>
          <w:rFonts w:ascii="Arial" w:hAnsi="Arial" w:cs="Arial"/>
          <w:color w:val="000000"/>
        </w:rPr>
        <w:t> for a record price of over one</w:t>
      </w:r>
      <w:r w:rsidR="003B0EA3" w:rsidRPr="006B1D1D">
        <w:rPr>
          <w:rFonts w:ascii="Arial" w:hAnsi="Arial" w:cs="Arial"/>
          <w:color w:val="000000"/>
        </w:rPr>
        <w:t> </w:t>
      </w:r>
      <w:r w:rsidRPr="006B1D1D">
        <w:rPr>
          <w:rFonts w:ascii="Arial" w:hAnsi="Arial" w:cs="Arial"/>
          <w:color w:val="000000"/>
        </w:rPr>
        <w:t>million</w:t>
      </w:r>
      <w:r w:rsidR="003B0EA3" w:rsidRPr="006B1D1D">
        <w:rPr>
          <w:rFonts w:ascii="Arial" w:hAnsi="Arial" w:cs="Arial"/>
          <w:color w:val="000000"/>
        </w:rPr>
        <w:t> dollars</w:t>
      </w:r>
      <w:r w:rsidRPr="006B1D1D">
        <w:rPr>
          <w:rFonts w:ascii="Arial" w:hAnsi="Arial" w:cs="Arial"/>
          <w:color w:val="000000"/>
        </w:rPr>
        <w:t>.</w:t>
      </w:r>
    </w:p>
    <w:p w:rsidR="0030680A" w:rsidRPr="006B1D1D" w:rsidRDefault="0030680A" w:rsidP="00BE2024">
      <w:pPr>
        <w:shd w:val="clear" w:color="auto" w:fill="FDFBFC"/>
        <w:rPr>
          <w:rFonts w:ascii="Arial" w:hAnsi="Arial" w:cs="Arial"/>
          <w:color w:val="000000"/>
        </w:rPr>
      </w:pPr>
    </w:p>
    <w:p w:rsidR="0030680A" w:rsidRPr="006B1D1D" w:rsidRDefault="0030680A" w:rsidP="00BE2024">
      <w:pPr>
        <w:shd w:val="clear" w:color="auto" w:fill="FDFBFC"/>
        <w:rPr>
          <w:rFonts w:ascii="Arial" w:hAnsi="Arial" w:cs="Arial"/>
          <w:color w:val="000000"/>
        </w:rPr>
      </w:pPr>
      <w:r w:rsidRPr="006B1D1D">
        <w:rPr>
          <w:rFonts w:ascii="Arial" w:hAnsi="Arial" w:cs="Arial"/>
          <w:color w:val="000000"/>
        </w:rPr>
        <w:t>The Arts Law Centre of Australia has published online a series of case studies on various topics.  In one of the case studies, they interviewed Sarrita King, an indigenous artist, about her support for the Australian resale rights royalty scheme.</w:t>
      </w:r>
      <w:r w:rsidRPr="006B1D1D">
        <w:rPr>
          <w:rStyle w:val="FootnoteReference"/>
          <w:rFonts w:ascii="Arial" w:eastAsia="Times New Roman" w:hAnsi="Arial" w:cs="Arial"/>
          <w:color w:val="000000"/>
        </w:rPr>
        <w:footnoteReference w:id="23"/>
      </w:r>
      <w:r w:rsidRPr="006B1D1D">
        <w:rPr>
          <w:rFonts w:ascii="Arial" w:hAnsi="Arial" w:cs="Arial"/>
          <w:color w:val="000000"/>
        </w:rPr>
        <w:t> </w:t>
      </w:r>
    </w:p>
    <w:p w:rsidR="0030680A" w:rsidRPr="006B1D1D" w:rsidRDefault="0030680A" w:rsidP="00BE2024">
      <w:pPr>
        <w:shd w:val="clear" w:color="auto" w:fill="FDFBFC"/>
        <w:rPr>
          <w:rFonts w:ascii="Arial" w:hAnsi="Arial" w:cs="Arial"/>
          <w:color w:val="000000"/>
        </w:rPr>
      </w:pPr>
    </w:p>
    <w:p w:rsidR="0030680A" w:rsidRPr="006B1D1D" w:rsidRDefault="0030680A" w:rsidP="00BE2024">
      <w:pPr>
        <w:shd w:val="clear" w:color="auto" w:fill="FDFBFC"/>
        <w:rPr>
          <w:rFonts w:ascii="Arial" w:hAnsi="Arial" w:cs="Arial"/>
          <w:color w:val="000000"/>
        </w:rPr>
      </w:pPr>
      <w:r w:rsidRPr="006B1D1D">
        <w:rPr>
          <w:rFonts w:ascii="Arial" w:hAnsi="Arial" w:cs="Arial"/>
          <w:color w:val="000000"/>
        </w:rPr>
        <w:t xml:space="preserve">Sarrita King is an indigenous artist, whose father, William King Jungala, was also a well-known visual artist.  She is from the Garindji and Wanyi language groups, and spent a lot </w:t>
      </w:r>
      <w:r w:rsidR="001C2A37" w:rsidRPr="006B1D1D">
        <w:rPr>
          <w:rFonts w:ascii="Arial" w:hAnsi="Arial" w:cs="Arial"/>
          <w:color w:val="000000"/>
        </w:rPr>
        <w:t xml:space="preserve">of </w:t>
      </w:r>
      <w:r w:rsidRPr="006B1D1D">
        <w:rPr>
          <w:rFonts w:ascii="Arial" w:hAnsi="Arial" w:cs="Arial"/>
          <w:color w:val="000000"/>
        </w:rPr>
        <w:t>her time growing up in the Australian bush country, f</w:t>
      </w:r>
      <w:r w:rsidR="001C2A37" w:rsidRPr="006B1D1D">
        <w:rPr>
          <w:rFonts w:ascii="Arial" w:hAnsi="Arial" w:cs="Arial"/>
          <w:color w:val="000000"/>
        </w:rPr>
        <w:t>rom</w:t>
      </w:r>
      <w:r w:rsidRPr="006B1D1D">
        <w:rPr>
          <w:rFonts w:ascii="Arial" w:hAnsi="Arial" w:cs="Arial"/>
          <w:color w:val="000000"/>
        </w:rPr>
        <w:t xml:space="preserve"> which she credits much of her inspiration.  She registered for the royalties scheme and she registered her works on the resale royalty website.  She is</w:t>
      </w:r>
      <w:r w:rsidR="004E3FEB" w:rsidRPr="006B1D1D">
        <w:rPr>
          <w:rFonts w:ascii="Arial" w:hAnsi="Arial" w:cs="Arial"/>
          <w:color w:val="000000"/>
        </w:rPr>
        <w:t xml:space="preserve"> then able to track her works. </w:t>
      </w:r>
      <w:r w:rsidRPr="006B1D1D">
        <w:rPr>
          <w:rFonts w:ascii="Arial" w:hAnsi="Arial" w:cs="Arial"/>
          <w:color w:val="000000"/>
        </w:rPr>
        <w:t xml:space="preserve"> She appreciates the ability to track her works as they are resold, and she values that her children may potentially b</w:t>
      </w:r>
      <w:r w:rsidR="004E3FEB" w:rsidRPr="006B1D1D">
        <w:rPr>
          <w:rFonts w:ascii="Arial" w:hAnsi="Arial" w:cs="Arial"/>
          <w:color w:val="000000"/>
        </w:rPr>
        <w:t>enefit from the royalty scheme.</w:t>
      </w:r>
      <w:r w:rsidRPr="006B1D1D">
        <w:rPr>
          <w:rFonts w:ascii="Arial" w:hAnsi="Arial" w:cs="Arial"/>
          <w:color w:val="000000"/>
        </w:rPr>
        <w:t xml:space="preserve">  In the interview, she stated that she was especially pleased that older artists would be able to benefit from the scheme, as their works become collectables and increasingly valuable.   </w:t>
      </w:r>
    </w:p>
    <w:p w:rsidR="0030680A" w:rsidRPr="006B1D1D" w:rsidRDefault="0030680A" w:rsidP="00BE2024">
      <w:pPr>
        <w:spacing w:before="100" w:beforeAutospacing="1" w:after="100" w:afterAutospacing="1"/>
        <w:ind w:right="450"/>
        <w:rPr>
          <w:rFonts w:ascii="Arial" w:hAnsi="Arial" w:cs="Arial"/>
          <w:color w:val="000000"/>
        </w:rPr>
      </w:pPr>
      <w:r w:rsidRPr="006B1D1D">
        <w:rPr>
          <w:rFonts w:ascii="Arial" w:hAnsi="Arial" w:cs="Arial"/>
          <w:color w:val="000000"/>
        </w:rPr>
        <w:t>The N</w:t>
      </w:r>
      <w:r w:rsidR="007805FE" w:rsidRPr="006B1D1D">
        <w:rPr>
          <w:rFonts w:ascii="Arial" w:hAnsi="Arial" w:cs="Arial"/>
          <w:color w:val="000000"/>
        </w:rPr>
        <w:t>AVA</w:t>
      </w:r>
      <w:r w:rsidRPr="006B1D1D">
        <w:rPr>
          <w:rFonts w:ascii="Arial" w:hAnsi="Arial" w:cs="Arial"/>
          <w:color w:val="000000"/>
        </w:rPr>
        <w:t xml:space="preserve"> in Australia has tracked the success of the resale rights royalties scheme.  In 2013, they surveyed their members.  In a summary of the results, they documented that 90.3</w:t>
      </w:r>
      <w:r w:rsidR="005A09A4" w:rsidRPr="006B1D1D">
        <w:rPr>
          <w:rFonts w:ascii="Arial" w:hAnsi="Arial" w:cs="Arial"/>
          <w:color w:val="000000"/>
        </w:rPr>
        <w:t xml:space="preserve"> per cent</w:t>
      </w:r>
      <w:r w:rsidRPr="006B1D1D">
        <w:rPr>
          <w:rFonts w:ascii="Arial" w:hAnsi="Arial" w:cs="Arial"/>
          <w:color w:val="000000"/>
        </w:rPr>
        <w:t xml:space="preserve"> of artists surveyed stated that simple recognition that artists have rights is an important benefit.  Furthermore, 70.1</w:t>
      </w:r>
      <w:r w:rsidR="005A09A4" w:rsidRPr="006B1D1D">
        <w:rPr>
          <w:rFonts w:ascii="Arial" w:hAnsi="Arial" w:cs="Arial"/>
          <w:color w:val="000000"/>
        </w:rPr>
        <w:t xml:space="preserve"> per cent</w:t>
      </w:r>
      <w:r w:rsidRPr="006B1D1D">
        <w:rPr>
          <w:rFonts w:ascii="Arial" w:hAnsi="Arial" w:cs="Arial"/>
          <w:color w:val="000000"/>
        </w:rPr>
        <w:t xml:space="preserve"> of the artists who participated in the survey stated that earning income via the scheme is </w:t>
      </w:r>
      <w:r w:rsidR="001C2A37" w:rsidRPr="006B1D1D">
        <w:rPr>
          <w:rFonts w:ascii="Arial" w:hAnsi="Arial" w:cs="Arial"/>
          <w:color w:val="000000"/>
        </w:rPr>
        <w:t xml:space="preserve">a </w:t>
      </w:r>
      <w:r w:rsidRPr="006B1D1D">
        <w:rPr>
          <w:rFonts w:ascii="Arial" w:hAnsi="Arial" w:cs="Arial"/>
          <w:color w:val="000000"/>
        </w:rPr>
        <w:t>valuable benefit, though only 8</w:t>
      </w:r>
      <w:r w:rsidR="005A09A4" w:rsidRPr="006B1D1D">
        <w:rPr>
          <w:rFonts w:ascii="Arial" w:hAnsi="Arial" w:cs="Arial"/>
          <w:color w:val="000000"/>
        </w:rPr>
        <w:t xml:space="preserve"> per cent</w:t>
      </w:r>
      <w:r w:rsidRPr="006B1D1D">
        <w:rPr>
          <w:rFonts w:ascii="Arial" w:hAnsi="Arial" w:cs="Arial"/>
          <w:color w:val="000000"/>
        </w:rPr>
        <w:t xml:space="preserve"> of those surveyed had actually received a payment.  NAVA also tracked payments.  From the period June</w:t>
      </w:r>
      <w:r w:rsidR="003B0EA3" w:rsidRPr="006B1D1D">
        <w:rPr>
          <w:rFonts w:ascii="Arial" w:hAnsi="Arial" w:cs="Arial"/>
          <w:color w:val="000000"/>
        </w:rPr>
        <w:t> </w:t>
      </w:r>
      <w:r w:rsidRPr="006B1D1D">
        <w:rPr>
          <w:rFonts w:ascii="Arial" w:hAnsi="Arial" w:cs="Arial"/>
          <w:color w:val="000000"/>
        </w:rPr>
        <w:t>2010 through September</w:t>
      </w:r>
      <w:r w:rsidR="003B0EA3" w:rsidRPr="006B1D1D">
        <w:rPr>
          <w:rFonts w:ascii="Arial" w:hAnsi="Arial" w:cs="Arial"/>
          <w:color w:val="000000"/>
        </w:rPr>
        <w:t> </w:t>
      </w:r>
      <w:r w:rsidRPr="006B1D1D">
        <w:rPr>
          <w:rFonts w:ascii="Arial" w:hAnsi="Arial" w:cs="Arial"/>
          <w:color w:val="000000"/>
        </w:rPr>
        <w:t>2015, they found t</w:t>
      </w:r>
      <w:r w:rsidR="004E3FEB" w:rsidRPr="006B1D1D">
        <w:rPr>
          <w:rFonts w:ascii="Arial" w:hAnsi="Arial" w:cs="Arial"/>
          <w:color w:val="000000"/>
        </w:rPr>
        <w:t>hat payments totaled </w:t>
      </w:r>
      <w:r w:rsidRPr="006B1D1D">
        <w:rPr>
          <w:rFonts w:ascii="Arial" w:hAnsi="Arial" w:cs="Arial"/>
          <w:color w:val="000000"/>
        </w:rPr>
        <w:t>3.7</w:t>
      </w:r>
      <w:r w:rsidR="004E3FEB" w:rsidRPr="006B1D1D">
        <w:rPr>
          <w:rFonts w:ascii="Arial" w:hAnsi="Arial" w:cs="Arial"/>
          <w:color w:val="000000"/>
        </w:rPr>
        <w:t> million</w:t>
      </w:r>
      <w:r w:rsidR="003B0EA3" w:rsidRPr="006B1D1D">
        <w:rPr>
          <w:rFonts w:ascii="Arial" w:hAnsi="Arial" w:cs="Arial"/>
          <w:color w:val="000000"/>
        </w:rPr>
        <w:t> dollars</w:t>
      </w:r>
      <w:r w:rsidRPr="006B1D1D">
        <w:rPr>
          <w:rFonts w:ascii="Arial" w:hAnsi="Arial" w:cs="Arial"/>
          <w:color w:val="000000"/>
        </w:rPr>
        <w:t xml:space="preserve">. </w:t>
      </w:r>
      <w:r w:rsidR="001C2A37" w:rsidRPr="006B1D1D">
        <w:rPr>
          <w:rFonts w:ascii="Arial" w:hAnsi="Arial" w:cs="Arial"/>
          <w:color w:val="000000"/>
        </w:rPr>
        <w:t xml:space="preserve"> </w:t>
      </w:r>
      <w:r w:rsidRPr="006B1D1D">
        <w:rPr>
          <w:rFonts w:ascii="Arial" w:hAnsi="Arial" w:cs="Arial"/>
          <w:color w:val="000000"/>
        </w:rPr>
        <w:t>More than 11,100 resale</w:t>
      </w:r>
      <w:r w:rsidR="000D10B6" w:rsidRPr="006B1D1D">
        <w:rPr>
          <w:rFonts w:ascii="Arial" w:hAnsi="Arial" w:cs="Arial"/>
          <w:color w:val="000000"/>
        </w:rPr>
        <w:t>s</w:t>
      </w:r>
      <w:r w:rsidRPr="006B1D1D">
        <w:rPr>
          <w:rFonts w:ascii="Arial" w:hAnsi="Arial" w:cs="Arial"/>
          <w:color w:val="000000"/>
        </w:rPr>
        <w:t xml:space="preserve"> occurred for 1,090 ar</w:t>
      </w:r>
      <w:r w:rsidR="004E3FEB" w:rsidRPr="006B1D1D">
        <w:rPr>
          <w:rFonts w:ascii="Arial" w:hAnsi="Arial" w:cs="Arial"/>
          <w:color w:val="000000"/>
        </w:rPr>
        <w:t xml:space="preserve">tists.  The lowest payment was </w:t>
      </w:r>
      <w:r w:rsidRPr="006B1D1D">
        <w:rPr>
          <w:rFonts w:ascii="Arial" w:hAnsi="Arial" w:cs="Arial"/>
          <w:color w:val="000000"/>
        </w:rPr>
        <w:t>50</w:t>
      </w:r>
      <w:r w:rsidR="003B0EA3" w:rsidRPr="006B1D1D">
        <w:rPr>
          <w:rFonts w:ascii="Arial" w:hAnsi="Arial" w:cs="Arial"/>
          <w:color w:val="000000"/>
        </w:rPr>
        <w:t> dollars</w:t>
      </w:r>
      <w:r w:rsidR="004E3FEB" w:rsidRPr="006B1D1D">
        <w:rPr>
          <w:rFonts w:ascii="Arial" w:hAnsi="Arial" w:cs="Arial"/>
          <w:color w:val="000000"/>
        </w:rPr>
        <w:t xml:space="preserve"> </w:t>
      </w:r>
      <w:r w:rsidRPr="006B1D1D">
        <w:rPr>
          <w:rFonts w:ascii="Arial" w:hAnsi="Arial" w:cs="Arial"/>
          <w:color w:val="000000"/>
        </w:rPr>
        <w:t>and the highest royalty payment was 55,000</w:t>
      </w:r>
      <w:r w:rsidR="003B0EA3" w:rsidRPr="006B1D1D">
        <w:rPr>
          <w:rFonts w:ascii="Arial" w:hAnsi="Arial" w:cs="Arial"/>
          <w:color w:val="000000"/>
        </w:rPr>
        <w:t> dollars</w:t>
      </w:r>
      <w:r w:rsidRPr="006B1D1D">
        <w:rPr>
          <w:rFonts w:ascii="Arial" w:hAnsi="Arial" w:cs="Arial"/>
          <w:color w:val="000000"/>
        </w:rPr>
        <w:t>.  Most payments were between 50</w:t>
      </w:r>
      <w:r w:rsidR="003B0EA3" w:rsidRPr="006B1D1D">
        <w:rPr>
          <w:rFonts w:ascii="Arial" w:hAnsi="Arial" w:cs="Arial"/>
          <w:color w:val="000000"/>
        </w:rPr>
        <w:t> dollars</w:t>
      </w:r>
      <w:r w:rsidRPr="006B1D1D">
        <w:rPr>
          <w:rFonts w:ascii="Arial" w:hAnsi="Arial" w:cs="Arial"/>
          <w:color w:val="000000"/>
        </w:rPr>
        <w:t xml:space="preserve"> and 500</w:t>
      </w:r>
      <w:r w:rsidR="003B0EA3" w:rsidRPr="006B1D1D">
        <w:rPr>
          <w:rFonts w:ascii="Arial" w:hAnsi="Arial" w:cs="Arial"/>
          <w:color w:val="000000"/>
        </w:rPr>
        <w:t> dollars</w:t>
      </w:r>
      <w:r w:rsidRPr="006B1D1D">
        <w:rPr>
          <w:rFonts w:ascii="Arial" w:hAnsi="Arial" w:cs="Arial"/>
          <w:color w:val="000000"/>
        </w:rPr>
        <w:t xml:space="preserve">.  </w:t>
      </w:r>
    </w:p>
    <w:p w:rsidR="004E3FEB" w:rsidRPr="006B1D1D" w:rsidRDefault="0030680A" w:rsidP="00BE2024">
      <w:pPr>
        <w:spacing w:before="100" w:beforeAutospacing="1" w:after="100" w:afterAutospacing="1"/>
        <w:ind w:right="450"/>
        <w:rPr>
          <w:rFonts w:ascii="Arial" w:hAnsi="Arial" w:cs="Arial"/>
          <w:color w:val="000000"/>
        </w:rPr>
      </w:pPr>
      <w:r w:rsidRPr="006B1D1D">
        <w:rPr>
          <w:rFonts w:ascii="Arial" w:hAnsi="Arial" w:cs="Arial"/>
          <w:color w:val="000000"/>
        </w:rPr>
        <w:t>In 2016, Art Sales Digest estimated that the auction market</w:t>
      </w:r>
      <w:r w:rsidR="004E3FEB" w:rsidRPr="006B1D1D">
        <w:rPr>
          <w:rFonts w:ascii="Arial" w:hAnsi="Arial" w:cs="Arial"/>
          <w:color w:val="000000"/>
        </w:rPr>
        <w:t xml:space="preserve"> alone in Australia was around </w:t>
      </w:r>
      <w:r w:rsidRPr="006B1D1D">
        <w:rPr>
          <w:rFonts w:ascii="Arial" w:hAnsi="Arial" w:cs="Arial"/>
          <w:color w:val="000000"/>
        </w:rPr>
        <w:t>105</w:t>
      </w:r>
      <w:r w:rsidR="004E3FEB" w:rsidRPr="006B1D1D">
        <w:rPr>
          <w:rFonts w:ascii="Arial" w:hAnsi="Arial" w:cs="Arial"/>
          <w:color w:val="000000"/>
        </w:rPr>
        <w:t> </w:t>
      </w:r>
      <w:r w:rsidRPr="006B1D1D">
        <w:rPr>
          <w:rFonts w:ascii="Arial" w:hAnsi="Arial" w:cs="Arial"/>
          <w:color w:val="000000"/>
        </w:rPr>
        <w:t>million</w:t>
      </w:r>
      <w:r w:rsidR="003B0EA3" w:rsidRPr="006B1D1D">
        <w:rPr>
          <w:rFonts w:ascii="Arial" w:hAnsi="Arial" w:cs="Arial"/>
          <w:color w:val="000000"/>
        </w:rPr>
        <w:t> dollars</w:t>
      </w:r>
      <w:r w:rsidRPr="006B1D1D">
        <w:rPr>
          <w:rFonts w:ascii="Arial" w:hAnsi="Arial" w:cs="Arial"/>
          <w:color w:val="000000"/>
        </w:rPr>
        <w:t>.  It is always difficult to estimate the size of the dealer market, but often it is roughly given as about equal.  That</w:t>
      </w:r>
      <w:r w:rsidR="004E3FEB" w:rsidRPr="006B1D1D">
        <w:rPr>
          <w:rFonts w:ascii="Arial" w:hAnsi="Arial" w:cs="Arial"/>
          <w:color w:val="000000"/>
        </w:rPr>
        <w:t xml:space="preserve"> would be mean that for around </w:t>
      </w:r>
      <w:r w:rsidRPr="006B1D1D">
        <w:rPr>
          <w:rFonts w:ascii="Arial" w:hAnsi="Arial" w:cs="Arial"/>
          <w:color w:val="000000"/>
        </w:rPr>
        <w:t>210</w:t>
      </w:r>
      <w:r w:rsidR="003B0EA3" w:rsidRPr="006B1D1D">
        <w:rPr>
          <w:rFonts w:ascii="Arial" w:hAnsi="Arial" w:cs="Arial"/>
          <w:color w:val="000000"/>
        </w:rPr>
        <w:t> million dollars</w:t>
      </w:r>
      <w:r w:rsidRPr="006B1D1D">
        <w:rPr>
          <w:rFonts w:ascii="Arial" w:hAnsi="Arial" w:cs="Arial"/>
          <w:color w:val="000000"/>
        </w:rPr>
        <w:t xml:space="preserve"> total of annual sales (or approximately 840</w:t>
      </w:r>
      <w:r w:rsidR="004E3FEB" w:rsidRPr="006B1D1D">
        <w:rPr>
          <w:rFonts w:ascii="Arial" w:hAnsi="Arial" w:cs="Arial"/>
          <w:color w:val="000000"/>
        </w:rPr>
        <w:t> </w:t>
      </w:r>
      <w:r w:rsidRPr="006B1D1D">
        <w:rPr>
          <w:rFonts w:ascii="Arial" w:hAnsi="Arial" w:cs="Arial"/>
          <w:color w:val="000000"/>
        </w:rPr>
        <w:t>m</w:t>
      </w:r>
      <w:r w:rsidR="004E3FEB" w:rsidRPr="006B1D1D">
        <w:rPr>
          <w:rFonts w:ascii="Arial" w:hAnsi="Arial" w:cs="Arial"/>
          <w:color w:val="000000"/>
        </w:rPr>
        <w:t>illion</w:t>
      </w:r>
      <w:r w:rsidR="003B0EA3" w:rsidRPr="006B1D1D">
        <w:rPr>
          <w:rFonts w:ascii="Arial" w:hAnsi="Arial" w:cs="Arial"/>
          <w:color w:val="000000"/>
        </w:rPr>
        <w:t> dollars</w:t>
      </w:r>
      <w:r w:rsidRPr="006B1D1D">
        <w:rPr>
          <w:rFonts w:ascii="Arial" w:hAnsi="Arial" w:cs="Arial"/>
          <w:color w:val="000000"/>
        </w:rPr>
        <w:t xml:space="preserve"> over a </w:t>
      </w:r>
      <w:r w:rsidR="004E3FEB" w:rsidRPr="006B1D1D">
        <w:rPr>
          <w:rFonts w:ascii="Arial" w:hAnsi="Arial" w:cs="Arial"/>
          <w:color w:val="000000"/>
        </w:rPr>
        <w:br w:type="page"/>
      </w:r>
    </w:p>
    <w:p w:rsidR="0030680A" w:rsidRPr="006B1D1D" w:rsidRDefault="0030680A" w:rsidP="00BE2024">
      <w:pPr>
        <w:spacing w:before="100" w:beforeAutospacing="1" w:after="100" w:afterAutospacing="1"/>
        <w:ind w:right="450"/>
        <w:rPr>
          <w:rFonts w:ascii="Arial" w:hAnsi="Arial" w:cs="Arial"/>
          <w:color w:val="000000"/>
        </w:rPr>
      </w:pPr>
      <w:r w:rsidRPr="006B1D1D">
        <w:rPr>
          <w:rFonts w:ascii="Arial" w:hAnsi="Arial" w:cs="Arial"/>
          <w:color w:val="000000"/>
        </w:rPr>
        <w:t>4</w:t>
      </w:r>
      <w:r w:rsidR="004E3FEB" w:rsidRPr="006B1D1D">
        <w:rPr>
          <w:rFonts w:ascii="Arial" w:hAnsi="Arial" w:cs="Arial"/>
          <w:color w:val="000000"/>
        </w:rPr>
        <w:t>-</w:t>
      </w:r>
      <w:r w:rsidRPr="006B1D1D">
        <w:rPr>
          <w:rFonts w:ascii="Arial" w:hAnsi="Arial" w:cs="Arial"/>
          <w:color w:val="000000"/>
        </w:rPr>
        <w:t>year period), resale rights payments amounted to only about 0.5</w:t>
      </w:r>
      <w:r w:rsidR="005A09A4" w:rsidRPr="006B1D1D">
        <w:rPr>
          <w:rFonts w:ascii="Arial" w:hAnsi="Arial" w:cs="Arial"/>
          <w:color w:val="000000"/>
        </w:rPr>
        <w:t xml:space="preserve"> per cent</w:t>
      </w:r>
      <w:r w:rsidRPr="006B1D1D">
        <w:rPr>
          <w:rFonts w:ascii="Arial" w:hAnsi="Arial" w:cs="Arial"/>
          <w:color w:val="000000"/>
        </w:rPr>
        <w:t xml:space="preserve"> of the market.  However, as more time passes following the implementation of the scheme, it is more likely that the amount collected as a proportion of total sales will go up</w:t>
      </w:r>
      <w:r w:rsidR="00033BD3" w:rsidRPr="006B1D1D">
        <w:rPr>
          <w:rFonts w:ascii="Arial" w:hAnsi="Arial" w:cs="Arial"/>
          <w:color w:val="000000"/>
        </w:rPr>
        <w:t>,</w:t>
      </w:r>
      <w:r w:rsidRPr="006B1D1D">
        <w:rPr>
          <w:rFonts w:ascii="Arial" w:hAnsi="Arial" w:cs="Arial"/>
          <w:color w:val="000000"/>
        </w:rPr>
        <w:t xml:space="preserve"> as the right did not apply to the first change of hands </w:t>
      </w:r>
      <w:r w:rsidR="001C2A37" w:rsidRPr="006B1D1D">
        <w:rPr>
          <w:rFonts w:ascii="Arial" w:hAnsi="Arial" w:cs="Arial"/>
          <w:color w:val="000000"/>
        </w:rPr>
        <w:t xml:space="preserve">for a work </w:t>
      </w:r>
      <w:r w:rsidRPr="006B1D1D">
        <w:rPr>
          <w:rFonts w:ascii="Arial" w:hAnsi="Arial" w:cs="Arial"/>
          <w:color w:val="000000"/>
        </w:rPr>
        <w:t xml:space="preserve">after implementation.    </w:t>
      </w:r>
    </w:p>
    <w:p w:rsidR="0030680A" w:rsidRPr="006B1D1D" w:rsidRDefault="0030680A" w:rsidP="00BE2024">
      <w:pPr>
        <w:spacing w:before="100" w:beforeAutospacing="1" w:after="100" w:afterAutospacing="1"/>
        <w:ind w:right="450"/>
        <w:rPr>
          <w:rFonts w:ascii="Arial" w:hAnsi="Arial" w:cs="Arial"/>
          <w:color w:val="000000"/>
        </w:rPr>
      </w:pPr>
      <w:r w:rsidRPr="006B1D1D">
        <w:rPr>
          <w:rFonts w:ascii="Arial" w:hAnsi="Arial" w:cs="Arial"/>
          <w:color w:val="000000"/>
        </w:rPr>
        <w:t>Interestingly, NAVA found that 65</w:t>
      </w:r>
      <w:r w:rsidR="005A09A4" w:rsidRPr="006B1D1D">
        <w:rPr>
          <w:rFonts w:ascii="Arial" w:hAnsi="Arial" w:cs="Arial"/>
          <w:color w:val="000000"/>
        </w:rPr>
        <w:t xml:space="preserve"> per cent</w:t>
      </w:r>
      <w:r w:rsidRPr="006B1D1D">
        <w:rPr>
          <w:rFonts w:ascii="Arial" w:hAnsi="Arial" w:cs="Arial"/>
          <w:color w:val="000000"/>
        </w:rPr>
        <w:t xml:space="preserve"> of the artists were Aboriginal or Torres Strait Islander artists and that they received 38</w:t>
      </w:r>
      <w:r w:rsidR="005A09A4" w:rsidRPr="006B1D1D">
        <w:rPr>
          <w:rFonts w:ascii="Arial" w:hAnsi="Arial" w:cs="Arial"/>
          <w:color w:val="000000"/>
        </w:rPr>
        <w:t xml:space="preserve"> per cent</w:t>
      </w:r>
      <w:r w:rsidRPr="006B1D1D">
        <w:rPr>
          <w:rFonts w:ascii="Arial" w:hAnsi="Arial" w:cs="Arial"/>
          <w:color w:val="000000"/>
        </w:rPr>
        <w:t xml:space="preserve"> of the total royalties.  Of the 50 artists who received the most money, 22 are Aboriginal or Torres Strait Islander artists.  If 38</w:t>
      </w:r>
      <w:r w:rsidR="005A09A4" w:rsidRPr="006B1D1D">
        <w:rPr>
          <w:rFonts w:ascii="Arial" w:hAnsi="Arial" w:cs="Arial"/>
          <w:color w:val="000000"/>
        </w:rPr>
        <w:t xml:space="preserve"> per cent</w:t>
      </w:r>
      <w:r w:rsidRPr="006B1D1D">
        <w:rPr>
          <w:rFonts w:ascii="Arial" w:hAnsi="Arial" w:cs="Arial"/>
          <w:color w:val="000000"/>
        </w:rPr>
        <w:t xml:space="preserve"> of the royalties went to</w:t>
      </w:r>
      <w:r w:rsidR="001C2A37" w:rsidRPr="006B1D1D">
        <w:rPr>
          <w:rFonts w:ascii="Arial" w:hAnsi="Arial" w:cs="Arial"/>
          <w:color w:val="000000"/>
        </w:rPr>
        <w:t xml:space="preserve"> i</w:t>
      </w:r>
      <w:r w:rsidR="00BA325F" w:rsidRPr="006B1D1D">
        <w:rPr>
          <w:rFonts w:ascii="Arial" w:hAnsi="Arial" w:cs="Arial"/>
          <w:color w:val="000000"/>
        </w:rPr>
        <w:t>ndigenous artists, this</w:t>
      </w:r>
      <w:r w:rsidRPr="006B1D1D">
        <w:rPr>
          <w:rFonts w:ascii="Arial" w:hAnsi="Arial" w:cs="Arial"/>
          <w:color w:val="000000"/>
        </w:rPr>
        <w:t xml:space="preserve"> means that </w:t>
      </w:r>
      <w:r w:rsidR="00033BD3" w:rsidRPr="006B1D1D">
        <w:rPr>
          <w:rFonts w:ascii="Arial" w:hAnsi="Arial" w:cs="Arial"/>
          <w:color w:val="000000"/>
        </w:rPr>
        <w:t xml:space="preserve">over the 5-year period </w:t>
      </w:r>
      <w:r w:rsidRPr="006B1D1D">
        <w:rPr>
          <w:rFonts w:ascii="Arial" w:hAnsi="Arial" w:cs="Arial"/>
          <w:color w:val="000000"/>
        </w:rPr>
        <w:t xml:space="preserve">between the study dates of 2010 and 2015, </w:t>
      </w:r>
      <w:r w:rsidR="00033BD3" w:rsidRPr="006B1D1D">
        <w:rPr>
          <w:rFonts w:ascii="Arial" w:hAnsi="Arial" w:cs="Arial"/>
          <w:color w:val="000000"/>
        </w:rPr>
        <w:t>i</w:t>
      </w:r>
      <w:r w:rsidRPr="006B1D1D">
        <w:rPr>
          <w:rFonts w:ascii="Arial" w:hAnsi="Arial" w:cs="Arial"/>
          <w:color w:val="000000"/>
        </w:rPr>
        <w:t>ndigenous artists received approximatel</w:t>
      </w:r>
      <w:r w:rsidR="003B0EA3" w:rsidRPr="006B1D1D">
        <w:rPr>
          <w:rFonts w:ascii="Arial" w:hAnsi="Arial" w:cs="Arial"/>
          <w:color w:val="000000"/>
        </w:rPr>
        <w:t>y 1.4 </w:t>
      </w:r>
      <w:r w:rsidRPr="006B1D1D">
        <w:rPr>
          <w:rFonts w:ascii="Arial" w:hAnsi="Arial" w:cs="Arial"/>
          <w:color w:val="000000"/>
        </w:rPr>
        <w:t>million</w:t>
      </w:r>
      <w:r w:rsidR="003B0EA3" w:rsidRPr="006B1D1D">
        <w:rPr>
          <w:rFonts w:ascii="Arial" w:hAnsi="Arial" w:cs="Arial"/>
          <w:color w:val="000000"/>
        </w:rPr>
        <w:t> dollars</w:t>
      </w:r>
      <w:r w:rsidRPr="006B1D1D">
        <w:rPr>
          <w:rFonts w:ascii="Arial" w:hAnsi="Arial" w:cs="Arial"/>
          <w:color w:val="000000"/>
        </w:rPr>
        <w:t>.</w:t>
      </w:r>
      <w:r w:rsidRPr="006B1D1D">
        <w:rPr>
          <w:rStyle w:val="FootnoteReference"/>
          <w:rFonts w:ascii="Arial" w:hAnsi="Arial" w:cs="Arial"/>
          <w:color w:val="000000"/>
        </w:rPr>
        <w:footnoteReference w:id="24"/>
      </w:r>
      <w:r w:rsidRPr="006B1D1D">
        <w:rPr>
          <w:rFonts w:ascii="Arial" w:hAnsi="Arial" w:cs="Arial"/>
          <w:color w:val="000000"/>
        </w:rPr>
        <w:t xml:space="preserve">   </w:t>
      </w:r>
    </w:p>
    <w:p w:rsidR="0030680A" w:rsidRPr="006B1D1D" w:rsidRDefault="0030680A" w:rsidP="00BE2024">
      <w:pPr>
        <w:spacing w:before="100" w:beforeAutospacing="1" w:after="100" w:afterAutospacing="1"/>
        <w:ind w:right="450"/>
        <w:rPr>
          <w:rFonts w:ascii="Arial" w:hAnsi="Arial" w:cs="Arial"/>
          <w:color w:val="000000"/>
        </w:rPr>
      </w:pPr>
      <w:r w:rsidRPr="006B1D1D">
        <w:rPr>
          <w:rFonts w:ascii="Arial" w:hAnsi="Arial" w:cs="Arial"/>
          <w:color w:val="000000"/>
        </w:rPr>
        <w:t xml:space="preserve">Australia commenced a review of the resale royalty scheme in 2013, which has yet to be finalized.  One unfortunate aspect of the implementation of the scheme is that it will by design appear to have collected very small amounts of money as it did not apply to the first sale after implementation in June of 2010.  As items are only resold on average every 10 to 20 years, it will be a long time before a true review of the scheme can take place.  </w:t>
      </w:r>
    </w:p>
    <w:p w:rsidR="0030680A" w:rsidRPr="006B1D1D" w:rsidRDefault="0030680A" w:rsidP="00BE2024">
      <w:pPr>
        <w:spacing w:before="100" w:beforeAutospacing="1" w:after="100" w:afterAutospacing="1"/>
        <w:ind w:right="450"/>
        <w:rPr>
          <w:rFonts w:ascii="Arial" w:hAnsi="Arial" w:cs="Arial"/>
          <w:color w:val="000000"/>
        </w:rPr>
      </w:pPr>
      <w:r w:rsidRPr="006B1D1D">
        <w:rPr>
          <w:rFonts w:ascii="Arial" w:hAnsi="Arial" w:cs="Arial"/>
          <w:color w:val="000000"/>
        </w:rPr>
        <w:t>The Indigenous Art Code</w:t>
      </w:r>
      <w:r w:rsidRPr="006B1D1D">
        <w:rPr>
          <w:rFonts w:ascii="Arial" w:hAnsi="Arial" w:cs="Arial"/>
          <w:b/>
          <w:color w:val="000000"/>
        </w:rPr>
        <w:t xml:space="preserve"> </w:t>
      </w:r>
      <w:r w:rsidRPr="006B1D1D">
        <w:rPr>
          <w:rFonts w:ascii="Arial" w:hAnsi="Arial" w:cs="Arial"/>
          <w:color w:val="000000"/>
        </w:rPr>
        <w:t>was first proposed by the National Association of Visual Artists, and was later endorsed by a number of Australian groups, including the Australia Council for the Arts.  The Industry Alliance Group, composed of dealers, artists, Indigenous Art Centres, public galleries and auction houses</w:t>
      </w:r>
      <w:r w:rsidR="001C2A37" w:rsidRPr="006B1D1D">
        <w:rPr>
          <w:rFonts w:ascii="Arial" w:hAnsi="Arial" w:cs="Arial"/>
          <w:color w:val="000000"/>
        </w:rPr>
        <w:t>,</w:t>
      </w:r>
      <w:r w:rsidRPr="006B1D1D">
        <w:rPr>
          <w:rFonts w:ascii="Arial" w:hAnsi="Arial" w:cs="Arial"/>
          <w:color w:val="000000"/>
        </w:rPr>
        <w:t xml:space="preserve"> endorsed the code</w:t>
      </w:r>
      <w:r w:rsidR="00CD3175" w:rsidRPr="006B1D1D">
        <w:rPr>
          <w:rFonts w:ascii="Arial" w:hAnsi="Arial" w:cs="Arial"/>
          <w:color w:val="000000"/>
        </w:rPr>
        <w:t xml:space="preserve"> and</w:t>
      </w:r>
      <w:r w:rsidRPr="006B1D1D">
        <w:rPr>
          <w:rFonts w:ascii="Arial" w:hAnsi="Arial" w:cs="Arial"/>
          <w:color w:val="000000"/>
        </w:rPr>
        <w:t xml:space="preserve"> in July 2010 the code was implemented.  The way it was implemented is that dealers (and artists or supporters) sign up to become members of Indigenous Art Code Limited.  Dealers and supporters pay a membership fee of 150</w:t>
      </w:r>
      <w:r w:rsidR="003B0EA3" w:rsidRPr="006B1D1D">
        <w:rPr>
          <w:rFonts w:ascii="Arial" w:hAnsi="Arial" w:cs="Arial"/>
          <w:color w:val="000000"/>
        </w:rPr>
        <w:t> dollars</w:t>
      </w:r>
      <w:r w:rsidR="004E3FEB" w:rsidRPr="006B1D1D">
        <w:rPr>
          <w:rFonts w:ascii="Arial" w:hAnsi="Arial" w:cs="Arial"/>
          <w:color w:val="000000"/>
        </w:rPr>
        <w:t xml:space="preserve"> </w:t>
      </w:r>
      <w:r w:rsidRPr="006B1D1D">
        <w:rPr>
          <w:rFonts w:ascii="Arial" w:hAnsi="Arial" w:cs="Arial"/>
          <w:color w:val="000000"/>
        </w:rPr>
        <w:t>for administration, and sign a document promising to uphold the code.</w:t>
      </w:r>
      <w:r w:rsidRPr="006B1D1D">
        <w:rPr>
          <w:rStyle w:val="FootnoteReference"/>
          <w:rFonts w:ascii="Arial" w:eastAsia="Times New Roman" w:hAnsi="Arial" w:cs="Arial"/>
          <w:color w:val="000000"/>
        </w:rPr>
        <w:footnoteReference w:id="25"/>
      </w:r>
    </w:p>
    <w:p w:rsidR="0030680A" w:rsidRPr="006B1D1D" w:rsidRDefault="0030680A" w:rsidP="00BE2024">
      <w:pPr>
        <w:spacing w:before="100" w:beforeAutospacing="1" w:after="100" w:afterAutospacing="1"/>
        <w:ind w:right="450"/>
        <w:rPr>
          <w:rFonts w:ascii="Arial" w:hAnsi="Arial" w:cs="Arial"/>
          <w:color w:val="000000"/>
        </w:rPr>
      </w:pPr>
      <w:r w:rsidRPr="006B1D1D">
        <w:rPr>
          <w:rFonts w:ascii="Arial" w:hAnsi="Arial" w:cs="Arial"/>
          <w:i/>
          <w:color w:val="000000"/>
        </w:rPr>
        <w:t>Aboriginal Art Online</w:t>
      </w:r>
      <w:r w:rsidRPr="006B1D1D">
        <w:rPr>
          <w:rFonts w:ascii="Arial" w:hAnsi="Arial" w:cs="Arial"/>
          <w:color w:val="000000"/>
        </w:rPr>
        <w:t xml:space="preserve"> is an online for-profit company that both sells aboriginal art online and provides information on aboriginal art.  While the</w:t>
      </w:r>
      <w:r w:rsidR="00E70ABB" w:rsidRPr="006B1D1D">
        <w:rPr>
          <w:rFonts w:ascii="Arial" w:hAnsi="Arial" w:cs="Arial"/>
          <w:color w:val="000000"/>
        </w:rPr>
        <w:t xml:space="preserve"> company</w:t>
      </w:r>
      <w:r w:rsidRPr="006B1D1D">
        <w:rPr>
          <w:rFonts w:ascii="Arial" w:hAnsi="Arial" w:cs="Arial"/>
          <w:color w:val="000000"/>
        </w:rPr>
        <w:t xml:space="preserve"> state</w:t>
      </w:r>
      <w:r w:rsidR="00E70ABB" w:rsidRPr="006B1D1D">
        <w:rPr>
          <w:rFonts w:ascii="Arial" w:hAnsi="Arial" w:cs="Arial"/>
          <w:color w:val="000000"/>
        </w:rPr>
        <w:t>s</w:t>
      </w:r>
      <w:r w:rsidRPr="006B1D1D">
        <w:rPr>
          <w:rFonts w:ascii="Arial" w:hAnsi="Arial" w:cs="Arial"/>
          <w:color w:val="000000"/>
        </w:rPr>
        <w:t xml:space="preserve"> that the benefits to aboriginal artists are likely to be small, </w:t>
      </w:r>
      <w:r w:rsidR="00E70ABB" w:rsidRPr="006B1D1D">
        <w:rPr>
          <w:rFonts w:ascii="Arial" w:hAnsi="Arial" w:cs="Arial"/>
          <w:color w:val="000000"/>
        </w:rPr>
        <w:t>it</w:t>
      </w:r>
      <w:r w:rsidRPr="006B1D1D">
        <w:rPr>
          <w:rFonts w:ascii="Arial" w:hAnsi="Arial" w:cs="Arial"/>
          <w:color w:val="000000"/>
        </w:rPr>
        <w:t xml:space="preserve"> support</w:t>
      </w:r>
      <w:r w:rsidR="00E70ABB" w:rsidRPr="006B1D1D">
        <w:rPr>
          <w:rFonts w:ascii="Arial" w:hAnsi="Arial" w:cs="Arial"/>
          <w:color w:val="000000"/>
        </w:rPr>
        <w:t>s</w:t>
      </w:r>
      <w:r w:rsidRPr="006B1D1D">
        <w:rPr>
          <w:rFonts w:ascii="Arial" w:hAnsi="Arial" w:cs="Arial"/>
          <w:color w:val="000000"/>
        </w:rPr>
        <w:t xml:space="preserve"> the fact that a database will be created by the implementation of resale royalties</w:t>
      </w:r>
      <w:r w:rsidR="00E70ABB" w:rsidRPr="006B1D1D">
        <w:rPr>
          <w:rFonts w:ascii="Arial" w:hAnsi="Arial" w:cs="Arial"/>
          <w:color w:val="000000"/>
        </w:rPr>
        <w:t>, which</w:t>
      </w:r>
      <w:r w:rsidRPr="006B1D1D">
        <w:rPr>
          <w:rFonts w:ascii="Arial" w:hAnsi="Arial" w:cs="Arial"/>
          <w:color w:val="000000"/>
        </w:rPr>
        <w:t xml:space="preserve"> will allow the tracking of aboriginal art and support the Indigenous Art Code of </w:t>
      </w:r>
      <w:r w:rsidR="00E70ABB" w:rsidRPr="006B1D1D">
        <w:rPr>
          <w:rFonts w:ascii="Arial" w:hAnsi="Arial" w:cs="Arial"/>
          <w:color w:val="000000"/>
        </w:rPr>
        <w:t>C</w:t>
      </w:r>
      <w:r w:rsidRPr="006B1D1D">
        <w:rPr>
          <w:rFonts w:ascii="Arial" w:hAnsi="Arial" w:cs="Arial"/>
          <w:color w:val="000000"/>
        </w:rPr>
        <w:t xml:space="preserve">onduct.   </w:t>
      </w:r>
    </w:p>
    <w:p w:rsidR="0030680A" w:rsidRPr="006B1D1D" w:rsidRDefault="0030680A" w:rsidP="00BE2024">
      <w:pPr>
        <w:spacing w:before="100" w:beforeAutospacing="1" w:after="100" w:afterAutospacing="1"/>
        <w:ind w:right="450"/>
        <w:rPr>
          <w:rFonts w:ascii="Arial" w:hAnsi="Arial" w:cs="Arial"/>
          <w:color w:val="000000"/>
        </w:rPr>
      </w:pPr>
      <w:r w:rsidRPr="006B1D1D">
        <w:rPr>
          <w:rFonts w:ascii="Arial" w:hAnsi="Arial" w:cs="Arial"/>
          <w:color w:val="000000"/>
        </w:rPr>
        <w:t>Much of the reporting and payments under the scheme has fallen on Indigenous Art Centers</w:t>
      </w:r>
      <w:r w:rsidR="006B1D1D" w:rsidRPr="006B1D1D">
        <w:rPr>
          <w:rFonts w:ascii="Arial" w:hAnsi="Arial" w:cs="Arial"/>
          <w:color w:val="000000"/>
        </w:rPr>
        <w:t xml:space="preserve">.  </w:t>
      </w:r>
      <w:r w:rsidRPr="006B1D1D">
        <w:rPr>
          <w:rFonts w:ascii="Arial" w:hAnsi="Arial" w:cs="Arial"/>
          <w:color w:val="000000"/>
        </w:rPr>
        <w:t>The Copyright Agency has p</w:t>
      </w:r>
      <w:r w:rsidR="006B1D1D">
        <w:rPr>
          <w:rFonts w:ascii="Arial" w:hAnsi="Arial" w:cs="Arial"/>
          <w:color w:val="000000"/>
        </w:rPr>
        <w:t>roduced a fact sheet for these c</w:t>
      </w:r>
      <w:r w:rsidRPr="006B1D1D">
        <w:rPr>
          <w:rFonts w:ascii="Arial" w:hAnsi="Arial" w:cs="Arial"/>
          <w:color w:val="000000"/>
        </w:rPr>
        <w:t>ent</w:t>
      </w:r>
      <w:r w:rsidR="006B1D1D">
        <w:rPr>
          <w:rFonts w:ascii="Arial" w:hAnsi="Arial" w:cs="Arial"/>
          <w:color w:val="000000"/>
        </w:rPr>
        <w:t>er</w:t>
      </w:r>
      <w:r w:rsidRPr="006B1D1D">
        <w:rPr>
          <w:rFonts w:ascii="Arial" w:hAnsi="Arial" w:cs="Arial"/>
          <w:color w:val="000000"/>
        </w:rPr>
        <w:t xml:space="preserve">s on reporting and payment requirements.  A number of the Indigenous Art Centres are community owned and there is some concern that the resale royalties </w:t>
      </w:r>
      <w:r w:rsidR="00033BD3" w:rsidRPr="006B1D1D">
        <w:rPr>
          <w:rFonts w:ascii="Arial" w:hAnsi="Arial" w:cs="Arial"/>
          <w:color w:val="000000"/>
        </w:rPr>
        <w:t>will be</w:t>
      </w:r>
      <w:r w:rsidRPr="006B1D1D">
        <w:rPr>
          <w:rFonts w:ascii="Arial" w:hAnsi="Arial" w:cs="Arial"/>
          <w:color w:val="000000"/>
        </w:rPr>
        <w:t xml:space="preserve"> a burden to the very communities</w:t>
      </w:r>
      <w:r w:rsidR="00033BD3" w:rsidRPr="006B1D1D">
        <w:rPr>
          <w:rFonts w:ascii="Arial" w:hAnsi="Arial" w:cs="Arial"/>
          <w:color w:val="000000"/>
        </w:rPr>
        <w:t xml:space="preserve"> it is hoped</w:t>
      </w:r>
      <w:r w:rsidRPr="006B1D1D">
        <w:rPr>
          <w:rFonts w:ascii="Arial" w:hAnsi="Arial" w:cs="Arial"/>
          <w:color w:val="000000"/>
        </w:rPr>
        <w:t xml:space="preserve"> they </w:t>
      </w:r>
      <w:r w:rsidR="00033BD3" w:rsidRPr="006B1D1D">
        <w:rPr>
          <w:rFonts w:ascii="Arial" w:hAnsi="Arial" w:cs="Arial"/>
          <w:color w:val="000000"/>
        </w:rPr>
        <w:t xml:space="preserve">will </w:t>
      </w:r>
      <w:r w:rsidRPr="006B1D1D">
        <w:rPr>
          <w:rFonts w:ascii="Arial" w:hAnsi="Arial" w:cs="Arial"/>
          <w:color w:val="000000"/>
        </w:rPr>
        <w:t>help</w:t>
      </w:r>
      <w:r w:rsidR="00033BD3" w:rsidRPr="006B1D1D">
        <w:rPr>
          <w:rFonts w:ascii="Arial" w:hAnsi="Arial" w:cs="Arial"/>
          <w:color w:val="000000"/>
        </w:rPr>
        <w:t>.</w:t>
      </w:r>
      <w:r w:rsidRPr="006B1D1D">
        <w:rPr>
          <w:rStyle w:val="FootnoteReference"/>
          <w:rFonts w:ascii="Arial" w:eastAsia="Times New Roman" w:hAnsi="Arial" w:cs="Arial"/>
          <w:color w:val="000000"/>
        </w:rPr>
        <w:footnoteReference w:id="26"/>
      </w:r>
    </w:p>
    <w:p w:rsidR="0030680A" w:rsidRPr="006B1D1D" w:rsidRDefault="008A4C52" w:rsidP="00BE2024">
      <w:pPr>
        <w:spacing w:after="200" w:line="276" w:lineRule="auto"/>
        <w:rPr>
          <w:rFonts w:ascii="Arial" w:eastAsia="Calibri" w:hAnsi="Arial" w:cs="Arial"/>
          <w:b/>
          <w:lang w:eastAsia="en-US"/>
        </w:rPr>
      </w:pPr>
      <w:r w:rsidRPr="006B1D1D">
        <w:rPr>
          <w:rFonts w:ascii="Arial" w:hAnsi="Arial" w:cs="Arial"/>
          <w:b/>
        </w:rPr>
        <w:t>4</w:t>
      </w:r>
      <w:r w:rsidR="0030680A" w:rsidRPr="006B1D1D">
        <w:rPr>
          <w:rFonts w:ascii="Arial" w:hAnsi="Arial" w:cs="Arial"/>
          <w:b/>
        </w:rPr>
        <w:t xml:space="preserve">.3 </w:t>
      </w:r>
      <w:r w:rsidR="0030680A" w:rsidRPr="006B1D1D">
        <w:rPr>
          <w:rFonts w:ascii="Arial" w:eastAsia="Calibri" w:hAnsi="Arial" w:cs="Arial"/>
          <w:b/>
          <w:lang w:eastAsia="en-US"/>
        </w:rPr>
        <w:t xml:space="preserve">Resale </w:t>
      </w:r>
      <w:r w:rsidR="00CD3175" w:rsidRPr="006B1D1D">
        <w:rPr>
          <w:rFonts w:ascii="Arial" w:eastAsia="Calibri" w:hAnsi="Arial" w:cs="Arial"/>
          <w:b/>
          <w:lang w:eastAsia="en-US"/>
        </w:rPr>
        <w:t>r</w:t>
      </w:r>
      <w:r w:rsidR="0030680A" w:rsidRPr="006B1D1D">
        <w:rPr>
          <w:rFonts w:ascii="Arial" w:eastAsia="Calibri" w:hAnsi="Arial" w:cs="Arial"/>
          <w:b/>
          <w:lang w:eastAsia="en-US"/>
        </w:rPr>
        <w:t>ights in Africa</w:t>
      </w:r>
    </w:p>
    <w:p w:rsidR="0030680A" w:rsidRPr="006B1D1D" w:rsidRDefault="0030680A" w:rsidP="00BE2024">
      <w:pPr>
        <w:spacing w:after="160" w:line="254" w:lineRule="auto"/>
        <w:rPr>
          <w:rFonts w:ascii="Arial" w:eastAsia="Calibri" w:hAnsi="Arial" w:cs="Arial"/>
          <w:lang w:eastAsia="en-US"/>
        </w:rPr>
      </w:pPr>
      <w:r w:rsidRPr="006B1D1D">
        <w:rPr>
          <w:rFonts w:ascii="Arial" w:eastAsia="Calibri" w:hAnsi="Arial" w:cs="Arial"/>
          <w:lang w:eastAsia="en-US"/>
        </w:rPr>
        <w:t>As of July 2017, the African countries that recognize the A</w:t>
      </w:r>
      <w:r w:rsidR="007805FE" w:rsidRPr="006B1D1D">
        <w:rPr>
          <w:rFonts w:ascii="Arial" w:eastAsia="Calibri" w:hAnsi="Arial" w:cs="Arial"/>
          <w:lang w:eastAsia="en-US"/>
        </w:rPr>
        <w:t>RR</w:t>
      </w:r>
      <w:r w:rsidRPr="006B1D1D">
        <w:rPr>
          <w:rFonts w:ascii="Arial" w:eastAsia="Calibri" w:hAnsi="Arial" w:cs="Arial"/>
          <w:lang w:eastAsia="en-US"/>
        </w:rPr>
        <w:t xml:space="preserve"> </w:t>
      </w:r>
      <w:r w:rsidR="00033BD3" w:rsidRPr="006B1D1D">
        <w:rPr>
          <w:rFonts w:ascii="Arial" w:eastAsia="Calibri" w:hAnsi="Arial" w:cs="Arial"/>
          <w:lang w:eastAsia="en-US"/>
        </w:rPr>
        <w:t xml:space="preserve">in their law </w:t>
      </w:r>
      <w:r w:rsidRPr="006B1D1D">
        <w:rPr>
          <w:rFonts w:ascii="Arial" w:eastAsia="Calibri" w:hAnsi="Arial" w:cs="Arial"/>
          <w:lang w:eastAsia="en-US"/>
        </w:rPr>
        <w:t>include Algeria, Burkina Faso, Congo, Gabon, the Ivory Coast, Madagascar, Malawi, Mali, Senegal</w:t>
      </w:r>
      <w:r w:rsidR="00CD3175" w:rsidRPr="006B1D1D">
        <w:rPr>
          <w:rFonts w:ascii="Arial" w:eastAsia="Calibri" w:hAnsi="Arial" w:cs="Arial"/>
          <w:lang w:eastAsia="en-US"/>
        </w:rPr>
        <w:t xml:space="preserve"> and</w:t>
      </w:r>
      <w:r w:rsidRPr="006B1D1D">
        <w:rPr>
          <w:rFonts w:ascii="Arial" w:eastAsia="Calibri" w:hAnsi="Arial" w:cs="Arial"/>
          <w:lang w:eastAsia="en-US"/>
        </w:rPr>
        <w:t xml:space="preserve"> Tunisia.  As noted earlier in this report, the African art market is not well-developed and represents less than 1</w:t>
      </w:r>
      <w:r w:rsidR="005A09A4" w:rsidRPr="006B1D1D">
        <w:rPr>
          <w:rFonts w:ascii="Arial" w:eastAsia="Calibri" w:hAnsi="Arial" w:cs="Arial"/>
          <w:lang w:eastAsia="en-US"/>
        </w:rPr>
        <w:t xml:space="preserve"> per cent</w:t>
      </w:r>
      <w:r w:rsidRPr="006B1D1D">
        <w:rPr>
          <w:rFonts w:ascii="Arial" w:eastAsia="Calibri" w:hAnsi="Arial" w:cs="Arial"/>
          <w:lang w:eastAsia="en-US"/>
        </w:rPr>
        <w:t xml:space="preserve"> of the world market.  Yet, because of reciprocity, the A</w:t>
      </w:r>
      <w:r w:rsidR="007805FE" w:rsidRPr="006B1D1D">
        <w:rPr>
          <w:rFonts w:ascii="Arial" w:eastAsia="Calibri" w:hAnsi="Arial" w:cs="Arial"/>
          <w:lang w:eastAsia="en-US"/>
        </w:rPr>
        <w:t>RR</w:t>
      </w:r>
      <w:r w:rsidRPr="006B1D1D">
        <w:rPr>
          <w:rFonts w:ascii="Arial" w:eastAsia="Calibri" w:hAnsi="Arial" w:cs="Arial"/>
          <w:lang w:eastAsia="en-US"/>
        </w:rPr>
        <w:t xml:space="preserve"> is very important to African artists.      </w:t>
      </w:r>
    </w:p>
    <w:p w:rsidR="0030680A" w:rsidRPr="006B1D1D" w:rsidRDefault="0030680A" w:rsidP="00BE2024">
      <w:pPr>
        <w:spacing w:after="160" w:line="254" w:lineRule="auto"/>
        <w:rPr>
          <w:rFonts w:ascii="Arial" w:eastAsia="Calibri" w:hAnsi="Arial" w:cs="Arial"/>
          <w:lang w:eastAsia="en-US"/>
        </w:rPr>
      </w:pPr>
      <w:r w:rsidRPr="006B1D1D">
        <w:rPr>
          <w:rFonts w:ascii="Arial" w:eastAsia="Calibri" w:hAnsi="Arial" w:cs="Arial"/>
          <w:lang w:eastAsia="en-US"/>
        </w:rPr>
        <w:t xml:space="preserve">African art provides a classic situation where traditional works of art have become valuable and traded in international markets.  Australia, with its resale rights legislation, has sought to allow its indigenous population to share in the national and international popularity of their art.  As most African nations are relatively poor </w:t>
      </w:r>
      <w:r w:rsidR="00E70ABB" w:rsidRPr="006B1D1D">
        <w:rPr>
          <w:rFonts w:ascii="Arial" w:eastAsia="Calibri" w:hAnsi="Arial" w:cs="Arial"/>
          <w:lang w:eastAsia="en-US"/>
        </w:rPr>
        <w:t>compared</w:t>
      </w:r>
      <w:r w:rsidRPr="006B1D1D">
        <w:rPr>
          <w:rFonts w:ascii="Arial" w:eastAsia="Calibri" w:hAnsi="Arial" w:cs="Arial"/>
          <w:lang w:eastAsia="en-US"/>
        </w:rPr>
        <w:t xml:space="preserve"> to nations with established art markets where well-known African art is often traded, many believe that it is important that native artists have a way of sharing in the wealth created by their art, without having to rely on the trust or charity of art market middlemen. </w:t>
      </w:r>
    </w:p>
    <w:p w:rsidR="0030680A" w:rsidRPr="006B1D1D" w:rsidRDefault="0030680A" w:rsidP="00BE2024">
      <w:pPr>
        <w:spacing w:after="160" w:line="254" w:lineRule="auto"/>
        <w:rPr>
          <w:rFonts w:ascii="Arial" w:eastAsia="Calibri" w:hAnsi="Arial" w:cs="Arial"/>
          <w:lang w:eastAsia="en-US"/>
        </w:rPr>
      </w:pPr>
      <w:r w:rsidRPr="006B1D1D">
        <w:rPr>
          <w:rFonts w:ascii="Arial" w:eastAsia="Calibri" w:hAnsi="Arial" w:cs="Arial"/>
          <w:lang w:eastAsia="en-US"/>
        </w:rPr>
        <w:t>For countries that have adopted the A</w:t>
      </w:r>
      <w:r w:rsidR="007805FE" w:rsidRPr="006B1D1D">
        <w:rPr>
          <w:rFonts w:ascii="Arial" w:eastAsia="Calibri" w:hAnsi="Arial" w:cs="Arial"/>
          <w:lang w:eastAsia="en-US"/>
        </w:rPr>
        <w:t>RR</w:t>
      </w:r>
      <w:r w:rsidRPr="006B1D1D">
        <w:rPr>
          <w:rFonts w:ascii="Arial" w:eastAsia="Calibri" w:hAnsi="Arial" w:cs="Arial"/>
          <w:lang w:eastAsia="en-US"/>
        </w:rPr>
        <w:t>, reciprocity is recognized by Article 14</w:t>
      </w:r>
      <w:r w:rsidRPr="006B1D1D">
        <w:rPr>
          <w:rFonts w:ascii="Arial" w:eastAsia="Calibri" w:hAnsi="Arial" w:cs="Arial"/>
          <w:i/>
          <w:lang w:eastAsia="en-US"/>
        </w:rPr>
        <w:t>ter</w:t>
      </w:r>
      <w:r w:rsidRPr="006B1D1D">
        <w:rPr>
          <w:rFonts w:ascii="Arial" w:eastAsia="Calibri" w:hAnsi="Arial" w:cs="Arial"/>
          <w:lang w:eastAsia="en-US"/>
        </w:rPr>
        <w:t xml:space="preserve"> of the Berne Convention</w:t>
      </w:r>
      <w:r w:rsidR="002373FA" w:rsidRPr="006B1D1D">
        <w:rPr>
          <w:rFonts w:ascii="Arial" w:eastAsia="Calibri" w:hAnsi="Arial" w:cs="Arial"/>
          <w:lang w:eastAsia="en-US"/>
        </w:rPr>
        <w:t>.</w:t>
      </w:r>
      <w:r w:rsidR="00033BD3" w:rsidRPr="006B1D1D">
        <w:rPr>
          <w:rFonts w:ascii="Arial" w:eastAsia="Calibri" w:hAnsi="Arial" w:cs="Arial"/>
          <w:lang w:eastAsia="en-US"/>
        </w:rPr>
        <w:t xml:space="preserve"> </w:t>
      </w:r>
      <w:r w:rsidR="002373FA" w:rsidRPr="006B1D1D">
        <w:rPr>
          <w:rFonts w:ascii="Arial" w:eastAsia="Calibri" w:hAnsi="Arial" w:cs="Arial"/>
          <w:lang w:eastAsia="en-US"/>
        </w:rPr>
        <w:t xml:space="preserve"> </w:t>
      </w:r>
      <w:r w:rsidRPr="006B1D1D">
        <w:rPr>
          <w:rFonts w:ascii="Arial" w:eastAsia="Calibri" w:hAnsi="Arial" w:cs="Arial"/>
          <w:lang w:eastAsia="en-US"/>
        </w:rPr>
        <w:t xml:space="preserve">If a resale right is enacted in both the artist’s home country and the country where the work of art is sold, then the artist may claim the right to the extent allowed in the country where the artwork was sold. </w:t>
      </w:r>
      <w:r w:rsidR="00033BD3" w:rsidRPr="006B1D1D">
        <w:rPr>
          <w:rFonts w:ascii="Arial" w:eastAsia="Calibri" w:hAnsi="Arial" w:cs="Arial"/>
          <w:lang w:eastAsia="en-US"/>
        </w:rPr>
        <w:t xml:space="preserve"> </w:t>
      </w:r>
      <w:r w:rsidRPr="006B1D1D">
        <w:rPr>
          <w:rFonts w:ascii="Arial" w:eastAsia="Calibri" w:hAnsi="Arial" w:cs="Arial"/>
          <w:lang w:eastAsia="en-US"/>
        </w:rPr>
        <w:t xml:space="preserve">However if the country where the art work is sold </w:t>
      </w:r>
      <w:r w:rsidR="00E70ABB" w:rsidRPr="006B1D1D">
        <w:rPr>
          <w:rFonts w:ascii="Arial" w:eastAsia="Calibri" w:hAnsi="Arial" w:cs="Arial"/>
          <w:lang w:eastAsia="en-US"/>
        </w:rPr>
        <w:t xml:space="preserve">or the artist’s home country </w:t>
      </w:r>
      <w:r w:rsidRPr="006B1D1D">
        <w:rPr>
          <w:rFonts w:ascii="Arial" w:eastAsia="Calibri" w:hAnsi="Arial" w:cs="Arial"/>
          <w:lang w:eastAsia="en-US"/>
        </w:rPr>
        <w:t>do</w:t>
      </w:r>
      <w:r w:rsidR="00E70ABB" w:rsidRPr="006B1D1D">
        <w:rPr>
          <w:rFonts w:ascii="Arial" w:eastAsia="Calibri" w:hAnsi="Arial" w:cs="Arial"/>
          <w:lang w:eastAsia="en-US"/>
        </w:rPr>
        <w:t xml:space="preserve"> not</w:t>
      </w:r>
      <w:r w:rsidRPr="006B1D1D">
        <w:rPr>
          <w:rFonts w:ascii="Arial" w:eastAsia="Calibri" w:hAnsi="Arial" w:cs="Arial"/>
          <w:lang w:eastAsia="en-US"/>
        </w:rPr>
        <w:t xml:space="preserve"> recognize the </w:t>
      </w:r>
      <w:r w:rsidR="006B1D1D">
        <w:rPr>
          <w:rFonts w:ascii="Arial" w:eastAsia="Calibri" w:hAnsi="Arial" w:cs="Arial"/>
          <w:lang w:eastAsia="en-US"/>
        </w:rPr>
        <w:t>resale right</w:t>
      </w:r>
      <w:r w:rsidRPr="006B1D1D">
        <w:rPr>
          <w:rFonts w:ascii="Arial" w:eastAsia="Calibri" w:hAnsi="Arial" w:cs="Arial"/>
          <w:lang w:eastAsia="en-US"/>
        </w:rPr>
        <w:t>, the artist w</w:t>
      </w:r>
      <w:r w:rsidR="006B1D1D">
        <w:rPr>
          <w:rFonts w:ascii="Arial" w:eastAsia="Calibri" w:hAnsi="Arial" w:cs="Arial"/>
          <w:lang w:eastAsia="en-US"/>
        </w:rPr>
        <w:t>ill not benefit from the right.</w:t>
      </w:r>
    </w:p>
    <w:p w:rsidR="0030680A" w:rsidRPr="006B1D1D" w:rsidRDefault="0030680A" w:rsidP="00BE2024">
      <w:pPr>
        <w:spacing w:after="160" w:line="254" w:lineRule="auto"/>
        <w:rPr>
          <w:rFonts w:ascii="Arial" w:eastAsia="Calibri" w:hAnsi="Arial" w:cs="Arial"/>
          <w:lang w:eastAsia="en-US"/>
        </w:rPr>
      </w:pPr>
      <w:r w:rsidRPr="006B1D1D">
        <w:rPr>
          <w:rFonts w:ascii="Arial" w:eastAsia="Calibri" w:hAnsi="Arial" w:cs="Arial"/>
          <w:lang w:eastAsia="en-US"/>
        </w:rPr>
        <w:t xml:space="preserve">Thus, if an African country adopts </w:t>
      </w:r>
      <w:r w:rsidR="007805FE" w:rsidRPr="006B1D1D">
        <w:rPr>
          <w:rFonts w:ascii="Arial" w:eastAsia="Calibri" w:hAnsi="Arial" w:cs="Arial"/>
          <w:lang w:eastAsia="en-US"/>
        </w:rPr>
        <w:t>ARR</w:t>
      </w:r>
      <w:r w:rsidRPr="006B1D1D">
        <w:rPr>
          <w:rFonts w:ascii="Arial" w:eastAsia="Calibri" w:hAnsi="Arial" w:cs="Arial"/>
          <w:lang w:eastAsia="en-US"/>
        </w:rPr>
        <w:t xml:space="preserve"> legislation, its artists are able to share in the proceeds of traded artwork in any other country that has adopted resale rights legislation.  This can be an important source of income for African </w:t>
      </w:r>
      <w:r w:rsidR="00E70ABB" w:rsidRPr="006B1D1D">
        <w:rPr>
          <w:rFonts w:ascii="Arial" w:eastAsia="Calibri" w:hAnsi="Arial" w:cs="Arial"/>
          <w:lang w:eastAsia="en-US"/>
        </w:rPr>
        <w:t>a</w:t>
      </w:r>
      <w:r w:rsidRPr="006B1D1D">
        <w:rPr>
          <w:rFonts w:ascii="Arial" w:eastAsia="Calibri" w:hAnsi="Arial" w:cs="Arial"/>
          <w:lang w:eastAsia="en-US"/>
        </w:rPr>
        <w:t xml:space="preserve">rtists.    </w:t>
      </w:r>
    </w:p>
    <w:p w:rsidR="0030680A" w:rsidRPr="006B1D1D" w:rsidRDefault="00033BD3" w:rsidP="00BE2024">
      <w:pPr>
        <w:spacing w:after="160" w:line="254" w:lineRule="auto"/>
        <w:rPr>
          <w:rFonts w:ascii="Arial" w:eastAsia="Calibri" w:hAnsi="Arial" w:cs="Arial"/>
          <w:lang w:eastAsia="en-US"/>
        </w:rPr>
      </w:pPr>
      <w:r w:rsidRPr="006B1D1D">
        <w:rPr>
          <w:rFonts w:ascii="Arial" w:eastAsia="Calibri" w:hAnsi="Arial" w:cs="Arial"/>
          <w:lang w:eastAsia="en-US"/>
        </w:rPr>
        <w:t>T</w:t>
      </w:r>
      <w:r w:rsidR="0030680A" w:rsidRPr="006B1D1D">
        <w:rPr>
          <w:rFonts w:ascii="Arial" w:eastAsia="Calibri" w:hAnsi="Arial" w:cs="Arial"/>
          <w:lang w:eastAsia="en-US"/>
        </w:rPr>
        <w:t xml:space="preserve">he Senegalese sculptor </w:t>
      </w:r>
      <w:proofErr w:type="spellStart"/>
      <w:r w:rsidR="0030680A" w:rsidRPr="006B1D1D">
        <w:rPr>
          <w:rFonts w:ascii="Arial" w:eastAsia="Calibri" w:hAnsi="Arial" w:cs="Arial"/>
          <w:lang w:eastAsia="en-US"/>
        </w:rPr>
        <w:t>Ousmane</w:t>
      </w:r>
      <w:proofErr w:type="spellEnd"/>
      <w:r w:rsidR="0030680A" w:rsidRPr="006B1D1D">
        <w:rPr>
          <w:rFonts w:ascii="Arial" w:eastAsia="Calibri" w:hAnsi="Arial" w:cs="Arial"/>
          <w:lang w:eastAsia="en-US"/>
        </w:rPr>
        <w:t xml:space="preserve"> Sow, one of the early supports of the A</w:t>
      </w:r>
      <w:r w:rsidR="007805FE" w:rsidRPr="006B1D1D">
        <w:rPr>
          <w:rFonts w:ascii="Arial" w:eastAsia="Calibri" w:hAnsi="Arial" w:cs="Arial"/>
          <w:lang w:eastAsia="en-US"/>
        </w:rPr>
        <w:t>RR</w:t>
      </w:r>
      <w:r w:rsidR="0030680A" w:rsidRPr="006B1D1D">
        <w:rPr>
          <w:rFonts w:ascii="Arial" w:eastAsia="Calibri" w:hAnsi="Arial" w:cs="Arial"/>
          <w:lang w:eastAsia="en-US"/>
        </w:rPr>
        <w:t>, was succinctly quoted by ADAGP (</w:t>
      </w:r>
      <w:proofErr w:type="spellStart"/>
      <w:r w:rsidR="0030680A" w:rsidRPr="006B1D1D">
        <w:rPr>
          <w:rFonts w:ascii="Arial" w:eastAsia="Calibri" w:hAnsi="Arial" w:cs="Arial"/>
          <w:i/>
          <w:lang w:eastAsia="en-US"/>
        </w:rPr>
        <w:t>Société</w:t>
      </w:r>
      <w:proofErr w:type="spellEnd"/>
      <w:r w:rsidR="0030680A" w:rsidRPr="006B1D1D">
        <w:rPr>
          <w:rFonts w:ascii="Arial" w:eastAsia="Calibri" w:hAnsi="Arial" w:cs="Arial"/>
          <w:i/>
          <w:lang w:eastAsia="en-US"/>
        </w:rPr>
        <w:t xml:space="preserve"> des Auteurs </w:t>
      </w:r>
      <w:proofErr w:type="spellStart"/>
      <w:r w:rsidR="0030680A" w:rsidRPr="006B1D1D">
        <w:rPr>
          <w:rFonts w:ascii="Arial" w:eastAsia="Calibri" w:hAnsi="Arial" w:cs="Arial"/>
          <w:i/>
          <w:lang w:eastAsia="en-US"/>
        </w:rPr>
        <w:t>dans</w:t>
      </w:r>
      <w:proofErr w:type="spellEnd"/>
      <w:r w:rsidR="0030680A" w:rsidRPr="006B1D1D">
        <w:rPr>
          <w:rFonts w:ascii="Arial" w:eastAsia="Calibri" w:hAnsi="Arial" w:cs="Arial"/>
          <w:i/>
          <w:lang w:eastAsia="en-US"/>
        </w:rPr>
        <w:t xml:space="preserve"> les Arts </w:t>
      </w:r>
      <w:proofErr w:type="spellStart"/>
      <w:r w:rsidR="0030680A" w:rsidRPr="006B1D1D">
        <w:rPr>
          <w:rFonts w:ascii="Arial" w:eastAsia="Calibri" w:hAnsi="Arial" w:cs="Arial"/>
          <w:i/>
          <w:lang w:eastAsia="en-US"/>
        </w:rPr>
        <w:t>Graphiques</w:t>
      </w:r>
      <w:proofErr w:type="spellEnd"/>
      <w:r w:rsidR="0030680A" w:rsidRPr="006B1D1D">
        <w:rPr>
          <w:rFonts w:ascii="Arial" w:eastAsia="Calibri" w:hAnsi="Arial" w:cs="Arial"/>
          <w:i/>
          <w:lang w:eastAsia="en-US"/>
        </w:rPr>
        <w:t xml:space="preserve"> </w:t>
      </w:r>
      <w:proofErr w:type="gramStart"/>
      <w:r w:rsidR="0030680A" w:rsidRPr="006B1D1D">
        <w:rPr>
          <w:rFonts w:ascii="Arial" w:eastAsia="Calibri" w:hAnsi="Arial" w:cs="Arial"/>
          <w:i/>
          <w:lang w:eastAsia="en-US"/>
        </w:rPr>
        <w:t>et</w:t>
      </w:r>
      <w:proofErr w:type="gramEnd"/>
      <w:r w:rsidR="0030680A" w:rsidRPr="006B1D1D">
        <w:rPr>
          <w:rFonts w:ascii="Arial" w:eastAsia="Calibri" w:hAnsi="Arial" w:cs="Arial"/>
          <w:i/>
          <w:lang w:eastAsia="en-US"/>
        </w:rPr>
        <w:t xml:space="preserve"> </w:t>
      </w:r>
      <w:proofErr w:type="spellStart"/>
      <w:r w:rsidR="0030680A" w:rsidRPr="006B1D1D">
        <w:rPr>
          <w:rFonts w:ascii="Arial" w:eastAsia="Calibri" w:hAnsi="Arial" w:cs="Arial"/>
          <w:i/>
          <w:lang w:eastAsia="en-US"/>
        </w:rPr>
        <w:t>Plastiques</w:t>
      </w:r>
      <w:proofErr w:type="spellEnd"/>
      <w:r w:rsidR="0030680A" w:rsidRPr="006B1D1D">
        <w:rPr>
          <w:rFonts w:ascii="Arial" w:eastAsia="Calibri" w:hAnsi="Arial" w:cs="Arial"/>
          <w:lang w:eastAsia="en-US"/>
        </w:rPr>
        <w:t>)</w:t>
      </w:r>
      <w:r w:rsidRPr="006B1D1D">
        <w:rPr>
          <w:rFonts w:ascii="Arial" w:eastAsia="Calibri" w:hAnsi="Arial" w:cs="Arial"/>
          <w:lang w:eastAsia="en-US"/>
        </w:rPr>
        <w:t xml:space="preserve"> as follows:</w:t>
      </w:r>
      <w:r w:rsidR="0030680A" w:rsidRPr="006B1D1D">
        <w:rPr>
          <w:rFonts w:ascii="Arial" w:eastAsia="Calibri" w:hAnsi="Arial" w:cs="Arial"/>
          <w:lang w:eastAsia="en-US"/>
        </w:rPr>
        <w:t xml:space="preserve"> </w:t>
      </w:r>
    </w:p>
    <w:p w:rsidR="0030680A" w:rsidRPr="006B1D1D" w:rsidRDefault="0030680A" w:rsidP="00BE2024">
      <w:pPr>
        <w:spacing w:after="160" w:line="254" w:lineRule="auto"/>
        <w:ind w:left="720" w:right="720"/>
        <w:rPr>
          <w:rFonts w:ascii="Arial" w:eastAsia="Calibri" w:hAnsi="Arial" w:cs="Arial"/>
          <w:lang w:eastAsia="en-US"/>
        </w:rPr>
      </w:pPr>
      <w:r w:rsidRPr="006B1D1D">
        <w:rPr>
          <w:rFonts w:ascii="Arial" w:eastAsia="Calibri" w:hAnsi="Arial" w:cs="Arial"/>
          <w:lang w:eastAsia="en-US"/>
        </w:rPr>
        <w:t xml:space="preserve">Artists do not live on thin air. </w:t>
      </w:r>
      <w:r w:rsidR="00E70ABB" w:rsidRPr="006B1D1D">
        <w:rPr>
          <w:rFonts w:ascii="Arial" w:eastAsia="Calibri" w:hAnsi="Arial" w:cs="Arial"/>
          <w:lang w:eastAsia="en-US"/>
        </w:rPr>
        <w:t xml:space="preserve"> </w:t>
      </w:r>
      <w:r w:rsidRPr="006B1D1D">
        <w:rPr>
          <w:rFonts w:ascii="Arial" w:eastAsia="Calibri" w:hAnsi="Arial" w:cs="Arial"/>
          <w:lang w:eastAsia="en-US"/>
        </w:rPr>
        <w:t>And because they enrich the world with their art, they should be protected.</w:t>
      </w:r>
      <w:r w:rsidR="00E70ABB" w:rsidRPr="006B1D1D">
        <w:rPr>
          <w:rFonts w:ascii="Arial" w:eastAsia="Calibri" w:hAnsi="Arial" w:cs="Arial"/>
          <w:lang w:eastAsia="en-US"/>
        </w:rPr>
        <w:t xml:space="preserve"> </w:t>
      </w:r>
      <w:r w:rsidRPr="006B1D1D">
        <w:rPr>
          <w:rFonts w:ascii="Arial" w:eastAsia="Calibri" w:hAnsi="Arial" w:cs="Arial"/>
          <w:lang w:eastAsia="en-US"/>
        </w:rPr>
        <w:t xml:space="preserve"> So it is fair that those who trade in their works pay them a share of what they earn.  That is the purpose of the resale right:</w:t>
      </w:r>
      <w:r w:rsidR="006B1D1D">
        <w:rPr>
          <w:rFonts w:ascii="Arial" w:eastAsia="Calibri" w:hAnsi="Arial" w:cs="Arial"/>
          <w:lang w:eastAsia="en-US"/>
        </w:rPr>
        <w:t xml:space="preserve"> </w:t>
      </w:r>
      <w:r w:rsidRPr="006B1D1D">
        <w:rPr>
          <w:rFonts w:ascii="Arial" w:eastAsia="Calibri" w:hAnsi="Arial" w:cs="Arial"/>
          <w:lang w:eastAsia="en-US"/>
        </w:rPr>
        <w:t xml:space="preserve"> to </w:t>
      </w:r>
      <w:r w:rsidR="006B1D1D">
        <w:rPr>
          <w:rFonts w:ascii="Arial" w:eastAsia="Calibri" w:hAnsi="Arial" w:cs="Arial"/>
          <w:lang w:eastAsia="en-US"/>
        </w:rPr>
        <w:t>share all forms of enrichment.</w:t>
      </w:r>
    </w:p>
    <w:p w:rsidR="0030680A" w:rsidRPr="006B1D1D" w:rsidRDefault="0030680A" w:rsidP="00BE2024">
      <w:pPr>
        <w:spacing w:after="160" w:line="254" w:lineRule="auto"/>
        <w:rPr>
          <w:rFonts w:ascii="Arial" w:eastAsia="Calibri" w:hAnsi="Arial" w:cs="Arial"/>
          <w:lang w:eastAsia="en-US"/>
        </w:rPr>
      </w:pPr>
      <w:r w:rsidRPr="006B1D1D">
        <w:rPr>
          <w:rFonts w:ascii="Arial" w:eastAsia="Calibri" w:hAnsi="Arial" w:cs="Arial"/>
          <w:lang w:eastAsia="en-US"/>
        </w:rPr>
        <w:t xml:space="preserve">Sow </w:t>
      </w:r>
      <w:r w:rsidR="00BA325F" w:rsidRPr="006B1D1D">
        <w:rPr>
          <w:rFonts w:ascii="Arial" w:eastAsia="Calibri" w:hAnsi="Arial" w:cs="Arial"/>
          <w:lang w:eastAsia="en-US"/>
        </w:rPr>
        <w:t>supported</w:t>
      </w:r>
      <w:r w:rsidRPr="006B1D1D">
        <w:rPr>
          <w:rFonts w:ascii="Arial" w:eastAsia="Calibri" w:hAnsi="Arial" w:cs="Arial"/>
          <w:lang w:eastAsia="en-US"/>
        </w:rPr>
        <w:t xml:space="preserve"> the A</w:t>
      </w:r>
      <w:r w:rsidR="007805FE" w:rsidRPr="006B1D1D">
        <w:rPr>
          <w:rFonts w:ascii="Arial" w:eastAsia="Calibri" w:hAnsi="Arial" w:cs="Arial"/>
          <w:lang w:eastAsia="en-US"/>
        </w:rPr>
        <w:t>RR</w:t>
      </w:r>
      <w:r w:rsidRPr="006B1D1D">
        <w:rPr>
          <w:rFonts w:ascii="Arial" w:eastAsia="Calibri" w:hAnsi="Arial" w:cs="Arial"/>
          <w:lang w:eastAsia="en-US"/>
        </w:rPr>
        <w:t>, becoming a Vice</w:t>
      </w:r>
      <w:r w:rsidR="00BE2024" w:rsidRPr="006B1D1D">
        <w:rPr>
          <w:rFonts w:ascii="Arial" w:eastAsia="Calibri" w:hAnsi="Arial" w:cs="Arial"/>
          <w:lang w:eastAsia="en-US"/>
        </w:rPr>
        <w:t>-</w:t>
      </w:r>
      <w:r w:rsidRPr="006B1D1D">
        <w:rPr>
          <w:rFonts w:ascii="Arial" w:eastAsia="Calibri" w:hAnsi="Arial" w:cs="Arial"/>
          <w:lang w:eastAsia="en-US"/>
        </w:rPr>
        <w:t xml:space="preserve">President of </w:t>
      </w:r>
      <w:r w:rsidR="00EE7EA1" w:rsidRPr="006B1D1D">
        <w:rPr>
          <w:rFonts w:ascii="Arial" w:eastAsia="Calibri" w:hAnsi="Arial" w:cs="Arial"/>
          <w:lang w:eastAsia="en-US"/>
        </w:rPr>
        <w:t>CISAC</w:t>
      </w:r>
      <w:r w:rsidRPr="006B1D1D">
        <w:rPr>
          <w:rFonts w:ascii="Arial" w:eastAsia="Calibri" w:hAnsi="Arial" w:cs="Arial"/>
          <w:lang w:eastAsia="en-US"/>
        </w:rPr>
        <w:t>, the international network of collecting societies.  He underst</w:t>
      </w:r>
      <w:r w:rsidR="00E70ABB" w:rsidRPr="006B1D1D">
        <w:rPr>
          <w:rFonts w:ascii="Arial" w:eastAsia="Calibri" w:hAnsi="Arial" w:cs="Arial"/>
          <w:lang w:eastAsia="en-US"/>
        </w:rPr>
        <w:t>ands</w:t>
      </w:r>
      <w:r w:rsidRPr="006B1D1D">
        <w:rPr>
          <w:rFonts w:ascii="Arial" w:eastAsia="Calibri" w:hAnsi="Arial" w:cs="Arial"/>
          <w:lang w:eastAsia="en-US"/>
        </w:rPr>
        <w:t xml:space="preserve"> the benefit of the A</w:t>
      </w:r>
      <w:r w:rsidR="007805FE" w:rsidRPr="006B1D1D">
        <w:rPr>
          <w:rFonts w:ascii="Arial" w:eastAsia="Calibri" w:hAnsi="Arial" w:cs="Arial"/>
          <w:lang w:eastAsia="en-US"/>
        </w:rPr>
        <w:t>RR</w:t>
      </w:r>
      <w:r w:rsidRPr="006B1D1D">
        <w:rPr>
          <w:rFonts w:ascii="Arial" w:eastAsia="Calibri" w:hAnsi="Arial" w:cs="Arial"/>
          <w:lang w:eastAsia="en-US"/>
        </w:rPr>
        <w:t xml:space="preserve"> to African artists in a global economy.   </w:t>
      </w:r>
    </w:p>
    <w:p w:rsidR="0030680A" w:rsidRPr="006B1D1D" w:rsidRDefault="0030680A" w:rsidP="00BE2024">
      <w:pPr>
        <w:spacing w:after="160" w:line="254" w:lineRule="auto"/>
        <w:rPr>
          <w:rFonts w:ascii="Arial" w:eastAsia="Calibri" w:hAnsi="Arial" w:cs="Arial"/>
          <w:lang w:eastAsia="en-US"/>
        </w:rPr>
      </w:pPr>
      <w:r w:rsidRPr="006B1D1D">
        <w:rPr>
          <w:rFonts w:ascii="Arial" w:eastAsia="Calibri" w:hAnsi="Arial" w:cs="Arial"/>
          <w:lang w:eastAsia="en-US"/>
        </w:rPr>
        <w:t>Senegal also has a well-written and documented implementation code for the A</w:t>
      </w:r>
      <w:r w:rsidR="007805FE" w:rsidRPr="006B1D1D">
        <w:rPr>
          <w:rFonts w:ascii="Arial" w:eastAsia="Calibri" w:hAnsi="Arial" w:cs="Arial"/>
          <w:lang w:eastAsia="en-US"/>
        </w:rPr>
        <w:t>RR</w:t>
      </w:r>
      <w:r w:rsidRPr="006B1D1D">
        <w:rPr>
          <w:rFonts w:ascii="Arial" w:eastAsia="Calibri" w:hAnsi="Arial" w:cs="Arial"/>
          <w:lang w:eastAsia="en-US"/>
        </w:rPr>
        <w:t>.  Resale rights in Senegal are applied at 5</w:t>
      </w:r>
      <w:r w:rsidR="005A09A4" w:rsidRPr="006B1D1D">
        <w:rPr>
          <w:rFonts w:ascii="Arial" w:eastAsia="Calibri" w:hAnsi="Arial" w:cs="Arial"/>
          <w:lang w:eastAsia="en-US"/>
        </w:rPr>
        <w:t xml:space="preserve"> per cent</w:t>
      </w:r>
      <w:r w:rsidRPr="006B1D1D">
        <w:rPr>
          <w:rFonts w:ascii="Arial" w:eastAsia="Calibri" w:hAnsi="Arial" w:cs="Arial"/>
          <w:lang w:eastAsia="en-US"/>
        </w:rPr>
        <w:t xml:space="preserve"> of the value of the work, with no upper or lower limit on the value of the art works.  The absence of an upper limit is consistent with the manner in which rights are applied in Australia, and is likely indicative of the lower market values of artworks that are sold in Senegal.  The absence of an upper limit is also consistent with the goal of returning profits to indigenous artists.  Similar to Europe and Australia, the rights are applied both </w:t>
      </w:r>
      <w:r w:rsidR="00E70ABB" w:rsidRPr="006B1D1D">
        <w:rPr>
          <w:rFonts w:ascii="Arial" w:eastAsia="Calibri" w:hAnsi="Arial" w:cs="Arial"/>
          <w:lang w:eastAsia="en-US"/>
        </w:rPr>
        <w:t xml:space="preserve">for </w:t>
      </w:r>
      <w:r w:rsidRPr="006B1D1D">
        <w:rPr>
          <w:rFonts w:ascii="Arial" w:eastAsia="Calibri" w:hAnsi="Arial" w:cs="Arial"/>
          <w:lang w:eastAsia="en-US"/>
        </w:rPr>
        <w:t>artist</w:t>
      </w:r>
      <w:r w:rsidR="00E70ABB" w:rsidRPr="006B1D1D">
        <w:rPr>
          <w:rFonts w:ascii="Arial" w:eastAsia="Calibri" w:hAnsi="Arial" w:cs="Arial"/>
          <w:lang w:eastAsia="en-US"/>
        </w:rPr>
        <w:t>s</w:t>
      </w:r>
      <w:r w:rsidRPr="006B1D1D">
        <w:rPr>
          <w:rFonts w:ascii="Arial" w:eastAsia="Calibri" w:hAnsi="Arial" w:cs="Arial"/>
          <w:lang w:eastAsia="en-US"/>
        </w:rPr>
        <w:t xml:space="preserve"> and their heirs for 70 years after the death of the artist.  In Senegal, there is no lower limit on the value of an artwork for which resale rights are applied.   </w:t>
      </w:r>
    </w:p>
    <w:p w:rsidR="0030680A" w:rsidRPr="006B1D1D" w:rsidRDefault="0030680A" w:rsidP="00BE2024">
      <w:pPr>
        <w:spacing w:after="160" w:line="254" w:lineRule="auto"/>
        <w:rPr>
          <w:rFonts w:ascii="Arial" w:eastAsia="Calibri" w:hAnsi="Arial" w:cs="Arial"/>
          <w:lang w:eastAsia="en-US"/>
        </w:rPr>
      </w:pPr>
      <w:r w:rsidRPr="006B1D1D">
        <w:rPr>
          <w:rFonts w:ascii="Arial" w:eastAsia="Calibri" w:hAnsi="Arial" w:cs="Arial"/>
          <w:lang w:eastAsia="en-US"/>
        </w:rPr>
        <w:t>However, as noted above, it is not primarily the collection of resale rights payments within the home country that makes resale rights so valuable to African artists, but the reciprocity established by the Berne Convention.  The importance of recognition of the A</w:t>
      </w:r>
      <w:r w:rsidR="007805FE" w:rsidRPr="006B1D1D">
        <w:rPr>
          <w:rFonts w:ascii="Arial" w:eastAsia="Calibri" w:hAnsi="Arial" w:cs="Arial"/>
          <w:lang w:eastAsia="en-US"/>
        </w:rPr>
        <w:t>RR</w:t>
      </w:r>
      <w:r w:rsidRPr="006B1D1D">
        <w:rPr>
          <w:rFonts w:ascii="Arial" w:eastAsia="Calibri" w:hAnsi="Arial" w:cs="Arial"/>
          <w:lang w:eastAsia="en-US"/>
        </w:rPr>
        <w:t xml:space="preserve"> in African countries lies as much in the reciprocity rules as in the actual recognition within the countries themselves. </w:t>
      </w:r>
      <w:r w:rsidR="00033BD3" w:rsidRPr="006B1D1D">
        <w:rPr>
          <w:rFonts w:ascii="Arial" w:eastAsia="Calibri" w:hAnsi="Arial" w:cs="Arial"/>
          <w:lang w:eastAsia="en-US"/>
        </w:rPr>
        <w:t xml:space="preserve"> </w:t>
      </w:r>
      <w:r w:rsidRPr="006B1D1D">
        <w:rPr>
          <w:rFonts w:ascii="Arial" w:eastAsia="Calibri" w:hAnsi="Arial" w:cs="Arial"/>
          <w:lang w:eastAsia="en-US"/>
        </w:rPr>
        <w:t xml:space="preserve">This reciprocity can become extremely important for artists whose work is regularly sold in the EU.  </w:t>
      </w:r>
    </w:p>
    <w:p w:rsidR="0030680A" w:rsidRPr="006B1D1D" w:rsidRDefault="0030680A" w:rsidP="00BE2024">
      <w:pPr>
        <w:spacing w:after="160" w:line="254" w:lineRule="auto"/>
        <w:rPr>
          <w:rFonts w:ascii="Arial" w:eastAsia="Calibri" w:hAnsi="Arial" w:cs="Arial"/>
          <w:lang w:eastAsia="en-US"/>
        </w:rPr>
      </w:pPr>
      <w:r w:rsidRPr="006B1D1D">
        <w:rPr>
          <w:rFonts w:ascii="Arial" w:eastAsia="Calibri" w:hAnsi="Arial" w:cs="Arial"/>
          <w:lang w:eastAsia="en-US"/>
        </w:rPr>
        <w:t>A case in point is the artist, Romuald Hazoume, from Porto Novo, in the Republic of Benin.  Hazoume’s work first came to be known in the UK in 1992, with the Saatchi Gallery’s Out of Africa show.  Since then, his work has been featured in a number of museums, including the British Museum, the Guggenheim</w:t>
      </w:r>
      <w:r w:rsidR="00E70ABB" w:rsidRPr="006B1D1D">
        <w:rPr>
          <w:rFonts w:ascii="Arial" w:eastAsia="Calibri" w:hAnsi="Arial" w:cs="Arial"/>
          <w:lang w:eastAsia="en-US"/>
        </w:rPr>
        <w:t xml:space="preserve"> Museum</w:t>
      </w:r>
      <w:r w:rsidR="00CD3175" w:rsidRPr="006B1D1D">
        <w:rPr>
          <w:rFonts w:ascii="Arial" w:eastAsia="Calibri" w:hAnsi="Arial" w:cs="Arial"/>
          <w:lang w:eastAsia="en-US"/>
        </w:rPr>
        <w:t xml:space="preserve"> and</w:t>
      </w:r>
      <w:r w:rsidR="00E70ABB" w:rsidRPr="006B1D1D">
        <w:rPr>
          <w:rFonts w:ascii="Arial" w:eastAsia="Calibri" w:hAnsi="Arial" w:cs="Arial"/>
          <w:lang w:eastAsia="en-US"/>
        </w:rPr>
        <w:t xml:space="preserve"> the Museo Guggenheim</w:t>
      </w:r>
      <w:r w:rsidRPr="006B1D1D">
        <w:rPr>
          <w:rFonts w:ascii="Arial" w:eastAsia="Calibri" w:hAnsi="Arial" w:cs="Arial"/>
          <w:lang w:eastAsia="en-US"/>
        </w:rPr>
        <w:t xml:space="preserve"> Bilbao.  His work has also been featured in a number of galleries, including Gagosian</w:t>
      </w:r>
      <w:r w:rsidR="00CD3175" w:rsidRPr="006B1D1D">
        <w:rPr>
          <w:rFonts w:ascii="Arial" w:eastAsia="Calibri" w:hAnsi="Arial" w:cs="Arial"/>
          <w:lang w:eastAsia="en-US"/>
        </w:rPr>
        <w:t xml:space="preserve"> and</w:t>
      </w:r>
      <w:r w:rsidRPr="006B1D1D">
        <w:rPr>
          <w:rFonts w:ascii="Arial" w:eastAsia="Calibri" w:hAnsi="Arial" w:cs="Arial"/>
          <w:lang w:eastAsia="en-US"/>
        </w:rPr>
        <w:t xml:space="preserve"> even sold at auction at Christie’s.   </w:t>
      </w:r>
    </w:p>
    <w:p w:rsidR="0030680A" w:rsidRPr="006B1D1D" w:rsidRDefault="0030680A" w:rsidP="00BE2024">
      <w:pPr>
        <w:spacing w:after="160" w:line="254" w:lineRule="auto"/>
        <w:rPr>
          <w:rFonts w:ascii="Arial" w:eastAsia="Calibri" w:hAnsi="Arial" w:cs="Arial"/>
          <w:lang w:eastAsia="en-US"/>
        </w:rPr>
      </w:pPr>
      <w:r w:rsidRPr="006B1D1D">
        <w:rPr>
          <w:rFonts w:ascii="Arial" w:eastAsia="Calibri" w:hAnsi="Arial" w:cs="Arial"/>
          <w:lang w:eastAsia="en-US"/>
        </w:rPr>
        <w:t>As a demonstration of the lopsided applicability of the A</w:t>
      </w:r>
      <w:r w:rsidR="007805FE" w:rsidRPr="006B1D1D">
        <w:rPr>
          <w:rFonts w:ascii="Arial" w:eastAsia="Calibri" w:hAnsi="Arial" w:cs="Arial"/>
          <w:lang w:eastAsia="en-US"/>
        </w:rPr>
        <w:t>RR</w:t>
      </w:r>
      <w:r w:rsidRPr="006B1D1D">
        <w:rPr>
          <w:rFonts w:ascii="Arial" w:eastAsia="Calibri" w:hAnsi="Arial" w:cs="Arial"/>
          <w:lang w:eastAsia="en-US"/>
        </w:rPr>
        <w:t>, consider the December 1</w:t>
      </w:r>
      <w:r w:rsidR="003B0EA3" w:rsidRPr="006B1D1D">
        <w:rPr>
          <w:rFonts w:ascii="Arial" w:eastAsia="Calibri" w:hAnsi="Arial" w:cs="Arial"/>
          <w:lang w:eastAsia="en-US"/>
        </w:rPr>
        <w:t>, 200</w:t>
      </w:r>
      <w:r w:rsidRPr="006B1D1D">
        <w:rPr>
          <w:rFonts w:ascii="Arial" w:eastAsia="Calibri" w:hAnsi="Arial" w:cs="Arial"/>
          <w:lang w:eastAsia="en-US"/>
        </w:rPr>
        <w:t xml:space="preserve">9 auction of Post-War and Contemporary Art at Christie’s in Amsterdam:  </w:t>
      </w:r>
    </w:p>
    <w:p w:rsidR="0030680A" w:rsidRPr="006B1D1D" w:rsidRDefault="0030680A" w:rsidP="00BE2024">
      <w:pPr>
        <w:spacing w:after="160" w:line="254" w:lineRule="auto"/>
        <w:ind w:left="360"/>
        <w:rPr>
          <w:rFonts w:ascii="Arial" w:eastAsia="Calibri" w:hAnsi="Arial" w:cs="Arial"/>
          <w:lang w:eastAsia="en-US"/>
        </w:rPr>
      </w:pPr>
      <w:r w:rsidRPr="006B1D1D">
        <w:rPr>
          <w:rFonts w:ascii="Arial" w:eastAsia="Calibri" w:hAnsi="Arial" w:cs="Arial"/>
          <w:lang w:eastAsia="en-US"/>
        </w:rPr>
        <w:t>Lot 165, Hazoume’s work, “Baby Doll”, sold for 4,375</w:t>
      </w:r>
      <w:r w:rsidR="003B0EA3" w:rsidRPr="006B1D1D">
        <w:rPr>
          <w:rFonts w:ascii="Arial" w:eastAsia="Calibri" w:hAnsi="Arial" w:cs="Arial"/>
          <w:lang w:eastAsia="en-US"/>
        </w:rPr>
        <w:t> euros</w:t>
      </w:r>
      <w:r w:rsidRPr="006B1D1D">
        <w:rPr>
          <w:rFonts w:ascii="Arial" w:eastAsia="Calibri" w:hAnsi="Arial" w:cs="Arial"/>
          <w:lang w:eastAsia="en-US"/>
        </w:rPr>
        <w:t xml:space="preserve">.  The Special Notice </w:t>
      </w:r>
      <w:r w:rsidR="00033BD3" w:rsidRPr="006B1D1D">
        <w:rPr>
          <w:rFonts w:ascii="Arial" w:eastAsia="Calibri" w:hAnsi="Arial" w:cs="Arial"/>
          <w:lang w:eastAsia="en-US"/>
        </w:rPr>
        <w:t>was</w:t>
      </w:r>
      <w:r w:rsidRPr="006B1D1D">
        <w:rPr>
          <w:rFonts w:ascii="Arial" w:eastAsia="Calibri" w:hAnsi="Arial" w:cs="Arial"/>
          <w:lang w:eastAsia="en-US"/>
        </w:rPr>
        <w:t xml:space="preserve"> the following</w:t>
      </w:r>
      <w:r w:rsidR="00767FC2" w:rsidRPr="006B1D1D">
        <w:rPr>
          <w:rFonts w:ascii="Arial" w:eastAsia="Calibri" w:hAnsi="Arial" w:cs="Arial"/>
          <w:lang w:eastAsia="en-US"/>
        </w:rPr>
        <w:t>:</w:t>
      </w:r>
      <w:r w:rsidRPr="006B1D1D">
        <w:rPr>
          <w:rFonts w:ascii="Arial" w:eastAsia="Calibri" w:hAnsi="Arial" w:cs="Arial"/>
          <w:lang w:eastAsia="en-US"/>
        </w:rPr>
        <w:t xml:space="preserve">  </w:t>
      </w:r>
    </w:p>
    <w:p w:rsidR="0030680A" w:rsidRPr="006B1D1D" w:rsidRDefault="0030680A" w:rsidP="00BE2024">
      <w:pPr>
        <w:shd w:val="clear" w:color="auto" w:fill="FFFFFF"/>
        <w:ind w:left="720" w:right="720"/>
        <w:rPr>
          <w:rFonts w:ascii="Arial" w:eastAsia="Calibri" w:hAnsi="Arial" w:cs="Arial"/>
          <w:lang w:eastAsia="en-US"/>
        </w:rPr>
      </w:pPr>
      <w:r w:rsidRPr="006B1D1D">
        <w:rPr>
          <w:rFonts w:ascii="Arial" w:eastAsia="Calibri" w:hAnsi="Arial" w:cs="Arial"/>
          <w:lang w:eastAsia="en-US"/>
        </w:rPr>
        <w:t>Christie’s charges a premium to the buyer on the Hammer Price of each lot sold at the following rates: 29.75</w:t>
      </w:r>
      <w:r w:rsidR="005A09A4" w:rsidRPr="006B1D1D">
        <w:rPr>
          <w:rFonts w:ascii="Arial" w:eastAsia="Calibri" w:hAnsi="Arial" w:cs="Arial"/>
          <w:lang w:eastAsia="en-US"/>
        </w:rPr>
        <w:t xml:space="preserve"> per cent</w:t>
      </w:r>
      <w:r w:rsidRPr="006B1D1D">
        <w:rPr>
          <w:rFonts w:ascii="Arial" w:eastAsia="Calibri" w:hAnsi="Arial" w:cs="Arial"/>
          <w:lang w:eastAsia="en-US"/>
        </w:rPr>
        <w:t xml:space="preserve"> of the Hammer Price of each lot up to and </w:t>
      </w:r>
      <w:r w:rsidR="004E3FEB" w:rsidRPr="006B1D1D">
        <w:rPr>
          <w:rFonts w:ascii="Arial" w:eastAsia="Calibri" w:hAnsi="Arial" w:cs="Arial"/>
          <w:lang w:eastAsia="en-US"/>
        </w:rPr>
        <w:t xml:space="preserve">including </w:t>
      </w:r>
      <w:r w:rsidRPr="006B1D1D">
        <w:rPr>
          <w:rFonts w:ascii="Arial" w:eastAsia="Calibri" w:hAnsi="Arial" w:cs="Arial"/>
          <w:lang w:eastAsia="en-US"/>
        </w:rPr>
        <w:t>20,000</w:t>
      </w:r>
      <w:r w:rsidR="003B0EA3" w:rsidRPr="006B1D1D">
        <w:rPr>
          <w:rFonts w:ascii="Arial" w:eastAsia="Calibri" w:hAnsi="Arial" w:cs="Arial"/>
          <w:lang w:eastAsia="en-US"/>
        </w:rPr>
        <w:t> euros</w:t>
      </w:r>
      <w:r w:rsidRPr="006B1D1D">
        <w:rPr>
          <w:rFonts w:ascii="Arial" w:eastAsia="Calibri" w:hAnsi="Arial" w:cs="Arial"/>
          <w:lang w:eastAsia="en-US"/>
        </w:rPr>
        <w:t>, plus 23.</w:t>
      </w:r>
      <w:r w:rsidR="004E3FEB" w:rsidRPr="006B1D1D">
        <w:rPr>
          <w:rFonts w:ascii="Arial" w:eastAsia="Calibri" w:hAnsi="Arial" w:cs="Arial"/>
          <w:lang w:eastAsia="en-US"/>
        </w:rPr>
        <w:t>8</w:t>
      </w:r>
      <w:r w:rsidR="005A09A4" w:rsidRPr="006B1D1D">
        <w:rPr>
          <w:rFonts w:ascii="Arial" w:eastAsia="Calibri" w:hAnsi="Arial" w:cs="Arial"/>
          <w:lang w:eastAsia="en-US"/>
        </w:rPr>
        <w:t xml:space="preserve"> per cent</w:t>
      </w:r>
      <w:r w:rsidR="004E3FEB" w:rsidRPr="006B1D1D">
        <w:rPr>
          <w:rFonts w:ascii="Arial" w:eastAsia="Calibri" w:hAnsi="Arial" w:cs="Arial"/>
          <w:lang w:eastAsia="en-US"/>
        </w:rPr>
        <w:t xml:space="preserve"> of the Hammer Price between </w:t>
      </w:r>
      <w:r w:rsidRPr="006B1D1D">
        <w:rPr>
          <w:rFonts w:ascii="Arial" w:eastAsia="Calibri" w:hAnsi="Arial" w:cs="Arial"/>
          <w:lang w:eastAsia="en-US"/>
        </w:rPr>
        <w:t>20,001</w:t>
      </w:r>
      <w:r w:rsidR="003B0EA3" w:rsidRPr="006B1D1D">
        <w:rPr>
          <w:rFonts w:ascii="Arial" w:eastAsia="Calibri" w:hAnsi="Arial" w:cs="Arial"/>
          <w:lang w:eastAsia="en-US"/>
        </w:rPr>
        <w:t> euros</w:t>
      </w:r>
      <w:r w:rsidR="004E3FEB" w:rsidRPr="006B1D1D">
        <w:rPr>
          <w:rFonts w:ascii="Arial" w:eastAsia="Calibri" w:hAnsi="Arial" w:cs="Arial"/>
          <w:lang w:eastAsia="en-US"/>
        </w:rPr>
        <w:t xml:space="preserve"> and </w:t>
      </w:r>
      <w:r w:rsidRPr="006B1D1D">
        <w:rPr>
          <w:rFonts w:ascii="Arial" w:eastAsia="Calibri" w:hAnsi="Arial" w:cs="Arial"/>
          <w:lang w:eastAsia="en-US"/>
        </w:rPr>
        <w:t>800.000</w:t>
      </w:r>
      <w:r w:rsidR="003B0EA3" w:rsidRPr="006B1D1D">
        <w:rPr>
          <w:rFonts w:ascii="Arial" w:eastAsia="Calibri" w:hAnsi="Arial" w:cs="Arial"/>
          <w:lang w:eastAsia="en-US"/>
        </w:rPr>
        <w:t> euros</w:t>
      </w:r>
      <w:r w:rsidRPr="006B1D1D">
        <w:rPr>
          <w:rFonts w:ascii="Arial" w:eastAsia="Calibri" w:hAnsi="Arial" w:cs="Arial"/>
          <w:lang w:eastAsia="en-US"/>
        </w:rPr>
        <w:t>, plus 14.</w:t>
      </w:r>
      <w:r w:rsidR="004E3FEB" w:rsidRPr="006B1D1D">
        <w:rPr>
          <w:rFonts w:ascii="Arial" w:eastAsia="Calibri" w:hAnsi="Arial" w:cs="Arial"/>
          <w:lang w:eastAsia="en-US"/>
        </w:rPr>
        <w:t>28</w:t>
      </w:r>
      <w:r w:rsidR="005A09A4" w:rsidRPr="006B1D1D">
        <w:rPr>
          <w:rFonts w:ascii="Arial" w:eastAsia="Calibri" w:hAnsi="Arial" w:cs="Arial"/>
          <w:lang w:eastAsia="en-US"/>
        </w:rPr>
        <w:t xml:space="preserve"> per cent</w:t>
      </w:r>
      <w:r w:rsidR="004E3FEB" w:rsidRPr="006B1D1D">
        <w:rPr>
          <w:rFonts w:ascii="Arial" w:eastAsia="Calibri" w:hAnsi="Arial" w:cs="Arial"/>
          <w:lang w:eastAsia="en-US"/>
        </w:rPr>
        <w:t xml:space="preserve"> of any amount in excess of </w:t>
      </w:r>
      <w:r w:rsidRPr="006B1D1D">
        <w:rPr>
          <w:rFonts w:ascii="Arial" w:eastAsia="Calibri" w:hAnsi="Arial" w:cs="Arial"/>
          <w:lang w:eastAsia="en-US"/>
        </w:rPr>
        <w:t>800.000</w:t>
      </w:r>
      <w:r w:rsidR="003B0EA3" w:rsidRPr="006B1D1D">
        <w:rPr>
          <w:rFonts w:ascii="Arial" w:eastAsia="Calibri" w:hAnsi="Arial" w:cs="Arial"/>
          <w:lang w:eastAsia="en-US"/>
        </w:rPr>
        <w:t> euros</w:t>
      </w:r>
      <w:r w:rsidRPr="006B1D1D">
        <w:rPr>
          <w:rFonts w:ascii="Arial" w:eastAsia="Calibri" w:hAnsi="Arial" w:cs="Arial"/>
          <w:lang w:eastAsia="en-US"/>
        </w:rPr>
        <w:t>.</w:t>
      </w:r>
      <w:r w:rsidR="00A95425" w:rsidRPr="006B1D1D">
        <w:rPr>
          <w:rFonts w:ascii="Arial" w:eastAsia="Calibri" w:hAnsi="Arial" w:cs="Arial"/>
          <w:lang w:eastAsia="en-US"/>
        </w:rPr>
        <w:t xml:space="preserve"> </w:t>
      </w:r>
      <w:r w:rsidRPr="006B1D1D">
        <w:rPr>
          <w:rFonts w:ascii="Arial" w:eastAsia="Calibri" w:hAnsi="Arial" w:cs="Arial"/>
          <w:lang w:eastAsia="en-US"/>
        </w:rPr>
        <w:t xml:space="preserve"> Buyer’s premium is calculated on the basis of each lot individually.</w:t>
      </w:r>
      <w:r w:rsidRPr="006B1D1D">
        <w:rPr>
          <w:rFonts w:ascii="Arial" w:eastAsia="Calibri" w:hAnsi="Arial" w:cs="Arial"/>
          <w:vertAlign w:val="superscript"/>
          <w:lang w:eastAsia="en-US"/>
        </w:rPr>
        <w:footnoteReference w:id="27"/>
      </w:r>
    </w:p>
    <w:p w:rsidR="0030680A" w:rsidRPr="006B1D1D" w:rsidRDefault="0030680A" w:rsidP="00BE2024">
      <w:pPr>
        <w:shd w:val="clear" w:color="auto" w:fill="FFFFFF"/>
        <w:ind w:left="720" w:right="720"/>
        <w:rPr>
          <w:rFonts w:ascii="Arial" w:eastAsia="Calibri" w:hAnsi="Arial" w:cs="Arial"/>
          <w:lang w:eastAsia="en-US"/>
        </w:rPr>
      </w:pPr>
    </w:p>
    <w:p w:rsidR="0030680A" w:rsidRPr="006B1D1D" w:rsidRDefault="006B1D1D" w:rsidP="00BE2024">
      <w:pPr>
        <w:spacing w:after="160" w:line="254" w:lineRule="auto"/>
        <w:ind w:left="360" w:right="720"/>
        <w:rPr>
          <w:rFonts w:ascii="Arial" w:eastAsia="Calibri" w:hAnsi="Arial" w:cs="Arial"/>
          <w:lang w:eastAsia="en-US"/>
        </w:rPr>
      </w:pPr>
      <w:r w:rsidRPr="006B1D1D">
        <w:rPr>
          <w:rFonts w:ascii="Arial" w:eastAsia="Calibri" w:hAnsi="Arial" w:cs="Arial"/>
          <w:lang w:eastAsia="en-US"/>
        </w:rPr>
        <w:t>Lot 27 of the December 2009 sale was the Dutch painter Jeroen Henneman’s</w:t>
      </w:r>
      <w:r>
        <w:rPr>
          <w:rFonts w:ascii="Arial" w:eastAsia="Calibri" w:hAnsi="Arial" w:cs="Arial"/>
          <w:lang w:eastAsia="en-US"/>
        </w:rPr>
        <w:t xml:space="preserve"> work, “Night on the Ridge Road</w:t>
      </w:r>
      <w:r w:rsidRPr="006B1D1D">
        <w:rPr>
          <w:rFonts w:ascii="Arial" w:eastAsia="Calibri" w:hAnsi="Arial" w:cs="Arial"/>
          <w:lang w:eastAsia="en-US"/>
        </w:rPr>
        <w:t>”</w:t>
      </w:r>
      <w:r>
        <w:rPr>
          <w:rFonts w:ascii="Arial" w:eastAsia="Calibri" w:hAnsi="Arial" w:cs="Arial"/>
          <w:lang w:eastAsia="en-US"/>
        </w:rPr>
        <w:t>,</w:t>
      </w:r>
      <w:r w:rsidRPr="006B1D1D">
        <w:rPr>
          <w:rFonts w:ascii="Arial" w:eastAsia="Calibri" w:hAnsi="Arial" w:cs="Arial"/>
          <w:lang w:eastAsia="en-US"/>
        </w:rPr>
        <w:t xml:space="preserve"> which also sold for 4,375 euros.  </w:t>
      </w:r>
      <w:r w:rsidR="0030680A" w:rsidRPr="006B1D1D">
        <w:rPr>
          <w:rFonts w:ascii="Arial" w:eastAsia="Calibri" w:hAnsi="Arial" w:cs="Arial"/>
          <w:lang w:eastAsia="en-US"/>
        </w:rPr>
        <w:t xml:space="preserve">The Special Notice for this work </w:t>
      </w:r>
      <w:r w:rsidR="00033BD3" w:rsidRPr="006B1D1D">
        <w:rPr>
          <w:rFonts w:ascii="Arial" w:eastAsia="Calibri" w:hAnsi="Arial" w:cs="Arial"/>
          <w:lang w:eastAsia="en-US"/>
        </w:rPr>
        <w:t>was</w:t>
      </w:r>
      <w:r w:rsidR="0030680A" w:rsidRPr="006B1D1D">
        <w:rPr>
          <w:rFonts w:ascii="Arial" w:eastAsia="Calibri" w:hAnsi="Arial" w:cs="Arial"/>
          <w:lang w:eastAsia="en-US"/>
        </w:rPr>
        <w:t xml:space="preserve"> as follows:</w:t>
      </w:r>
    </w:p>
    <w:p w:rsidR="0030680A" w:rsidRPr="006B1D1D" w:rsidRDefault="0030680A" w:rsidP="00BE2024">
      <w:pPr>
        <w:spacing w:after="160" w:line="254" w:lineRule="auto"/>
        <w:ind w:left="720" w:right="720"/>
        <w:rPr>
          <w:rFonts w:ascii="Arial" w:eastAsia="Calibri" w:hAnsi="Arial" w:cs="Arial"/>
          <w:lang w:eastAsia="en-US"/>
        </w:rPr>
      </w:pPr>
      <w:r w:rsidRPr="006B1D1D">
        <w:rPr>
          <w:rFonts w:ascii="Arial" w:eastAsia="Calibri" w:hAnsi="Arial" w:cs="Arial"/>
          <w:lang w:eastAsia="en-US"/>
        </w:rPr>
        <w:t>Artist's Resale Right ("Droit de Suite").</w:t>
      </w:r>
      <w:r w:rsidR="00033BD3" w:rsidRPr="006B1D1D">
        <w:rPr>
          <w:rFonts w:ascii="Arial" w:eastAsia="Calibri" w:hAnsi="Arial" w:cs="Arial"/>
          <w:lang w:eastAsia="en-US"/>
        </w:rPr>
        <w:t xml:space="preserve"> </w:t>
      </w:r>
      <w:r w:rsidRPr="006B1D1D">
        <w:rPr>
          <w:rFonts w:ascii="Arial" w:eastAsia="Calibri" w:hAnsi="Arial" w:cs="Arial"/>
          <w:lang w:eastAsia="en-US"/>
        </w:rPr>
        <w:t xml:space="preserve"> Artist's Resale Right Regulations 2006 apply to this lot, the buyer agrees to pay us an amount equal to the resale royalty provided for in those Regulations, and we undertake to the buyer to pay such amount to the artist's collection agent.</w:t>
      </w:r>
      <w:r w:rsidR="00A95425" w:rsidRPr="006B1D1D">
        <w:rPr>
          <w:rFonts w:ascii="Arial" w:eastAsia="Calibri" w:hAnsi="Arial" w:cs="Arial"/>
          <w:lang w:eastAsia="en-US"/>
        </w:rPr>
        <w:t xml:space="preserve"> </w:t>
      </w:r>
      <w:r w:rsidRPr="006B1D1D">
        <w:rPr>
          <w:rFonts w:ascii="Arial" w:eastAsia="Calibri" w:hAnsi="Arial" w:cs="Arial"/>
          <w:lang w:eastAsia="en-US"/>
        </w:rPr>
        <w:t xml:space="preserve"> Christie’s charges a premium to the buyer on the Hammer Price of each lot sold at the following rates: 29.75</w:t>
      </w:r>
      <w:r w:rsidR="005A09A4" w:rsidRPr="006B1D1D">
        <w:rPr>
          <w:rFonts w:ascii="Arial" w:eastAsia="Calibri" w:hAnsi="Arial" w:cs="Arial"/>
          <w:lang w:eastAsia="en-US"/>
        </w:rPr>
        <w:t xml:space="preserve"> per cent</w:t>
      </w:r>
      <w:r w:rsidRPr="006B1D1D">
        <w:rPr>
          <w:rFonts w:ascii="Arial" w:eastAsia="Calibri" w:hAnsi="Arial" w:cs="Arial"/>
          <w:lang w:eastAsia="en-US"/>
        </w:rPr>
        <w:t xml:space="preserve"> of the Hammer Price of each lot up to and including 20,000</w:t>
      </w:r>
      <w:r w:rsidR="003B0EA3" w:rsidRPr="006B1D1D">
        <w:rPr>
          <w:rFonts w:ascii="Arial" w:eastAsia="Calibri" w:hAnsi="Arial" w:cs="Arial"/>
          <w:lang w:eastAsia="en-US"/>
        </w:rPr>
        <w:t> euros</w:t>
      </w:r>
      <w:r w:rsidRPr="006B1D1D">
        <w:rPr>
          <w:rFonts w:ascii="Arial" w:eastAsia="Calibri" w:hAnsi="Arial" w:cs="Arial"/>
          <w:lang w:eastAsia="en-US"/>
        </w:rPr>
        <w:t>, plus 23.8</w:t>
      </w:r>
      <w:r w:rsidR="005A09A4" w:rsidRPr="006B1D1D">
        <w:rPr>
          <w:rFonts w:ascii="Arial" w:eastAsia="Calibri" w:hAnsi="Arial" w:cs="Arial"/>
          <w:lang w:eastAsia="en-US"/>
        </w:rPr>
        <w:t xml:space="preserve"> per cent</w:t>
      </w:r>
      <w:r w:rsidRPr="006B1D1D">
        <w:rPr>
          <w:rFonts w:ascii="Arial" w:eastAsia="Calibri" w:hAnsi="Arial" w:cs="Arial"/>
          <w:lang w:eastAsia="en-US"/>
        </w:rPr>
        <w:t xml:space="preserve"> of the Hammer Price between 20,001</w:t>
      </w:r>
      <w:r w:rsidR="003B0EA3" w:rsidRPr="006B1D1D">
        <w:rPr>
          <w:rFonts w:ascii="Arial" w:eastAsia="Calibri" w:hAnsi="Arial" w:cs="Arial"/>
          <w:lang w:eastAsia="en-US"/>
        </w:rPr>
        <w:t> euros</w:t>
      </w:r>
      <w:r w:rsidRPr="006B1D1D">
        <w:rPr>
          <w:rFonts w:ascii="Arial" w:eastAsia="Calibri" w:hAnsi="Arial" w:cs="Arial"/>
          <w:lang w:eastAsia="en-US"/>
        </w:rPr>
        <w:t xml:space="preserve"> and 800.000</w:t>
      </w:r>
      <w:r w:rsidR="003B0EA3" w:rsidRPr="006B1D1D">
        <w:rPr>
          <w:rFonts w:ascii="Arial" w:eastAsia="Calibri" w:hAnsi="Arial" w:cs="Arial"/>
          <w:lang w:eastAsia="en-US"/>
        </w:rPr>
        <w:t> euros</w:t>
      </w:r>
      <w:r w:rsidRPr="006B1D1D">
        <w:rPr>
          <w:rFonts w:ascii="Arial" w:eastAsia="Calibri" w:hAnsi="Arial" w:cs="Arial"/>
          <w:lang w:eastAsia="en-US"/>
        </w:rPr>
        <w:t>, plus 14.28</w:t>
      </w:r>
      <w:r w:rsidR="005A09A4" w:rsidRPr="006B1D1D">
        <w:rPr>
          <w:rFonts w:ascii="Arial" w:eastAsia="Calibri" w:hAnsi="Arial" w:cs="Arial"/>
          <w:lang w:eastAsia="en-US"/>
        </w:rPr>
        <w:t xml:space="preserve"> per cent</w:t>
      </w:r>
      <w:r w:rsidRPr="006B1D1D">
        <w:rPr>
          <w:rFonts w:ascii="Arial" w:eastAsia="Calibri" w:hAnsi="Arial" w:cs="Arial"/>
          <w:lang w:eastAsia="en-US"/>
        </w:rPr>
        <w:t xml:space="preserve"> of any amount in excess of 800.000</w:t>
      </w:r>
      <w:r w:rsidR="003B0EA3" w:rsidRPr="006B1D1D">
        <w:rPr>
          <w:rFonts w:ascii="Arial" w:eastAsia="Calibri" w:hAnsi="Arial" w:cs="Arial"/>
          <w:lang w:eastAsia="en-US"/>
        </w:rPr>
        <w:t> euros</w:t>
      </w:r>
      <w:r w:rsidRPr="006B1D1D">
        <w:rPr>
          <w:rFonts w:ascii="Arial" w:eastAsia="Calibri" w:hAnsi="Arial" w:cs="Arial"/>
          <w:lang w:eastAsia="en-US"/>
        </w:rPr>
        <w:t xml:space="preserve">. </w:t>
      </w:r>
      <w:r w:rsidR="00033BD3" w:rsidRPr="006B1D1D">
        <w:rPr>
          <w:rFonts w:ascii="Arial" w:eastAsia="Calibri" w:hAnsi="Arial" w:cs="Arial"/>
          <w:lang w:eastAsia="en-US"/>
        </w:rPr>
        <w:t xml:space="preserve"> </w:t>
      </w:r>
      <w:r w:rsidRPr="006B1D1D">
        <w:rPr>
          <w:rFonts w:ascii="Arial" w:eastAsia="Calibri" w:hAnsi="Arial" w:cs="Arial"/>
          <w:lang w:eastAsia="en-US"/>
        </w:rPr>
        <w:t>Buyer’s premium is calculated on the basis of each lot individually.</w:t>
      </w:r>
      <w:r w:rsidRPr="006B1D1D">
        <w:rPr>
          <w:rFonts w:ascii="Arial" w:eastAsia="Calibri" w:hAnsi="Arial" w:cs="Arial"/>
          <w:color w:val="000000"/>
          <w:shd w:val="clear" w:color="auto" w:fill="FFFFFF"/>
          <w:vertAlign w:val="superscript"/>
          <w:lang w:eastAsia="en-US"/>
        </w:rPr>
        <w:footnoteReference w:id="28"/>
      </w:r>
    </w:p>
    <w:p w:rsidR="0030680A" w:rsidRPr="006B1D1D" w:rsidRDefault="0030680A" w:rsidP="00BE2024">
      <w:pPr>
        <w:spacing w:after="160" w:line="254" w:lineRule="auto"/>
        <w:rPr>
          <w:rFonts w:ascii="Arial" w:eastAsia="Calibri" w:hAnsi="Arial" w:cs="Arial"/>
          <w:lang w:eastAsia="en-US"/>
        </w:rPr>
      </w:pPr>
      <w:r w:rsidRPr="006B1D1D">
        <w:rPr>
          <w:rFonts w:ascii="Arial" w:eastAsia="Calibri" w:hAnsi="Arial" w:cs="Arial"/>
          <w:lang w:eastAsia="en-US"/>
        </w:rPr>
        <w:t>The point is that although Hazoume is from Benin, much of his work is sold in Europe, which recognizes the A</w:t>
      </w:r>
      <w:r w:rsidR="007805FE" w:rsidRPr="006B1D1D">
        <w:rPr>
          <w:rFonts w:ascii="Arial" w:eastAsia="Calibri" w:hAnsi="Arial" w:cs="Arial"/>
          <w:lang w:eastAsia="en-US"/>
        </w:rPr>
        <w:t>RR</w:t>
      </w:r>
      <w:r w:rsidRPr="006B1D1D">
        <w:rPr>
          <w:rFonts w:ascii="Arial" w:eastAsia="Calibri" w:hAnsi="Arial" w:cs="Arial"/>
          <w:lang w:eastAsia="en-US"/>
        </w:rPr>
        <w:t>.  But, because the Republic of Benin has not adopted th</w:t>
      </w:r>
      <w:r w:rsidR="00A95425" w:rsidRPr="006B1D1D">
        <w:rPr>
          <w:rFonts w:ascii="Arial" w:eastAsia="Calibri" w:hAnsi="Arial" w:cs="Arial"/>
          <w:lang w:eastAsia="en-US"/>
        </w:rPr>
        <w:t>is</w:t>
      </w:r>
      <w:r w:rsidRPr="006B1D1D">
        <w:rPr>
          <w:rFonts w:ascii="Arial" w:eastAsia="Calibri" w:hAnsi="Arial" w:cs="Arial"/>
          <w:lang w:eastAsia="en-US"/>
        </w:rPr>
        <w:t xml:space="preserve"> right, Hazoume does not receive royalties as do European artists.  According to the European Directive as applied in the Netherlands, the resale right on 4,375</w:t>
      </w:r>
      <w:r w:rsidR="003B0EA3" w:rsidRPr="006B1D1D">
        <w:rPr>
          <w:rFonts w:ascii="Arial" w:eastAsia="Calibri" w:hAnsi="Arial" w:cs="Arial"/>
          <w:lang w:eastAsia="en-US"/>
        </w:rPr>
        <w:t> euros</w:t>
      </w:r>
      <w:r w:rsidR="004E3FEB" w:rsidRPr="006B1D1D">
        <w:rPr>
          <w:rFonts w:ascii="Arial" w:eastAsia="Calibri" w:hAnsi="Arial" w:cs="Arial"/>
          <w:lang w:eastAsia="en-US"/>
        </w:rPr>
        <w:t xml:space="preserve"> </w:t>
      </w:r>
      <w:r w:rsidRPr="006B1D1D">
        <w:rPr>
          <w:rFonts w:ascii="Arial" w:eastAsia="Calibri" w:hAnsi="Arial" w:cs="Arial"/>
          <w:lang w:eastAsia="en-US"/>
        </w:rPr>
        <w:t>would amount to.04</w:t>
      </w:r>
      <w:r w:rsidR="004E3FEB" w:rsidRPr="006B1D1D">
        <w:rPr>
          <w:rFonts w:ascii="Arial" w:eastAsia="Calibri" w:hAnsi="Arial" w:cs="Arial"/>
          <w:lang w:eastAsia="en-US"/>
        </w:rPr>
        <w:t xml:space="preserve"> </w:t>
      </w:r>
      <w:r w:rsidRPr="006B1D1D">
        <w:rPr>
          <w:rFonts w:ascii="Arial" w:eastAsia="Calibri" w:hAnsi="Arial" w:cs="Arial"/>
          <w:lang w:eastAsia="en-US"/>
        </w:rPr>
        <w:t>*</w:t>
      </w:r>
      <w:r w:rsidR="004E3FEB" w:rsidRPr="006B1D1D">
        <w:rPr>
          <w:rFonts w:ascii="Arial" w:eastAsia="Calibri" w:hAnsi="Arial" w:cs="Arial"/>
          <w:lang w:eastAsia="en-US"/>
        </w:rPr>
        <w:t xml:space="preserve"> </w:t>
      </w:r>
      <w:r w:rsidRPr="006B1D1D">
        <w:rPr>
          <w:rFonts w:ascii="Arial" w:eastAsia="Calibri" w:hAnsi="Arial" w:cs="Arial"/>
          <w:lang w:eastAsia="en-US"/>
        </w:rPr>
        <w:t>4,375</w:t>
      </w:r>
      <w:r w:rsidR="003B0EA3" w:rsidRPr="006B1D1D">
        <w:rPr>
          <w:rFonts w:ascii="Arial" w:eastAsia="Calibri" w:hAnsi="Arial" w:cs="Arial"/>
          <w:lang w:eastAsia="en-US"/>
        </w:rPr>
        <w:t> euros</w:t>
      </w:r>
      <w:r w:rsidRPr="006B1D1D">
        <w:rPr>
          <w:rFonts w:ascii="Arial" w:eastAsia="Calibri" w:hAnsi="Arial" w:cs="Arial"/>
          <w:lang w:eastAsia="en-US"/>
        </w:rPr>
        <w:t xml:space="preserve"> = 175</w:t>
      </w:r>
      <w:r w:rsidR="003B0EA3" w:rsidRPr="006B1D1D">
        <w:rPr>
          <w:rFonts w:ascii="Arial" w:eastAsia="Calibri" w:hAnsi="Arial" w:cs="Arial"/>
          <w:lang w:eastAsia="en-US"/>
        </w:rPr>
        <w:t> euros</w:t>
      </w:r>
      <w:r w:rsidRPr="006B1D1D">
        <w:rPr>
          <w:rFonts w:ascii="Arial" w:eastAsia="Calibri" w:hAnsi="Arial" w:cs="Arial"/>
          <w:lang w:eastAsia="en-US"/>
        </w:rPr>
        <w:t>.  Henneman received 175</w:t>
      </w:r>
      <w:r w:rsidR="003B0EA3" w:rsidRPr="006B1D1D">
        <w:rPr>
          <w:rFonts w:ascii="Arial" w:eastAsia="Calibri" w:hAnsi="Arial" w:cs="Arial"/>
          <w:lang w:eastAsia="en-US"/>
        </w:rPr>
        <w:t> euros</w:t>
      </w:r>
      <w:r w:rsidRPr="006B1D1D">
        <w:rPr>
          <w:rFonts w:ascii="Arial" w:eastAsia="Calibri" w:hAnsi="Arial" w:cs="Arial"/>
          <w:lang w:eastAsia="en-US"/>
        </w:rPr>
        <w:t xml:space="preserve"> but Hazoume d</w:t>
      </w:r>
      <w:r w:rsidR="00767FC2" w:rsidRPr="006B1D1D">
        <w:rPr>
          <w:rFonts w:ascii="Arial" w:eastAsia="Calibri" w:hAnsi="Arial" w:cs="Arial"/>
          <w:lang w:eastAsia="en-US"/>
        </w:rPr>
        <w:t>id</w:t>
      </w:r>
      <w:r w:rsidRPr="006B1D1D">
        <w:rPr>
          <w:rFonts w:ascii="Arial" w:eastAsia="Calibri" w:hAnsi="Arial" w:cs="Arial"/>
          <w:lang w:eastAsia="en-US"/>
        </w:rPr>
        <w:t xml:space="preserve"> not.</w:t>
      </w:r>
      <w:r w:rsidRPr="006B1D1D">
        <w:rPr>
          <w:rFonts w:ascii="Arial" w:eastAsia="Calibri" w:hAnsi="Arial" w:cs="Arial"/>
          <w:vertAlign w:val="superscript"/>
          <w:lang w:eastAsia="en-US"/>
        </w:rPr>
        <w:footnoteReference w:id="29"/>
      </w:r>
      <w:r w:rsidR="002373FA" w:rsidRPr="006B1D1D">
        <w:rPr>
          <w:rFonts w:ascii="Arial" w:eastAsia="Calibri" w:hAnsi="Arial" w:cs="Arial"/>
          <w:lang w:eastAsia="en-US"/>
        </w:rPr>
        <w:t xml:space="preserve"> </w:t>
      </w:r>
      <w:r w:rsidRPr="006B1D1D">
        <w:rPr>
          <w:rFonts w:ascii="Arial" w:eastAsia="Calibri" w:hAnsi="Arial" w:cs="Arial"/>
          <w:lang w:eastAsia="en-US"/>
        </w:rPr>
        <w:t xml:space="preserve">Hazoume spoke to this anomaly during the April 2017 WIPO conference:   “I’m speaking for all African artists – you need to act now, otherwise we will just continue with this injustice.”  These amounts are especially important to fund the work of artists in developing countries.   </w:t>
      </w:r>
    </w:p>
    <w:p w:rsidR="00767FC2" w:rsidRPr="006B1D1D" w:rsidRDefault="00767FC2" w:rsidP="00BE2024">
      <w:pPr>
        <w:spacing w:after="200" w:line="276" w:lineRule="auto"/>
        <w:rPr>
          <w:rFonts w:ascii="Arial" w:hAnsi="Arial" w:cs="Arial"/>
          <w:b/>
        </w:rPr>
      </w:pPr>
      <w:r w:rsidRPr="006B1D1D">
        <w:rPr>
          <w:rFonts w:ascii="Arial" w:hAnsi="Arial" w:cs="Arial"/>
          <w:b/>
        </w:rPr>
        <w:br w:type="page"/>
      </w:r>
    </w:p>
    <w:p w:rsidR="0030680A" w:rsidRPr="006B1D1D" w:rsidRDefault="008A4C52" w:rsidP="00BE2024">
      <w:pPr>
        <w:outlineLvl w:val="0"/>
        <w:rPr>
          <w:rFonts w:ascii="Arial" w:hAnsi="Arial" w:cs="Arial"/>
          <w:b/>
        </w:rPr>
      </w:pPr>
      <w:r w:rsidRPr="006B1D1D">
        <w:rPr>
          <w:rFonts w:ascii="Arial" w:hAnsi="Arial" w:cs="Arial"/>
          <w:b/>
        </w:rPr>
        <w:t>5</w:t>
      </w:r>
      <w:r w:rsidR="0030680A" w:rsidRPr="006B1D1D">
        <w:rPr>
          <w:rFonts w:ascii="Arial" w:hAnsi="Arial" w:cs="Arial"/>
          <w:b/>
        </w:rPr>
        <w:t xml:space="preserve"> – Conclusion </w:t>
      </w:r>
    </w:p>
    <w:p w:rsidR="0030680A" w:rsidRPr="006B1D1D" w:rsidRDefault="0030680A" w:rsidP="00BE2024">
      <w:pPr>
        <w:rPr>
          <w:rFonts w:ascii="Arial" w:hAnsi="Arial" w:cs="Arial"/>
          <w:b/>
        </w:rPr>
      </w:pPr>
    </w:p>
    <w:p w:rsidR="0030680A" w:rsidRPr="006B1D1D" w:rsidRDefault="0030680A" w:rsidP="00BE2024">
      <w:pPr>
        <w:spacing w:after="160" w:line="254" w:lineRule="auto"/>
        <w:rPr>
          <w:rFonts w:ascii="Arial" w:eastAsia="Calibri" w:hAnsi="Arial" w:cs="Arial"/>
          <w:lang w:eastAsia="en-US"/>
        </w:rPr>
      </w:pPr>
      <w:r w:rsidRPr="006B1D1D">
        <w:rPr>
          <w:rFonts w:ascii="Arial" w:eastAsia="Calibri" w:hAnsi="Arial" w:cs="Arial"/>
          <w:lang w:eastAsia="en-US"/>
        </w:rPr>
        <w:t xml:space="preserve">The art market has changed over time, with an explosion in prices, an increasing proportion of the market taken up with </w:t>
      </w:r>
      <w:r w:rsidR="001C11F1" w:rsidRPr="006B1D1D">
        <w:rPr>
          <w:rFonts w:ascii="Arial" w:eastAsia="Calibri" w:hAnsi="Arial" w:cs="Arial"/>
          <w:lang w:eastAsia="en-US"/>
        </w:rPr>
        <w:t>c</w:t>
      </w:r>
      <w:r w:rsidRPr="006B1D1D">
        <w:rPr>
          <w:rFonts w:ascii="Arial" w:eastAsia="Calibri" w:hAnsi="Arial" w:cs="Arial"/>
          <w:lang w:eastAsia="en-US"/>
        </w:rPr>
        <w:t xml:space="preserve">ontemporary art, and the emergence of China as an important market player. </w:t>
      </w:r>
      <w:r w:rsidR="001C11F1" w:rsidRPr="006B1D1D">
        <w:rPr>
          <w:rFonts w:ascii="Arial" w:eastAsia="Calibri" w:hAnsi="Arial" w:cs="Arial"/>
          <w:lang w:eastAsia="en-US"/>
        </w:rPr>
        <w:t xml:space="preserve"> </w:t>
      </w:r>
      <w:r w:rsidRPr="006B1D1D">
        <w:rPr>
          <w:rFonts w:ascii="Arial" w:eastAsia="Calibri" w:hAnsi="Arial" w:cs="Arial"/>
          <w:lang w:eastAsia="en-US"/>
        </w:rPr>
        <w:t>The US and the UK remain the dominant players for high value art, defined by works that sell for over 1,000,000</w:t>
      </w:r>
      <w:r w:rsidR="003B0EA3" w:rsidRPr="006B1D1D">
        <w:rPr>
          <w:rFonts w:ascii="Arial" w:eastAsia="Calibri" w:hAnsi="Arial" w:cs="Arial"/>
          <w:lang w:eastAsia="en-US"/>
        </w:rPr>
        <w:t> euros</w:t>
      </w:r>
      <w:r w:rsidR="006B1D1D" w:rsidRPr="006B1D1D">
        <w:rPr>
          <w:rFonts w:ascii="Arial" w:eastAsia="Calibri" w:hAnsi="Arial" w:cs="Arial"/>
          <w:lang w:eastAsia="en-US"/>
        </w:rPr>
        <w:t xml:space="preserve">.  </w:t>
      </w:r>
      <w:r w:rsidRPr="006B1D1D">
        <w:rPr>
          <w:rFonts w:ascii="Arial" w:eastAsia="Calibri" w:hAnsi="Arial" w:cs="Arial"/>
          <w:lang w:eastAsia="en-US"/>
        </w:rPr>
        <w:t xml:space="preserve">France </w:t>
      </w:r>
      <w:r w:rsidR="001C11F1" w:rsidRPr="006B1D1D">
        <w:rPr>
          <w:rFonts w:ascii="Arial" w:eastAsia="Calibri" w:hAnsi="Arial" w:cs="Arial"/>
          <w:lang w:eastAsia="en-US"/>
        </w:rPr>
        <w:t xml:space="preserve">is </w:t>
      </w:r>
      <w:r w:rsidRPr="006B1D1D">
        <w:rPr>
          <w:rFonts w:ascii="Arial" w:eastAsia="Calibri" w:hAnsi="Arial" w:cs="Arial"/>
          <w:lang w:eastAsia="en-US"/>
        </w:rPr>
        <w:t xml:space="preserve">an important market for </w:t>
      </w:r>
      <w:r w:rsidR="005548B4" w:rsidRPr="006B1D1D">
        <w:rPr>
          <w:rFonts w:ascii="Arial" w:eastAsia="Calibri" w:hAnsi="Arial" w:cs="Arial"/>
          <w:lang w:eastAsia="en-US"/>
        </w:rPr>
        <w:t xml:space="preserve">works that sell for </w:t>
      </w:r>
      <w:r w:rsidRPr="006B1D1D">
        <w:rPr>
          <w:rFonts w:ascii="Arial" w:eastAsia="Calibri" w:hAnsi="Arial" w:cs="Arial"/>
          <w:lang w:eastAsia="en-US"/>
        </w:rPr>
        <w:t>less than 50,000</w:t>
      </w:r>
      <w:r w:rsidR="003B0EA3" w:rsidRPr="006B1D1D">
        <w:rPr>
          <w:rFonts w:ascii="Arial" w:eastAsia="Calibri" w:hAnsi="Arial" w:cs="Arial"/>
          <w:lang w:eastAsia="en-US"/>
        </w:rPr>
        <w:t> euros</w:t>
      </w:r>
      <w:r w:rsidR="005548B4" w:rsidRPr="006B1D1D">
        <w:rPr>
          <w:rFonts w:ascii="Arial" w:eastAsia="Calibri" w:hAnsi="Arial" w:cs="Arial"/>
          <w:lang w:eastAsia="en-US"/>
        </w:rPr>
        <w:t>, and</w:t>
      </w:r>
      <w:r w:rsidRPr="006B1D1D">
        <w:rPr>
          <w:rFonts w:ascii="Arial" w:eastAsia="Calibri" w:hAnsi="Arial" w:cs="Arial"/>
          <w:lang w:eastAsia="en-US"/>
        </w:rPr>
        <w:t xml:space="preserve"> </w:t>
      </w:r>
      <w:r w:rsidR="00767FC2" w:rsidRPr="006B1D1D">
        <w:rPr>
          <w:rFonts w:ascii="Arial" w:eastAsia="Calibri" w:hAnsi="Arial" w:cs="Arial"/>
          <w:lang w:eastAsia="en-US"/>
        </w:rPr>
        <w:t xml:space="preserve">China is </w:t>
      </w:r>
      <w:r w:rsidRPr="006B1D1D">
        <w:rPr>
          <w:rFonts w:ascii="Arial" w:eastAsia="Calibri" w:hAnsi="Arial" w:cs="Arial"/>
          <w:lang w:eastAsia="en-US"/>
        </w:rPr>
        <w:t xml:space="preserve">a large and growing market.    </w:t>
      </w:r>
    </w:p>
    <w:p w:rsidR="00FC225B" w:rsidRPr="006B1D1D" w:rsidRDefault="0030680A" w:rsidP="00BE2024">
      <w:pPr>
        <w:spacing w:after="160" w:line="254" w:lineRule="auto"/>
        <w:rPr>
          <w:rFonts w:ascii="Arial" w:eastAsia="Calibri" w:hAnsi="Arial" w:cs="Arial"/>
          <w:lang w:eastAsia="en-US"/>
        </w:rPr>
      </w:pPr>
      <w:r w:rsidRPr="006B1D1D">
        <w:rPr>
          <w:rFonts w:ascii="Arial" w:eastAsia="Calibri" w:hAnsi="Arial" w:cs="Arial"/>
          <w:lang w:eastAsia="en-US"/>
        </w:rPr>
        <w:t xml:space="preserve">Originally established in France in 1920, </w:t>
      </w:r>
      <w:r w:rsidR="0053557F" w:rsidRPr="006B1D1D">
        <w:rPr>
          <w:rFonts w:ascii="Arial" w:eastAsia="Calibri" w:hAnsi="Arial" w:cs="Arial"/>
          <w:lang w:eastAsia="en-US"/>
        </w:rPr>
        <w:t>t</w:t>
      </w:r>
      <w:r w:rsidRPr="006B1D1D">
        <w:rPr>
          <w:rFonts w:ascii="Arial" w:eastAsia="Calibri" w:hAnsi="Arial" w:cs="Arial"/>
          <w:lang w:eastAsia="en-US"/>
        </w:rPr>
        <w:t>he A</w:t>
      </w:r>
      <w:r w:rsidR="007805FE" w:rsidRPr="006B1D1D">
        <w:rPr>
          <w:rFonts w:ascii="Arial" w:eastAsia="Calibri" w:hAnsi="Arial" w:cs="Arial"/>
          <w:lang w:eastAsia="en-US"/>
        </w:rPr>
        <w:t>RR</w:t>
      </w:r>
      <w:r w:rsidRPr="006B1D1D">
        <w:rPr>
          <w:rFonts w:ascii="Arial" w:eastAsia="Calibri" w:hAnsi="Arial" w:cs="Arial"/>
          <w:lang w:eastAsia="en-US"/>
        </w:rPr>
        <w:t xml:space="preserve"> has </w:t>
      </w:r>
      <w:r w:rsidR="005548B4" w:rsidRPr="006B1D1D">
        <w:rPr>
          <w:rFonts w:ascii="Arial" w:eastAsia="Calibri" w:hAnsi="Arial" w:cs="Arial"/>
          <w:lang w:eastAsia="en-US"/>
        </w:rPr>
        <w:t xml:space="preserve">increasingly </w:t>
      </w:r>
      <w:r w:rsidRPr="006B1D1D">
        <w:rPr>
          <w:rFonts w:ascii="Arial" w:eastAsia="Calibri" w:hAnsi="Arial" w:cs="Arial"/>
          <w:lang w:eastAsia="en-US"/>
        </w:rPr>
        <w:t xml:space="preserve">become an internationally established royalty over the past 100 years. </w:t>
      </w:r>
    </w:p>
    <w:p w:rsidR="00FC225B" w:rsidRPr="006B1D1D" w:rsidRDefault="0030680A" w:rsidP="00BE2024">
      <w:pPr>
        <w:pStyle w:val="ListParagraph"/>
        <w:numPr>
          <w:ilvl w:val="0"/>
          <w:numId w:val="2"/>
        </w:numPr>
        <w:spacing w:after="160" w:line="254" w:lineRule="auto"/>
        <w:rPr>
          <w:rFonts w:ascii="Arial" w:eastAsia="Calibri" w:hAnsi="Arial" w:cs="Arial"/>
          <w:lang w:eastAsia="en-US"/>
        </w:rPr>
      </w:pPr>
      <w:r w:rsidRPr="006B1D1D">
        <w:rPr>
          <w:rFonts w:ascii="Arial" w:eastAsia="Calibri" w:hAnsi="Arial" w:cs="Arial"/>
          <w:lang w:eastAsia="en-US"/>
        </w:rPr>
        <w:t>An important breakthrough occurred in 1948, when Article 14</w:t>
      </w:r>
      <w:r w:rsidRPr="006B1D1D">
        <w:rPr>
          <w:rFonts w:ascii="Arial" w:eastAsia="Calibri" w:hAnsi="Arial" w:cs="Arial"/>
          <w:i/>
          <w:lang w:eastAsia="en-US"/>
        </w:rPr>
        <w:t>ter</w:t>
      </w:r>
      <w:r w:rsidRPr="006B1D1D">
        <w:rPr>
          <w:rFonts w:ascii="Arial" w:eastAsia="Calibri" w:hAnsi="Arial" w:cs="Arial"/>
          <w:lang w:eastAsia="en-US"/>
        </w:rPr>
        <w:t xml:space="preserve"> was added to </w:t>
      </w:r>
      <w:r w:rsidR="001C11F1" w:rsidRPr="006B1D1D">
        <w:rPr>
          <w:rFonts w:ascii="Arial" w:eastAsia="Calibri" w:hAnsi="Arial" w:cs="Arial"/>
          <w:lang w:eastAsia="en-US"/>
        </w:rPr>
        <w:t xml:space="preserve">the </w:t>
      </w:r>
      <w:r w:rsidRPr="006B1D1D">
        <w:rPr>
          <w:rFonts w:ascii="Arial" w:eastAsia="Calibri" w:hAnsi="Arial" w:cs="Arial"/>
          <w:i/>
          <w:lang w:eastAsia="en-US"/>
        </w:rPr>
        <w:t>Berne Convention for the Protection of Literary and Artistic Works</w:t>
      </w:r>
      <w:r w:rsidRPr="006B1D1D">
        <w:rPr>
          <w:rFonts w:ascii="Arial" w:eastAsia="Calibri" w:hAnsi="Arial" w:cs="Arial"/>
          <w:lang w:eastAsia="en-US"/>
        </w:rPr>
        <w:t xml:space="preserve"> and the </w:t>
      </w:r>
      <w:r w:rsidR="001C11F1" w:rsidRPr="006B1D1D">
        <w:rPr>
          <w:rFonts w:ascii="Arial" w:eastAsia="Calibri" w:hAnsi="Arial" w:cs="Arial"/>
          <w:i/>
          <w:lang w:eastAsia="en-US"/>
        </w:rPr>
        <w:t>d</w:t>
      </w:r>
      <w:r w:rsidRPr="006B1D1D">
        <w:rPr>
          <w:rFonts w:ascii="Arial" w:eastAsia="Calibri" w:hAnsi="Arial" w:cs="Arial"/>
          <w:i/>
          <w:lang w:eastAsia="en-US"/>
        </w:rPr>
        <w:t xml:space="preserve">roit de </w:t>
      </w:r>
      <w:r w:rsidR="001C11F1" w:rsidRPr="006B1D1D">
        <w:rPr>
          <w:rFonts w:ascii="Arial" w:eastAsia="Calibri" w:hAnsi="Arial" w:cs="Arial"/>
          <w:i/>
          <w:lang w:eastAsia="en-US"/>
        </w:rPr>
        <w:t>s</w:t>
      </w:r>
      <w:r w:rsidRPr="006B1D1D">
        <w:rPr>
          <w:rFonts w:ascii="Arial" w:eastAsia="Calibri" w:hAnsi="Arial" w:cs="Arial"/>
          <w:i/>
          <w:lang w:eastAsia="en-US"/>
        </w:rPr>
        <w:t>uite</w:t>
      </w:r>
      <w:r w:rsidRPr="006B1D1D">
        <w:rPr>
          <w:rFonts w:ascii="Arial" w:eastAsia="Calibri" w:hAnsi="Arial" w:cs="Arial"/>
          <w:lang w:eastAsia="en-US"/>
        </w:rPr>
        <w:t xml:space="preserve"> was added as an optional obligation. </w:t>
      </w:r>
    </w:p>
    <w:p w:rsidR="00033BD3" w:rsidRPr="006B1D1D" w:rsidRDefault="0030680A" w:rsidP="00BE2024">
      <w:pPr>
        <w:pStyle w:val="ListParagraph"/>
        <w:numPr>
          <w:ilvl w:val="0"/>
          <w:numId w:val="2"/>
        </w:numPr>
        <w:spacing w:after="160" w:line="254" w:lineRule="auto"/>
        <w:rPr>
          <w:rFonts w:ascii="Arial" w:eastAsia="Calibri" w:hAnsi="Arial" w:cs="Arial"/>
          <w:lang w:eastAsia="en-US"/>
        </w:rPr>
      </w:pPr>
      <w:r w:rsidRPr="006B1D1D">
        <w:rPr>
          <w:rFonts w:ascii="Arial" w:eastAsia="Calibri" w:hAnsi="Arial" w:cs="Arial"/>
          <w:lang w:eastAsia="en-US"/>
        </w:rPr>
        <w:t>In 2006, another important event occurred when the UK adopted the A</w:t>
      </w:r>
      <w:r w:rsidR="007805FE" w:rsidRPr="006B1D1D">
        <w:rPr>
          <w:rFonts w:ascii="Arial" w:eastAsia="Calibri" w:hAnsi="Arial" w:cs="Arial"/>
          <w:lang w:eastAsia="en-US"/>
        </w:rPr>
        <w:t>RR</w:t>
      </w:r>
      <w:r w:rsidRPr="006B1D1D">
        <w:rPr>
          <w:rFonts w:ascii="Arial" w:eastAsia="Calibri" w:hAnsi="Arial" w:cs="Arial"/>
          <w:lang w:eastAsia="en-US"/>
        </w:rPr>
        <w:t xml:space="preserve"> after the passage of EU Directive</w:t>
      </w:r>
      <w:r w:rsidR="001C11F1" w:rsidRPr="006B1D1D">
        <w:rPr>
          <w:rFonts w:ascii="Arial" w:eastAsia="Calibri" w:hAnsi="Arial" w:cs="Arial"/>
          <w:lang w:eastAsia="en-US"/>
        </w:rPr>
        <w:t xml:space="preserve"> </w:t>
      </w:r>
      <w:r w:rsidRPr="006B1D1D">
        <w:rPr>
          <w:rFonts w:ascii="Arial" w:eastAsia="Calibri" w:hAnsi="Arial" w:cs="Arial"/>
          <w:lang w:eastAsia="en-US"/>
        </w:rPr>
        <w:t xml:space="preserve">2001/84/EC. </w:t>
      </w:r>
      <w:r w:rsidR="00033BD3" w:rsidRPr="006B1D1D">
        <w:rPr>
          <w:rFonts w:ascii="Arial" w:eastAsia="Calibri" w:hAnsi="Arial" w:cs="Arial"/>
          <w:lang w:eastAsia="en-US"/>
        </w:rPr>
        <w:t xml:space="preserve"> </w:t>
      </w:r>
      <w:r w:rsidRPr="006B1D1D">
        <w:rPr>
          <w:rFonts w:ascii="Arial" w:eastAsia="Calibri" w:hAnsi="Arial" w:cs="Arial"/>
          <w:lang w:eastAsia="en-US"/>
        </w:rPr>
        <w:t>This adoption was important because the world’s second largest market now recognized the A</w:t>
      </w:r>
      <w:r w:rsidR="007805FE" w:rsidRPr="006B1D1D">
        <w:rPr>
          <w:rFonts w:ascii="Arial" w:eastAsia="Calibri" w:hAnsi="Arial" w:cs="Arial"/>
          <w:lang w:eastAsia="en-US"/>
        </w:rPr>
        <w:t>RR</w:t>
      </w:r>
      <w:r w:rsidRPr="006B1D1D">
        <w:rPr>
          <w:rFonts w:ascii="Arial" w:eastAsia="Calibri" w:hAnsi="Arial" w:cs="Arial"/>
          <w:lang w:eastAsia="en-US"/>
        </w:rPr>
        <w:t>.</w:t>
      </w:r>
    </w:p>
    <w:p w:rsidR="0030680A" w:rsidRPr="006B1D1D" w:rsidRDefault="0030680A" w:rsidP="00BE2024">
      <w:pPr>
        <w:pStyle w:val="ListParagraph"/>
        <w:numPr>
          <w:ilvl w:val="0"/>
          <w:numId w:val="2"/>
        </w:numPr>
        <w:spacing w:after="160" w:line="254" w:lineRule="auto"/>
        <w:rPr>
          <w:rFonts w:ascii="Arial" w:eastAsia="Calibri" w:hAnsi="Arial" w:cs="Arial"/>
          <w:lang w:eastAsia="en-US"/>
        </w:rPr>
      </w:pPr>
      <w:r w:rsidRPr="006B1D1D">
        <w:rPr>
          <w:rFonts w:ascii="Arial" w:eastAsia="Calibri" w:hAnsi="Arial" w:cs="Arial"/>
          <w:lang w:eastAsia="en-US"/>
        </w:rPr>
        <w:t xml:space="preserve">A </w:t>
      </w:r>
      <w:r w:rsidR="001C11F1" w:rsidRPr="006B1D1D">
        <w:rPr>
          <w:rFonts w:ascii="Arial" w:eastAsia="Calibri" w:hAnsi="Arial" w:cs="Arial"/>
          <w:lang w:eastAsia="en-US"/>
        </w:rPr>
        <w:t>recent</w:t>
      </w:r>
      <w:r w:rsidRPr="006B1D1D">
        <w:rPr>
          <w:rFonts w:ascii="Arial" w:eastAsia="Calibri" w:hAnsi="Arial" w:cs="Arial"/>
          <w:lang w:eastAsia="en-US"/>
        </w:rPr>
        <w:t xml:space="preserve"> important development was the implementation of the right in Australia in 2010. </w:t>
      </w:r>
      <w:r w:rsidR="00033BD3" w:rsidRPr="006B1D1D">
        <w:rPr>
          <w:rFonts w:ascii="Arial" w:eastAsia="Calibri" w:hAnsi="Arial" w:cs="Arial"/>
          <w:lang w:eastAsia="en-US"/>
        </w:rPr>
        <w:t xml:space="preserve"> </w:t>
      </w:r>
      <w:r w:rsidRPr="006B1D1D">
        <w:rPr>
          <w:rFonts w:ascii="Arial" w:eastAsia="Calibri" w:hAnsi="Arial" w:cs="Arial"/>
          <w:lang w:eastAsia="en-US"/>
        </w:rPr>
        <w:t>Australia explicitly recognized that the royalties could have a large impact on its indigenous population</w:t>
      </w:r>
      <w:r w:rsidR="001C11F1" w:rsidRPr="006B1D1D">
        <w:rPr>
          <w:rFonts w:ascii="Arial" w:eastAsia="Calibri" w:hAnsi="Arial" w:cs="Arial"/>
          <w:lang w:eastAsia="en-US"/>
        </w:rPr>
        <w:t xml:space="preserve"> by</w:t>
      </w:r>
      <w:r w:rsidRPr="006B1D1D">
        <w:rPr>
          <w:rFonts w:ascii="Arial" w:eastAsia="Calibri" w:hAnsi="Arial" w:cs="Arial"/>
          <w:lang w:eastAsia="en-US"/>
        </w:rPr>
        <w:t xml:space="preserve"> returning a share of profits to the creators of the works of art. </w:t>
      </w:r>
      <w:r w:rsidR="001C11F1" w:rsidRPr="006B1D1D">
        <w:rPr>
          <w:rFonts w:ascii="Arial" w:eastAsia="Calibri" w:hAnsi="Arial" w:cs="Arial"/>
          <w:lang w:eastAsia="en-US"/>
        </w:rPr>
        <w:t xml:space="preserve"> </w:t>
      </w:r>
      <w:r w:rsidRPr="006B1D1D">
        <w:rPr>
          <w:rFonts w:ascii="Arial" w:eastAsia="Calibri" w:hAnsi="Arial" w:cs="Arial"/>
          <w:lang w:eastAsia="en-US"/>
        </w:rPr>
        <w:t xml:space="preserve">Similar arguments </w:t>
      </w:r>
      <w:r w:rsidR="001C11F1" w:rsidRPr="006B1D1D">
        <w:rPr>
          <w:rFonts w:ascii="Arial" w:eastAsia="Calibri" w:hAnsi="Arial" w:cs="Arial"/>
          <w:lang w:eastAsia="en-US"/>
        </w:rPr>
        <w:t xml:space="preserve">are made </w:t>
      </w:r>
      <w:r w:rsidRPr="006B1D1D">
        <w:rPr>
          <w:rFonts w:ascii="Arial" w:eastAsia="Calibri" w:hAnsi="Arial" w:cs="Arial"/>
          <w:lang w:eastAsia="en-US"/>
        </w:rPr>
        <w:t>for the implementation of the A</w:t>
      </w:r>
      <w:r w:rsidR="007805FE" w:rsidRPr="006B1D1D">
        <w:rPr>
          <w:rFonts w:ascii="Arial" w:eastAsia="Calibri" w:hAnsi="Arial" w:cs="Arial"/>
          <w:lang w:eastAsia="en-US"/>
        </w:rPr>
        <w:t>RR</w:t>
      </w:r>
      <w:r w:rsidRPr="006B1D1D">
        <w:rPr>
          <w:rFonts w:ascii="Arial" w:eastAsia="Calibri" w:hAnsi="Arial" w:cs="Arial"/>
          <w:lang w:eastAsia="en-US"/>
        </w:rPr>
        <w:t xml:space="preserve"> in African countries.  </w:t>
      </w:r>
    </w:p>
    <w:p w:rsidR="0030680A" w:rsidRPr="006B1D1D" w:rsidRDefault="0030680A" w:rsidP="00BE2024">
      <w:pPr>
        <w:spacing w:after="160" w:line="254" w:lineRule="auto"/>
        <w:rPr>
          <w:rFonts w:ascii="Arial" w:eastAsia="Calibri" w:hAnsi="Arial" w:cs="Arial"/>
          <w:lang w:eastAsia="en-US"/>
        </w:rPr>
      </w:pPr>
      <w:r w:rsidRPr="006B1D1D">
        <w:rPr>
          <w:rFonts w:ascii="Arial" w:eastAsia="Calibri" w:hAnsi="Arial" w:cs="Arial"/>
          <w:lang w:eastAsia="en-US"/>
        </w:rPr>
        <w:t>Overall, artists are overwhelmingly in favor of the A</w:t>
      </w:r>
      <w:r w:rsidR="007805FE" w:rsidRPr="006B1D1D">
        <w:rPr>
          <w:rFonts w:ascii="Arial" w:eastAsia="Calibri" w:hAnsi="Arial" w:cs="Arial"/>
          <w:lang w:eastAsia="en-US"/>
        </w:rPr>
        <w:t>RR</w:t>
      </w:r>
      <w:r w:rsidRPr="006B1D1D">
        <w:rPr>
          <w:rFonts w:ascii="Arial" w:eastAsia="Calibri" w:hAnsi="Arial" w:cs="Arial"/>
          <w:lang w:eastAsia="en-US"/>
        </w:rPr>
        <w:t xml:space="preserve">.  Most believe it is a moral issue; artists should share in the profitability of their work, as do other creators. </w:t>
      </w:r>
    </w:p>
    <w:p w:rsidR="0030680A" w:rsidRPr="006B1D1D" w:rsidRDefault="0030680A" w:rsidP="00BE2024">
      <w:pPr>
        <w:pStyle w:val="ListParagraph"/>
        <w:numPr>
          <w:ilvl w:val="0"/>
          <w:numId w:val="6"/>
        </w:numPr>
        <w:spacing w:after="200" w:line="276" w:lineRule="auto"/>
        <w:rPr>
          <w:rFonts w:ascii="Arial" w:hAnsi="Arial" w:cs="Arial"/>
        </w:rPr>
      </w:pPr>
      <w:r w:rsidRPr="006B1D1D">
        <w:rPr>
          <w:rFonts w:ascii="Arial" w:hAnsi="Arial" w:cs="Arial"/>
        </w:rPr>
        <w:br w:type="page"/>
      </w:r>
    </w:p>
    <w:p w:rsidR="0030680A" w:rsidRPr="006B1D1D" w:rsidRDefault="0030680A" w:rsidP="00BE2024">
      <w:pPr>
        <w:spacing w:after="200" w:line="276" w:lineRule="auto"/>
        <w:outlineLvl w:val="0"/>
        <w:rPr>
          <w:rFonts w:ascii="Arial" w:hAnsi="Arial" w:cs="Arial"/>
          <w:b/>
        </w:rPr>
      </w:pPr>
      <w:r w:rsidRPr="006B1D1D">
        <w:rPr>
          <w:rFonts w:ascii="Arial" w:hAnsi="Arial" w:cs="Arial"/>
          <w:b/>
        </w:rPr>
        <w:t>S</w:t>
      </w:r>
      <w:r w:rsidR="003A4130" w:rsidRPr="006B1D1D">
        <w:rPr>
          <w:rFonts w:ascii="Arial" w:hAnsi="Arial" w:cs="Arial"/>
          <w:b/>
        </w:rPr>
        <w:t>ummary</w:t>
      </w:r>
      <w:r w:rsidRPr="006B1D1D">
        <w:rPr>
          <w:rFonts w:ascii="Arial" w:hAnsi="Arial" w:cs="Arial"/>
          <w:b/>
        </w:rPr>
        <w:t xml:space="preserve"> </w:t>
      </w:r>
    </w:p>
    <w:p w:rsidR="0030680A" w:rsidRPr="006B1D1D" w:rsidRDefault="0030680A" w:rsidP="00BE2024">
      <w:pPr>
        <w:spacing w:after="200" w:line="276" w:lineRule="auto"/>
        <w:outlineLvl w:val="0"/>
        <w:rPr>
          <w:rFonts w:ascii="Arial" w:hAnsi="Arial" w:cs="Arial"/>
        </w:rPr>
      </w:pPr>
      <w:r w:rsidRPr="006B1D1D">
        <w:rPr>
          <w:rFonts w:ascii="Arial" w:hAnsi="Arial" w:cs="Arial"/>
        </w:rPr>
        <w:t>1-</w:t>
      </w:r>
      <w:r w:rsidRPr="006B1D1D">
        <w:rPr>
          <w:rFonts w:ascii="Arial" w:hAnsi="Arial" w:cs="Arial"/>
          <w:b/>
        </w:rPr>
        <w:t xml:space="preserve"> </w:t>
      </w:r>
      <w:r w:rsidR="003A4130" w:rsidRPr="006B1D1D">
        <w:rPr>
          <w:rFonts w:ascii="Arial" w:hAnsi="Arial" w:cs="Arial"/>
          <w:b/>
        </w:rPr>
        <w:t>The international art market</w:t>
      </w:r>
    </w:p>
    <w:p w:rsidR="0030680A" w:rsidRPr="006B1D1D" w:rsidRDefault="0030680A" w:rsidP="008A0A99">
      <w:pPr>
        <w:rPr>
          <w:rFonts w:ascii="Arial" w:hAnsi="Arial" w:cs="Arial"/>
          <w:b/>
        </w:rPr>
      </w:pPr>
      <w:r w:rsidRPr="006B1D1D">
        <w:rPr>
          <w:rFonts w:ascii="Arial" w:hAnsi="Arial" w:cs="Arial"/>
          <w:b/>
        </w:rPr>
        <w:t>1.1</w:t>
      </w:r>
      <w:r w:rsidR="003A4130" w:rsidRPr="006B1D1D">
        <w:rPr>
          <w:rFonts w:ascii="Arial" w:hAnsi="Arial" w:cs="Arial"/>
          <w:b/>
        </w:rPr>
        <w:t>The market players</w:t>
      </w:r>
    </w:p>
    <w:p w:rsidR="0030680A" w:rsidRPr="006B1D1D" w:rsidRDefault="003A4130" w:rsidP="008A0A99">
      <w:pPr>
        <w:pStyle w:val="ListParagraph"/>
        <w:numPr>
          <w:ilvl w:val="2"/>
          <w:numId w:val="7"/>
        </w:numPr>
        <w:rPr>
          <w:rFonts w:ascii="Arial" w:hAnsi="Arial" w:cs="Arial"/>
        </w:rPr>
      </w:pPr>
      <w:r w:rsidRPr="006B1D1D">
        <w:rPr>
          <w:rFonts w:ascii="Arial" w:hAnsi="Arial" w:cs="Arial"/>
        </w:rPr>
        <w:t>Intermediaries at the heart of the market</w:t>
      </w:r>
      <w:r w:rsidR="0030680A" w:rsidRPr="006B1D1D">
        <w:rPr>
          <w:rFonts w:ascii="Arial" w:hAnsi="Arial" w:cs="Arial"/>
        </w:rPr>
        <w:t xml:space="preserve">   </w:t>
      </w:r>
    </w:p>
    <w:p w:rsidR="0030680A" w:rsidRPr="006B1D1D" w:rsidRDefault="0030680A" w:rsidP="008A0A99">
      <w:pPr>
        <w:rPr>
          <w:rFonts w:ascii="Arial" w:hAnsi="Arial" w:cs="Arial"/>
        </w:rPr>
      </w:pPr>
      <w:r w:rsidRPr="006B1D1D">
        <w:rPr>
          <w:rFonts w:ascii="Arial" w:hAnsi="Arial" w:cs="Arial"/>
        </w:rPr>
        <w:t xml:space="preserve">1.1.2 </w:t>
      </w:r>
      <w:r w:rsidR="00152445" w:rsidRPr="006B1D1D">
        <w:rPr>
          <w:rFonts w:ascii="Arial" w:hAnsi="Arial" w:cs="Arial"/>
        </w:rPr>
        <w:tab/>
      </w:r>
      <w:r w:rsidR="003A4130" w:rsidRPr="006B1D1D">
        <w:rPr>
          <w:rFonts w:ascii="Arial" w:hAnsi="Arial" w:cs="Arial"/>
        </w:rPr>
        <w:t>Artists, unequal sales distribution</w:t>
      </w:r>
      <w:r w:rsidRPr="006B1D1D">
        <w:rPr>
          <w:rFonts w:ascii="Arial" w:hAnsi="Arial" w:cs="Arial"/>
        </w:rPr>
        <w:t xml:space="preserve"> </w:t>
      </w:r>
    </w:p>
    <w:p w:rsidR="0030680A" w:rsidRPr="006B1D1D" w:rsidRDefault="003A4130" w:rsidP="008A0A99">
      <w:pPr>
        <w:pStyle w:val="ListParagraph"/>
        <w:numPr>
          <w:ilvl w:val="2"/>
          <w:numId w:val="1"/>
        </w:numPr>
        <w:rPr>
          <w:rFonts w:ascii="Arial" w:hAnsi="Arial" w:cs="Arial"/>
        </w:rPr>
      </w:pPr>
      <w:r w:rsidRPr="006B1D1D">
        <w:rPr>
          <w:rFonts w:ascii="Arial" w:hAnsi="Arial" w:cs="Arial"/>
        </w:rPr>
        <w:t>Buyers, the emergence of a new category of very wealthy collectors</w:t>
      </w:r>
      <w:r w:rsidR="0030680A" w:rsidRPr="006B1D1D">
        <w:rPr>
          <w:rFonts w:ascii="Arial" w:hAnsi="Arial" w:cs="Arial"/>
        </w:rPr>
        <w:t xml:space="preserve"> </w:t>
      </w:r>
    </w:p>
    <w:p w:rsidR="0030680A" w:rsidRPr="006B1D1D" w:rsidRDefault="0030680A" w:rsidP="008A0A99">
      <w:pPr>
        <w:rPr>
          <w:rFonts w:ascii="Arial" w:hAnsi="Arial" w:cs="Arial"/>
          <w:b/>
        </w:rPr>
      </w:pPr>
    </w:p>
    <w:p w:rsidR="0030680A" w:rsidRPr="006B1D1D" w:rsidRDefault="003A4130" w:rsidP="008A0A99">
      <w:pPr>
        <w:pStyle w:val="ListParagraph"/>
        <w:numPr>
          <w:ilvl w:val="1"/>
          <w:numId w:val="1"/>
        </w:numPr>
        <w:rPr>
          <w:rFonts w:ascii="Arial" w:hAnsi="Arial" w:cs="Arial"/>
          <w:b/>
        </w:rPr>
      </w:pPr>
      <w:r w:rsidRPr="006B1D1D">
        <w:rPr>
          <w:rFonts w:ascii="Arial" w:hAnsi="Arial" w:cs="Arial"/>
          <w:b/>
        </w:rPr>
        <w:t>Methodological difficulties in evaluating the market as a whole</w:t>
      </w:r>
      <w:r w:rsidR="0030680A" w:rsidRPr="006B1D1D">
        <w:rPr>
          <w:rFonts w:ascii="Arial" w:hAnsi="Arial" w:cs="Arial"/>
          <w:b/>
        </w:rPr>
        <w:t xml:space="preserve"> </w:t>
      </w:r>
    </w:p>
    <w:p w:rsidR="0030680A" w:rsidRPr="006B1D1D" w:rsidRDefault="0030680A" w:rsidP="00575C97">
      <w:pPr>
        <w:rPr>
          <w:rFonts w:ascii="Arial" w:hAnsi="Arial" w:cs="Arial"/>
        </w:rPr>
      </w:pPr>
    </w:p>
    <w:p w:rsidR="0030680A" w:rsidRPr="006B1D1D" w:rsidRDefault="0030680A" w:rsidP="00BE2024">
      <w:pPr>
        <w:rPr>
          <w:rFonts w:ascii="Arial" w:hAnsi="Arial" w:cs="Arial"/>
          <w:b/>
        </w:rPr>
      </w:pPr>
      <w:r w:rsidRPr="006B1D1D">
        <w:rPr>
          <w:rFonts w:ascii="Arial" w:hAnsi="Arial" w:cs="Arial"/>
          <w:b/>
        </w:rPr>
        <w:t xml:space="preserve">1.3 </w:t>
      </w:r>
      <w:r w:rsidR="003A4130" w:rsidRPr="006B1D1D">
        <w:rPr>
          <w:rFonts w:ascii="Arial" w:hAnsi="Arial" w:cs="Arial"/>
          <w:b/>
        </w:rPr>
        <w:t>The evolution of the auction market</w:t>
      </w:r>
      <w:r w:rsidRPr="006B1D1D">
        <w:rPr>
          <w:rFonts w:ascii="Arial" w:hAnsi="Arial" w:cs="Arial"/>
          <w:b/>
        </w:rPr>
        <w:t xml:space="preserve"> </w:t>
      </w:r>
    </w:p>
    <w:p w:rsidR="0030680A" w:rsidRPr="006B1D1D" w:rsidRDefault="003A4130" w:rsidP="00BE2024">
      <w:pPr>
        <w:rPr>
          <w:rFonts w:ascii="Arial" w:hAnsi="Arial" w:cs="Arial"/>
        </w:rPr>
      </w:pPr>
      <w:r w:rsidRPr="006B1D1D">
        <w:rPr>
          <w:rFonts w:ascii="Arial" w:hAnsi="Arial" w:cs="Arial"/>
        </w:rPr>
        <w:t>The explosion of record prices</w:t>
      </w:r>
      <w:r w:rsidR="0030680A" w:rsidRPr="006B1D1D">
        <w:rPr>
          <w:rFonts w:ascii="Arial" w:hAnsi="Arial" w:cs="Arial"/>
        </w:rPr>
        <w:t xml:space="preserve"> </w:t>
      </w:r>
    </w:p>
    <w:p w:rsidR="0030680A" w:rsidRPr="006B1D1D" w:rsidRDefault="003A4130" w:rsidP="00BE2024">
      <w:pPr>
        <w:rPr>
          <w:rFonts w:ascii="Arial" w:hAnsi="Arial" w:cs="Arial"/>
        </w:rPr>
      </w:pPr>
      <w:r w:rsidRPr="006B1D1D">
        <w:rPr>
          <w:rFonts w:ascii="Arial" w:hAnsi="Arial" w:cs="Arial"/>
        </w:rPr>
        <w:t>The growing importance of contemporary artworks</w:t>
      </w:r>
      <w:r w:rsidR="0030680A" w:rsidRPr="006B1D1D">
        <w:rPr>
          <w:rFonts w:ascii="Arial" w:hAnsi="Arial" w:cs="Arial"/>
        </w:rPr>
        <w:t xml:space="preserve"> </w:t>
      </w:r>
    </w:p>
    <w:p w:rsidR="0030680A" w:rsidRPr="006B1D1D" w:rsidRDefault="003A4130" w:rsidP="00BE2024">
      <w:pPr>
        <w:rPr>
          <w:rFonts w:ascii="Arial" w:hAnsi="Arial" w:cs="Arial"/>
        </w:rPr>
      </w:pPr>
      <w:r w:rsidRPr="006B1D1D">
        <w:rPr>
          <w:rFonts w:ascii="Arial" w:hAnsi="Arial" w:cs="Arial"/>
        </w:rPr>
        <w:t>The evolving importance of different countries</w:t>
      </w:r>
    </w:p>
    <w:p w:rsidR="0030680A" w:rsidRPr="006B1D1D" w:rsidRDefault="0030680A" w:rsidP="00BE2024">
      <w:pPr>
        <w:rPr>
          <w:rFonts w:ascii="Arial" w:hAnsi="Arial" w:cs="Arial"/>
        </w:rPr>
      </w:pPr>
    </w:p>
    <w:p w:rsidR="0030680A" w:rsidRPr="006B1D1D" w:rsidRDefault="003A4130" w:rsidP="00BE2024">
      <w:pPr>
        <w:pStyle w:val="ListParagraph"/>
        <w:numPr>
          <w:ilvl w:val="1"/>
          <w:numId w:val="8"/>
        </w:numPr>
        <w:rPr>
          <w:rFonts w:ascii="Arial" w:hAnsi="Arial" w:cs="Arial"/>
          <w:b/>
        </w:rPr>
      </w:pPr>
      <w:r w:rsidRPr="006B1D1D">
        <w:rPr>
          <w:rFonts w:ascii="Arial" w:hAnsi="Arial" w:cs="Arial"/>
          <w:b/>
        </w:rPr>
        <w:t xml:space="preserve">International market and local niche markets </w:t>
      </w:r>
    </w:p>
    <w:p w:rsidR="0030680A" w:rsidRPr="006B1D1D" w:rsidRDefault="003A4130" w:rsidP="00BE2024">
      <w:pPr>
        <w:rPr>
          <w:rFonts w:ascii="Arial" w:hAnsi="Arial" w:cs="Arial"/>
        </w:rPr>
      </w:pPr>
      <w:r w:rsidRPr="006B1D1D">
        <w:rPr>
          <w:rFonts w:ascii="Arial" w:hAnsi="Arial" w:cs="Arial"/>
        </w:rPr>
        <w:t>The US and UK markets</w:t>
      </w:r>
      <w:r w:rsidR="0030680A" w:rsidRPr="006B1D1D">
        <w:rPr>
          <w:rFonts w:ascii="Arial" w:hAnsi="Arial" w:cs="Arial"/>
        </w:rPr>
        <w:t xml:space="preserve">: </w:t>
      </w:r>
      <w:r w:rsidRPr="006B1D1D">
        <w:rPr>
          <w:rFonts w:ascii="Arial" w:hAnsi="Arial" w:cs="Arial"/>
        </w:rPr>
        <w:t>world leaders in value</w:t>
      </w:r>
      <w:r w:rsidR="0030680A" w:rsidRPr="006B1D1D">
        <w:rPr>
          <w:rFonts w:ascii="Arial" w:hAnsi="Arial" w:cs="Arial"/>
        </w:rPr>
        <w:t xml:space="preserve"> </w:t>
      </w:r>
    </w:p>
    <w:p w:rsidR="0030680A" w:rsidRPr="006B1D1D" w:rsidRDefault="003A4130" w:rsidP="00BE2024">
      <w:pPr>
        <w:rPr>
          <w:rFonts w:ascii="Arial" w:hAnsi="Arial" w:cs="Arial"/>
        </w:rPr>
      </w:pPr>
      <w:r w:rsidRPr="006B1D1D">
        <w:rPr>
          <w:rFonts w:ascii="Arial" w:hAnsi="Arial" w:cs="Arial"/>
        </w:rPr>
        <w:t>I</w:t>
      </w:r>
      <w:r w:rsidR="0030680A" w:rsidRPr="006B1D1D">
        <w:rPr>
          <w:rFonts w:ascii="Arial" w:hAnsi="Arial" w:cs="Arial"/>
        </w:rPr>
        <w:t xml:space="preserve">n France, </w:t>
      </w:r>
      <w:r w:rsidRPr="006B1D1D">
        <w:rPr>
          <w:rFonts w:ascii="Arial" w:hAnsi="Arial" w:cs="Arial"/>
        </w:rPr>
        <w:t xml:space="preserve">a volume market </w:t>
      </w:r>
    </w:p>
    <w:p w:rsidR="0030680A" w:rsidRPr="006B1D1D" w:rsidRDefault="003A4130" w:rsidP="00BE2024">
      <w:pPr>
        <w:rPr>
          <w:rFonts w:ascii="Arial" w:hAnsi="Arial" w:cs="Arial"/>
        </w:rPr>
      </w:pPr>
      <w:r w:rsidRPr="006B1D1D">
        <w:rPr>
          <w:rFonts w:ascii="Arial" w:hAnsi="Arial" w:cs="Arial"/>
        </w:rPr>
        <w:t>I</w:t>
      </w:r>
      <w:r w:rsidR="00591A70" w:rsidRPr="006B1D1D">
        <w:rPr>
          <w:rFonts w:ascii="Arial" w:hAnsi="Arial" w:cs="Arial"/>
        </w:rPr>
        <w:t xml:space="preserve">n </w:t>
      </w:r>
      <w:r w:rsidR="0030680A" w:rsidRPr="006B1D1D">
        <w:rPr>
          <w:rFonts w:ascii="Arial" w:hAnsi="Arial" w:cs="Arial"/>
        </w:rPr>
        <w:t>Chin</w:t>
      </w:r>
      <w:r w:rsidRPr="006B1D1D">
        <w:rPr>
          <w:rFonts w:ascii="Arial" w:hAnsi="Arial" w:cs="Arial"/>
        </w:rPr>
        <w:t>a</w:t>
      </w:r>
      <w:r w:rsidR="0030680A" w:rsidRPr="006B1D1D">
        <w:rPr>
          <w:rFonts w:ascii="Arial" w:hAnsi="Arial" w:cs="Arial"/>
        </w:rPr>
        <w:t xml:space="preserve">, </w:t>
      </w:r>
      <w:r w:rsidRPr="006B1D1D">
        <w:rPr>
          <w:rFonts w:ascii="Arial" w:hAnsi="Arial" w:cs="Arial"/>
        </w:rPr>
        <w:t>an essentially internal auction market</w:t>
      </w:r>
      <w:r w:rsidR="00591A70" w:rsidRPr="006B1D1D">
        <w:rPr>
          <w:rFonts w:ascii="Arial" w:hAnsi="Arial" w:cs="Arial"/>
        </w:rPr>
        <w:t xml:space="preserve"> </w:t>
      </w:r>
    </w:p>
    <w:p w:rsidR="0030680A" w:rsidRPr="006B1D1D" w:rsidRDefault="0030680A" w:rsidP="008A0A99">
      <w:pPr>
        <w:rPr>
          <w:rFonts w:ascii="Arial" w:hAnsi="Arial" w:cs="Arial"/>
        </w:rPr>
      </w:pPr>
    </w:p>
    <w:p w:rsidR="0030680A" w:rsidRPr="006B1D1D" w:rsidRDefault="0030680A" w:rsidP="008A0A99">
      <w:pPr>
        <w:outlineLvl w:val="0"/>
        <w:rPr>
          <w:rFonts w:ascii="Arial" w:hAnsi="Arial" w:cs="Arial"/>
          <w:b/>
        </w:rPr>
      </w:pPr>
      <w:r w:rsidRPr="006B1D1D">
        <w:rPr>
          <w:rFonts w:ascii="Arial" w:hAnsi="Arial" w:cs="Arial"/>
          <w:b/>
        </w:rPr>
        <w:t xml:space="preserve">2 – </w:t>
      </w:r>
      <w:r w:rsidR="003A4130" w:rsidRPr="006B1D1D">
        <w:rPr>
          <w:rFonts w:ascii="Arial" w:hAnsi="Arial" w:cs="Arial"/>
          <w:b/>
        </w:rPr>
        <w:t xml:space="preserve">The resale right, a copyright a copyright specifically designed for the art market </w:t>
      </w:r>
    </w:p>
    <w:p w:rsidR="0030680A" w:rsidRPr="006B1D1D" w:rsidRDefault="003E348D" w:rsidP="008A0A99">
      <w:pPr>
        <w:rPr>
          <w:rFonts w:ascii="Arial" w:hAnsi="Arial" w:cs="Arial"/>
        </w:rPr>
      </w:pPr>
      <w:r w:rsidRPr="006B1D1D">
        <w:rPr>
          <w:rFonts w:ascii="Arial" w:hAnsi="Arial" w:cs="Arial"/>
        </w:rPr>
        <w:t xml:space="preserve">2.1 </w:t>
      </w:r>
      <w:r w:rsidR="003A4130" w:rsidRPr="006B1D1D">
        <w:rPr>
          <w:rFonts w:ascii="Arial" w:hAnsi="Arial" w:cs="Arial"/>
        </w:rPr>
        <w:t>A long history</w:t>
      </w:r>
    </w:p>
    <w:p w:rsidR="0030680A" w:rsidRPr="006B1D1D" w:rsidRDefault="003E348D" w:rsidP="008A0A99">
      <w:pPr>
        <w:rPr>
          <w:rFonts w:ascii="Arial" w:hAnsi="Arial" w:cs="Arial"/>
        </w:rPr>
      </w:pPr>
      <w:r w:rsidRPr="006B1D1D">
        <w:rPr>
          <w:rFonts w:ascii="Arial" w:hAnsi="Arial" w:cs="Arial"/>
        </w:rPr>
        <w:t>2.2</w:t>
      </w:r>
      <w:r w:rsidR="0030680A" w:rsidRPr="006B1D1D">
        <w:rPr>
          <w:rFonts w:ascii="Arial" w:hAnsi="Arial" w:cs="Arial"/>
        </w:rPr>
        <w:t xml:space="preserve"> </w:t>
      </w:r>
      <w:r w:rsidR="003A4130" w:rsidRPr="006B1D1D">
        <w:rPr>
          <w:rFonts w:ascii="Arial" w:hAnsi="Arial" w:cs="Arial"/>
        </w:rPr>
        <w:t>Income for artists and their heirs</w:t>
      </w:r>
      <w:r w:rsidR="0030680A" w:rsidRPr="006B1D1D">
        <w:rPr>
          <w:rFonts w:ascii="Arial" w:hAnsi="Arial" w:cs="Arial"/>
        </w:rPr>
        <w:t xml:space="preserve"> </w:t>
      </w:r>
    </w:p>
    <w:p w:rsidR="00C12713" w:rsidRPr="006B1D1D" w:rsidRDefault="003E348D" w:rsidP="008A0A99">
      <w:pPr>
        <w:rPr>
          <w:rFonts w:ascii="Arial" w:hAnsi="Arial" w:cs="Arial"/>
        </w:rPr>
      </w:pPr>
      <w:r w:rsidRPr="006B1D1D">
        <w:rPr>
          <w:rFonts w:ascii="Arial" w:hAnsi="Arial" w:cs="Arial"/>
        </w:rPr>
        <w:t>2</w:t>
      </w:r>
      <w:r w:rsidR="00C12713" w:rsidRPr="006B1D1D">
        <w:rPr>
          <w:rFonts w:ascii="Arial" w:hAnsi="Arial" w:cs="Arial"/>
        </w:rPr>
        <w:t xml:space="preserve">.3 </w:t>
      </w:r>
      <w:r w:rsidR="003A4130" w:rsidRPr="006B1D1D">
        <w:rPr>
          <w:rFonts w:ascii="Arial" w:hAnsi="Arial" w:cs="Arial"/>
        </w:rPr>
        <w:t>The importance of implementation modalities: the European case.</w:t>
      </w:r>
      <w:r w:rsidR="00C12713" w:rsidRPr="006B1D1D">
        <w:rPr>
          <w:rFonts w:ascii="Arial" w:hAnsi="Arial" w:cs="Arial"/>
        </w:rPr>
        <w:t xml:space="preserve"> </w:t>
      </w:r>
    </w:p>
    <w:p w:rsidR="0030680A" w:rsidRPr="006B1D1D" w:rsidRDefault="0030680A" w:rsidP="008A0A99">
      <w:pPr>
        <w:rPr>
          <w:rFonts w:ascii="Arial" w:hAnsi="Arial" w:cs="Arial"/>
        </w:rPr>
      </w:pPr>
    </w:p>
    <w:p w:rsidR="0030680A" w:rsidRPr="006B1D1D" w:rsidRDefault="003E348D" w:rsidP="008A0A99">
      <w:pPr>
        <w:outlineLvl w:val="0"/>
        <w:rPr>
          <w:rFonts w:ascii="Arial" w:hAnsi="Arial" w:cs="Arial"/>
          <w:b/>
        </w:rPr>
      </w:pPr>
      <w:r w:rsidRPr="006B1D1D">
        <w:rPr>
          <w:rFonts w:ascii="Arial" w:hAnsi="Arial" w:cs="Arial"/>
          <w:b/>
        </w:rPr>
        <w:t>3</w:t>
      </w:r>
      <w:r w:rsidR="00E26882" w:rsidRPr="006B1D1D">
        <w:rPr>
          <w:rFonts w:ascii="Arial" w:hAnsi="Arial" w:cs="Arial"/>
          <w:b/>
        </w:rPr>
        <w:t xml:space="preserve"> – </w:t>
      </w:r>
      <w:r w:rsidR="00BA325F" w:rsidRPr="006B1D1D">
        <w:rPr>
          <w:rFonts w:ascii="Arial" w:hAnsi="Arial" w:cs="Arial"/>
          <w:b/>
        </w:rPr>
        <w:t>The impact of the introduction of the resale right in a given geographical area: the empirical analysis of the United Kingdom</w:t>
      </w:r>
    </w:p>
    <w:p w:rsidR="0030680A" w:rsidRPr="006B1D1D" w:rsidRDefault="003E348D" w:rsidP="008A0A99">
      <w:pPr>
        <w:outlineLvl w:val="0"/>
        <w:rPr>
          <w:rFonts w:ascii="Arial" w:hAnsi="Arial" w:cs="Arial"/>
        </w:rPr>
      </w:pPr>
      <w:r w:rsidRPr="006B1D1D">
        <w:rPr>
          <w:rFonts w:ascii="Arial" w:hAnsi="Arial" w:cs="Arial"/>
        </w:rPr>
        <w:t>3</w:t>
      </w:r>
      <w:r w:rsidR="0030680A" w:rsidRPr="006B1D1D">
        <w:rPr>
          <w:rFonts w:ascii="Arial" w:hAnsi="Arial" w:cs="Arial"/>
        </w:rPr>
        <w:t xml:space="preserve">.1 The UK art market </w:t>
      </w:r>
    </w:p>
    <w:p w:rsidR="0030680A" w:rsidRPr="006B1D1D" w:rsidRDefault="003E348D" w:rsidP="008A0A99">
      <w:pPr>
        <w:rPr>
          <w:rFonts w:ascii="Arial" w:hAnsi="Arial" w:cs="Arial"/>
        </w:rPr>
      </w:pPr>
      <w:r w:rsidRPr="006B1D1D">
        <w:rPr>
          <w:rFonts w:ascii="Arial" w:hAnsi="Arial" w:cs="Arial"/>
        </w:rPr>
        <w:t>3</w:t>
      </w:r>
      <w:r w:rsidR="0030680A" w:rsidRPr="006B1D1D">
        <w:rPr>
          <w:rFonts w:ascii="Arial" w:hAnsi="Arial" w:cs="Arial"/>
        </w:rPr>
        <w:t xml:space="preserve">.2 The </w:t>
      </w:r>
      <w:r w:rsidR="00BA325F" w:rsidRPr="006B1D1D">
        <w:rPr>
          <w:rFonts w:ascii="Arial" w:hAnsi="Arial" w:cs="Arial"/>
        </w:rPr>
        <w:t xml:space="preserve">impact </w:t>
      </w:r>
      <w:r w:rsidR="0030680A" w:rsidRPr="006B1D1D">
        <w:rPr>
          <w:rFonts w:ascii="Arial" w:hAnsi="Arial" w:cs="Arial"/>
        </w:rPr>
        <w:t xml:space="preserve">of the introduction of the ARR </w:t>
      </w:r>
      <w:r w:rsidR="00BA325F" w:rsidRPr="006B1D1D">
        <w:rPr>
          <w:rFonts w:ascii="Arial" w:hAnsi="Arial" w:cs="Arial"/>
        </w:rPr>
        <w:t>on the UK art market</w:t>
      </w:r>
      <w:r w:rsidR="0030680A" w:rsidRPr="006B1D1D">
        <w:rPr>
          <w:rFonts w:ascii="Arial" w:hAnsi="Arial" w:cs="Arial"/>
        </w:rPr>
        <w:t xml:space="preserve"> </w:t>
      </w:r>
      <w:r w:rsidR="00BA325F" w:rsidRPr="006B1D1D">
        <w:rPr>
          <w:rFonts w:ascii="Arial" w:hAnsi="Arial" w:cs="Arial"/>
        </w:rPr>
        <w:t>in 2006</w:t>
      </w:r>
    </w:p>
    <w:p w:rsidR="0030680A" w:rsidRPr="006B1D1D" w:rsidRDefault="003E348D" w:rsidP="008A0A99">
      <w:pPr>
        <w:tabs>
          <w:tab w:val="left" w:pos="6053"/>
        </w:tabs>
        <w:outlineLvl w:val="0"/>
        <w:rPr>
          <w:rFonts w:ascii="Arial" w:hAnsi="Arial" w:cs="Arial"/>
        </w:rPr>
      </w:pPr>
      <w:r w:rsidRPr="006B1D1D">
        <w:rPr>
          <w:rFonts w:ascii="Arial" w:hAnsi="Arial" w:cs="Arial"/>
        </w:rPr>
        <w:t>3</w:t>
      </w:r>
      <w:r w:rsidR="0030680A" w:rsidRPr="006B1D1D">
        <w:rPr>
          <w:rFonts w:ascii="Arial" w:hAnsi="Arial" w:cs="Arial"/>
        </w:rPr>
        <w:t xml:space="preserve">.3 </w:t>
      </w:r>
      <w:r w:rsidR="003A4130" w:rsidRPr="006B1D1D">
        <w:rPr>
          <w:rFonts w:ascii="Arial" w:hAnsi="Arial" w:cs="Arial"/>
        </w:rPr>
        <w:t xml:space="preserve">The </w:t>
      </w:r>
      <w:r w:rsidR="00BA325F" w:rsidRPr="006B1D1D">
        <w:rPr>
          <w:rFonts w:ascii="Arial" w:hAnsi="Arial" w:cs="Arial"/>
        </w:rPr>
        <w:t>impact</w:t>
      </w:r>
      <w:r w:rsidR="003A4130" w:rsidRPr="006B1D1D">
        <w:rPr>
          <w:rFonts w:ascii="Arial" w:hAnsi="Arial" w:cs="Arial"/>
        </w:rPr>
        <w:t xml:space="preserve"> of delocalization</w:t>
      </w:r>
      <w:r w:rsidR="0030680A" w:rsidRPr="006B1D1D">
        <w:rPr>
          <w:rFonts w:ascii="Arial" w:hAnsi="Arial" w:cs="Arial"/>
        </w:rPr>
        <w:t xml:space="preserve"> </w:t>
      </w:r>
      <w:r w:rsidR="0030680A" w:rsidRPr="006B1D1D">
        <w:rPr>
          <w:rFonts w:ascii="Arial" w:hAnsi="Arial" w:cs="Arial"/>
        </w:rPr>
        <w:tab/>
      </w:r>
    </w:p>
    <w:p w:rsidR="00172753" w:rsidRPr="006B1D1D" w:rsidRDefault="00172753" w:rsidP="008A0A99">
      <w:pPr>
        <w:tabs>
          <w:tab w:val="left" w:pos="6053"/>
        </w:tabs>
        <w:outlineLvl w:val="0"/>
        <w:rPr>
          <w:rFonts w:ascii="Arial" w:hAnsi="Arial" w:cs="Arial"/>
          <w:b/>
        </w:rPr>
      </w:pPr>
    </w:p>
    <w:p w:rsidR="0030680A" w:rsidRPr="006B1D1D" w:rsidRDefault="003E348D" w:rsidP="008A0A99">
      <w:pPr>
        <w:outlineLvl w:val="0"/>
        <w:rPr>
          <w:rFonts w:ascii="Arial" w:hAnsi="Arial" w:cs="Arial"/>
        </w:rPr>
      </w:pPr>
      <w:r w:rsidRPr="006B1D1D">
        <w:rPr>
          <w:rFonts w:ascii="Arial" w:hAnsi="Arial" w:cs="Arial"/>
          <w:b/>
        </w:rPr>
        <w:t>4</w:t>
      </w:r>
      <w:r w:rsidR="0030680A" w:rsidRPr="006B1D1D">
        <w:rPr>
          <w:rFonts w:ascii="Arial" w:hAnsi="Arial" w:cs="Arial"/>
          <w:b/>
        </w:rPr>
        <w:t xml:space="preserve"> – Experiences from artists </w:t>
      </w:r>
    </w:p>
    <w:p w:rsidR="0030680A" w:rsidRPr="006B1D1D" w:rsidRDefault="003E348D" w:rsidP="008A0A99">
      <w:pPr>
        <w:rPr>
          <w:rFonts w:ascii="Arial" w:hAnsi="Arial" w:cs="Arial"/>
        </w:rPr>
      </w:pPr>
      <w:r w:rsidRPr="006B1D1D">
        <w:rPr>
          <w:rFonts w:ascii="Arial" w:hAnsi="Arial" w:cs="Arial"/>
        </w:rPr>
        <w:t>4</w:t>
      </w:r>
      <w:r w:rsidR="0030680A" w:rsidRPr="006B1D1D">
        <w:rPr>
          <w:rFonts w:ascii="Arial" w:hAnsi="Arial" w:cs="Arial"/>
        </w:rPr>
        <w:t>.1 The UK experience</w:t>
      </w:r>
    </w:p>
    <w:p w:rsidR="0030680A" w:rsidRPr="006B1D1D" w:rsidRDefault="003E348D" w:rsidP="008A0A99">
      <w:pPr>
        <w:rPr>
          <w:rFonts w:ascii="Arial" w:hAnsi="Arial" w:cs="Arial"/>
        </w:rPr>
      </w:pPr>
      <w:r w:rsidRPr="006B1D1D">
        <w:rPr>
          <w:rFonts w:ascii="Arial" w:hAnsi="Arial" w:cs="Arial"/>
        </w:rPr>
        <w:t>4</w:t>
      </w:r>
      <w:r w:rsidR="0030680A" w:rsidRPr="006B1D1D">
        <w:rPr>
          <w:rFonts w:ascii="Arial" w:hAnsi="Arial" w:cs="Arial"/>
        </w:rPr>
        <w:t xml:space="preserve">.2 The Resale Royalty in Australia and its effect on indigenous artists </w:t>
      </w:r>
    </w:p>
    <w:p w:rsidR="0030680A" w:rsidRPr="006B1D1D" w:rsidRDefault="003E348D" w:rsidP="008A0A99">
      <w:pPr>
        <w:rPr>
          <w:rFonts w:ascii="Arial" w:hAnsi="Arial" w:cs="Arial"/>
        </w:rPr>
      </w:pPr>
      <w:r w:rsidRPr="006B1D1D">
        <w:rPr>
          <w:rFonts w:ascii="Arial" w:hAnsi="Arial" w:cs="Arial"/>
        </w:rPr>
        <w:t>4</w:t>
      </w:r>
      <w:r w:rsidR="0030680A" w:rsidRPr="006B1D1D">
        <w:rPr>
          <w:rFonts w:ascii="Arial" w:hAnsi="Arial" w:cs="Arial"/>
        </w:rPr>
        <w:t>.3 Resale Rights in Africa</w:t>
      </w:r>
    </w:p>
    <w:p w:rsidR="0030680A" w:rsidRPr="006B1D1D" w:rsidRDefault="0030680A" w:rsidP="008A0A99">
      <w:pPr>
        <w:rPr>
          <w:rFonts w:ascii="Arial" w:hAnsi="Arial" w:cs="Arial"/>
          <w:b/>
        </w:rPr>
      </w:pPr>
    </w:p>
    <w:p w:rsidR="0030680A" w:rsidRPr="006B1D1D" w:rsidRDefault="003E348D" w:rsidP="008A0A99">
      <w:pPr>
        <w:rPr>
          <w:rFonts w:ascii="Arial" w:hAnsi="Arial" w:cs="Arial"/>
          <w:b/>
        </w:rPr>
      </w:pPr>
      <w:r w:rsidRPr="006B1D1D">
        <w:rPr>
          <w:rFonts w:ascii="Arial" w:hAnsi="Arial" w:cs="Arial"/>
          <w:b/>
        </w:rPr>
        <w:t>5</w:t>
      </w:r>
      <w:r w:rsidR="0030680A" w:rsidRPr="006B1D1D">
        <w:rPr>
          <w:rFonts w:ascii="Arial" w:hAnsi="Arial" w:cs="Arial"/>
          <w:b/>
        </w:rPr>
        <w:t xml:space="preserve"> – Conclusion </w:t>
      </w:r>
    </w:p>
    <w:p w:rsidR="0030680A" w:rsidRPr="006B1D1D" w:rsidRDefault="0030680A" w:rsidP="00575C97">
      <w:pPr>
        <w:spacing w:after="200" w:line="276" w:lineRule="auto"/>
        <w:rPr>
          <w:rFonts w:ascii="Arial" w:hAnsi="Arial" w:cs="Arial"/>
        </w:rPr>
      </w:pPr>
      <w:r w:rsidRPr="006B1D1D">
        <w:rPr>
          <w:rFonts w:ascii="Arial" w:hAnsi="Arial" w:cs="Arial"/>
        </w:rPr>
        <w:br w:type="page"/>
      </w:r>
    </w:p>
    <w:p w:rsidR="0030680A" w:rsidRPr="006B1D1D" w:rsidRDefault="0030680A" w:rsidP="00575C97">
      <w:pPr>
        <w:outlineLvl w:val="0"/>
        <w:rPr>
          <w:rFonts w:ascii="Arial" w:hAnsi="Arial" w:cs="Arial"/>
          <w:b/>
          <w:u w:val="single"/>
        </w:rPr>
      </w:pPr>
      <w:r w:rsidRPr="006B1D1D">
        <w:rPr>
          <w:rFonts w:ascii="Arial" w:hAnsi="Arial" w:cs="Arial"/>
          <w:b/>
          <w:u w:val="single"/>
        </w:rPr>
        <w:t>References</w:t>
      </w:r>
    </w:p>
    <w:p w:rsidR="0030680A" w:rsidRPr="006B1D1D" w:rsidRDefault="0030680A" w:rsidP="00BE2024">
      <w:pPr>
        <w:rPr>
          <w:rFonts w:ascii="Arial" w:hAnsi="Arial" w:cs="Arial"/>
          <w:color w:val="222222"/>
          <w:shd w:val="clear" w:color="auto" w:fill="FFFFFF"/>
        </w:rPr>
      </w:pPr>
    </w:p>
    <w:p w:rsidR="0030680A" w:rsidRPr="006B1D1D" w:rsidRDefault="0030680A" w:rsidP="00BE2024">
      <w:pPr>
        <w:rPr>
          <w:rFonts w:ascii="Arial" w:hAnsi="Arial" w:cs="Arial"/>
          <w:shd w:val="clear" w:color="auto" w:fill="FFFFFF"/>
        </w:rPr>
      </w:pPr>
      <w:proofErr w:type="spellStart"/>
      <w:proofErr w:type="gramStart"/>
      <w:r w:rsidRPr="006B1D1D">
        <w:rPr>
          <w:rFonts w:ascii="Arial" w:hAnsi="Arial" w:cs="Arial"/>
          <w:color w:val="222222"/>
          <w:shd w:val="clear" w:color="auto" w:fill="FFFFFF"/>
        </w:rPr>
        <w:t>Ashenfelt</w:t>
      </w:r>
      <w:r w:rsidR="00BA325F" w:rsidRPr="006B1D1D">
        <w:rPr>
          <w:rFonts w:ascii="Arial" w:hAnsi="Arial" w:cs="Arial"/>
          <w:color w:val="222222"/>
          <w:shd w:val="clear" w:color="auto" w:fill="FFFFFF"/>
        </w:rPr>
        <w:t>er</w:t>
      </w:r>
      <w:proofErr w:type="spellEnd"/>
      <w:r w:rsidR="00BA325F" w:rsidRPr="006B1D1D">
        <w:rPr>
          <w:rFonts w:ascii="Arial" w:hAnsi="Arial" w:cs="Arial"/>
          <w:color w:val="222222"/>
          <w:shd w:val="clear" w:color="auto" w:fill="FFFFFF"/>
        </w:rPr>
        <w:t xml:space="preserve">, </w:t>
      </w:r>
      <w:proofErr w:type="spellStart"/>
      <w:r w:rsidR="00BA325F" w:rsidRPr="006B1D1D">
        <w:rPr>
          <w:rFonts w:ascii="Arial" w:hAnsi="Arial" w:cs="Arial"/>
          <w:color w:val="222222"/>
          <w:shd w:val="clear" w:color="auto" w:fill="FFFFFF"/>
        </w:rPr>
        <w:t>Orley</w:t>
      </w:r>
      <w:proofErr w:type="spellEnd"/>
      <w:r w:rsidR="00BA325F" w:rsidRPr="006B1D1D">
        <w:rPr>
          <w:rFonts w:ascii="Arial" w:hAnsi="Arial" w:cs="Arial"/>
          <w:color w:val="222222"/>
          <w:shd w:val="clear" w:color="auto" w:fill="FFFFFF"/>
        </w:rPr>
        <w:t xml:space="preserve">, and Kathryn </w:t>
      </w:r>
      <w:proofErr w:type="spellStart"/>
      <w:r w:rsidR="00BA325F" w:rsidRPr="006B1D1D">
        <w:rPr>
          <w:rFonts w:ascii="Arial" w:hAnsi="Arial" w:cs="Arial"/>
          <w:color w:val="222222"/>
          <w:shd w:val="clear" w:color="auto" w:fill="FFFFFF"/>
        </w:rPr>
        <w:t>Graddy</w:t>
      </w:r>
      <w:proofErr w:type="spellEnd"/>
      <w:r w:rsidR="00BA325F" w:rsidRPr="006B1D1D">
        <w:rPr>
          <w:rFonts w:ascii="Arial" w:hAnsi="Arial" w:cs="Arial"/>
          <w:color w:val="222222"/>
          <w:shd w:val="clear" w:color="auto" w:fill="FFFFFF"/>
        </w:rPr>
        <w:t>.</w:t>
      </w:r>
      <w:proofErr w:type="gramEnd"/>
      <w:r w:rsidR="00BA325F" w:rsidRPr="006B1D1D">
        <w:rPr>
          <w:rFonts w:ascii="Arial" w:hAnsi="Arial" w:cs="Arial"/>
          <w:color w:val="222222"/>
          <w:shd w:val="clear" w:color="auto" w:fill="FFFFFF"/>
        </w:rPr>
        <w:t xml:space="preserve"> “</w:t>
      </w:r>
      <w:r w:rsidRPr="006B1D1D">
        <w:rPr>
          <w:rFonts w:ascii="Arial" w:hAnsi="Arial" w:cs="Arial"/>
          <w:color w:val="222222"/>
          <w:shd w:val="clear" w:color="auto" w:fill="FFFFFF"/>
        </w:rPr>
        <w:t xml:space="preserve">Anatomy of the Rise and </w:t>
      </w:r>
      <w:proofErr w:type="gramStart"/>
      <w:r w:rsidRPr="006B1D1D">
        <w:rPr>
          <w:rFonts w:ascii="Arial" w:hAnsi="Arial" w:cs="Arial"/>
          <w:color w:val="222222"/>
          <w:shd w:val="clear" w:color="auto" w:fill="FFFFFF"/>
        </w:rPr>
        <w:t>Fall</w:t>
      </w:r>
      <w:proofErr w:type="gramEnd"/>
      <w:r w:rsidRPr="006B1D1D">
        <w:rPr>
          <w:rFonts w:ascii="Arial" w:hAnsi="Arial" w:cs="Arial"/>
          <w:color w:val="222222"/>
          <w:shd w:val="clear" w:color="auto" w:fill="FFFFFF"/>
        </w:rPr>
        <w:t xml:space="preserve"> of a Price-Fixing Conspiracy: Auctions at Sotheby's and Christie's.</w:t>
      </w:r>
      <w:r w:rsidR="00BA325F" w:rsidRPr="006B1D1D">
        <w:rPr>
          <w:rFonts w:ascii="Arial" w:hAnsi="Arial" w:cs="Arial"/>
          <w:color w:val="222222"/>
          <w:shd w:val="clear" w:color="auto" w:fill="FFFFFF"/>
        </w:rPr>
        <w:t>”</w:t>
      </w:r>
      <w:r w:rsidRPr="006B1D1D">
        <w:rPr>
          <w:rStyle w:val="apple-converted-space"/>
          <w:rFonts w:ascii="Arial" w:hAnsi="Arial" w:cs="Arial"/>
          <w:color w:val="222222"/>
          <w:shd w:val="clear" w:color="auto" w:fill="FFFFFF"/>
        </w:rPr>
        <w:t> </w:t>
      </w:r>
      <w:r w:rsidRPr="006B1D1D">
        <w:rPr>
          <w:rFonts w:ascii="Arial" w:hAnsi="Arial" w:cs="Arial"/>
          <w:i/>
          <w:color w:val="222222"/>
          <w:shd w:val="clear" w:color="auto" w:fill="FFFFFF"/>
        </w:rPr>
        <w:t>Journal of Competition Law and Economics</w:t>
      </w:r>
      <w:r w:rsidRPr="006B1D1D">
        <w:rPr>
          <w:rStyle w:val="apple-converted-space"/>
          <w:rFonts w:ascii="Arial" w:hAnsi="Arial" w:cs="Arial"/>
          <w:color w:val="222222"/>
          <w:shd w:val="clear" w:color="auto" w:fill="FFFFFF"/>
        </w:rPr>
        <w:t> </w:t>
      </w:r>
      <w:r w:rsidRPr="006B1D1D">
        <w:rPr>
          <w:rFonts w:ascii="Arial" w:hAnsi="Arial" w:cs="Arial"/>
          <w:color w:val="222222"/>
          <w:shd w:val="clear" w:color="auto" w:fill="FFFFFF"/>
        </w:rPr>
        <w:t>1.1 (2005): 3-20</w:t>
      </w:r>
    </w:p>
    <w:p w:rsidR="0030680A" w:rsidRPr="006B1D1D" w:rsidRDefault="00BA325F" w:rsidP="00BE2024">
      <w:pPr>
        <w:rPr>
          <w:rFonts w:ascii="Arial" w:hAnsi="Arial" w:cs="Arial"/>
        </w:rPr>
      </w:pPr>
      <w:proofErr w:type="spellStart"/>
      <w:proofErr w:type="gramStart"/>
      <w:r w:rsidRPr="006B1D1D">
        <w:rPr>
          <w:rFonts w:ascii="Arial" w:hAnsi="Arial" w:cs="Arial"/>
        </w:rPr>
        <w:t>Bala</w:t>
      </w:r>
      <w:proofErr w:type="spellEnd"/>
      <w:r w:rsidR="0030680A" w:rsidRPr="006B1D1D">
        <w:rPr>
          <w:rFonts w:ascii="Arial" w:hAnsi="Arial" w:cs="Arial"/>
        </w:rPr>
        <w:t xml:space="preserve"> - </w:t>
      </w:r>
      <w:proofErr w:type="spellStart"/>
      <w:r w:rsidR="0030680A" w:rsidRPr="006B1D1D">
        <w:rPr>
          <w:rFonts w:ascii="Arial" w:hAnsi="Arial" w:cs="Arial"/>
        </w:rPr>
        <w:t>Curioni</w:t>
      </w:r>
      <w:proofErr w:type="spellEnd"/>
      <w:r w:rsidR="0030680A" w:rsidRPr="006B1D1D">
        <w:rPr>
          <w:rFonts w:ascii="Arial" w:hAnsi="Arial" w:cs="Arial"/>
        </w:rPr>
        <w:t xml:space="preserve"> S, </w:t>
      </w:r>
      <w:proofErr w:type="spellStart"/>
      <w:r w:rsidR="0030680A" w:rsidRPr="006B1D1D">
        <w:rPr>
          <w:rFonts w:ascii="Arial" w:hAnsi="Arial" w:cs="Arial"/>
        </w:rPr>
        <w:t>Forti</w:t>
      </w:r>
      <w:proofErr w:type="spellEnd"/>
      <w:r w:rsidR="0030680A" w:rsidRPr="006B1D1D">
        <w:rPr>
          <w:rFonts w:ascii="Arial" w:hAnsi="Arial" w:cs="Arial"/>
        </w:rPr>
        <w:t xml:space="preserve"> L, Leone L, (2015),</w:t>
      </w:r>
      <w:r w:rsidRPr="006B1D1D">
        <w:rPr>
          <w:rFonts w:ascii="Arial" w:hAnsi="Arial" w:cs="Arial"/>
        </w:rPr>
        <w:t xml:space="preserve"> “</w:t>
      </w:r>
      <w:r w:rsidR="0030680A" w:rsidRPr="006B1D1D">
        <w:rPr>
          <w:rFonts w:ascii="Arial" w:hAnsi="Arial" w:cs="Arial"/>
        </w:rPr>
        <w:t>Making Visible Artists and G</w:t>
      </w:r>
      <w:r w:rsidR="00AB688F" w:rsidRPr="006B1D1D">
        <w:rPr>
          <w:rFonts w:ascii="Arial" w:hAnsi="Arial" w:cs="Arial"/>
        </w:rPr>
        <w:t>a</w:t>
      </w:r>
      <w:r w:rsidR="0030680A" w:rsidRPr="006B1D1D">
        <w:rPr>
          <w:rFonts w:ascii="Arial" w:hAnsi="Arial" w:cs="Arial"/>
        </w:rPr>
        <w:t>ll</w:t>
      </w:r>
      <w:r w:rsidRPr="006B1D1D">
        <w:rPr>
          <w:rFonts w:ascii="Arial" w:hAnsi="Arial" w:cs="Arial"/>
        </w:rPr>
        <w:t>eries in the Global Art System”</w:t>
      </w:r>
      <w:r w:rsidR="0030680A" w:rsidRPr="006B1D1D">
        <w:rPr>
          <w:rFonts w:ascii="Arial" w:hAnsi="Arial" w:cs="Arial"/>
        </w:rPr>
        <w:t xml:space="preserve">, in </w:t>
      </w:r>
      <w:r w:rsidR="0030680A" w:rsidRPr="006B1D1D">
        <w:rPr>
          <w:rFonts w:ascii="Arial" w:hAnsi="Arial" w:cs="Arial"/>
          <w:i/>
        </w:rPr>
        <w:t>Cosmopolitan Canvases</w:t>
      </w:r>
      <w:r w:rsidR="0030680A" w:rsidRPr="006B1D1D">
        <w:rPr>
          <w:rFonts w:ascii="Arial" w:hAnsi="Arial" w:cs="Arial"/>
        </w:rPr>
        <w:t>, Oxford University Press</w:t>
      </w:r>
      <w:r w:rsidR="00AB688F" w:rsidRPr="006B1D1D">
        <w:rPr>
          <w:rFonts w:ascii="Arial" w:hAnsi="Arial" w:cs="Arial"/>
        </w:rPr>
        <w:t>.</w:t>
      </w:r>
      <w:proofErr w:type="gramEnd"/>
    </w:p>
    <w:p w:rsidR="0030680A" w:rsidRPr="00C61BDF" w:rsidRDefault="0030680A" w:rsidP="00BE2024">
      <w:pPr>
        <w:rPr>
          <w:rFonts w:ascii="Arial" w:hAnsi="Arial" w:cs="Arial"/>
          <w:color w:val="222222"/>
          <w:shd w:val="clear" w:color="auto" w:fill="FFFFFF"/>
          <w:lang w:val="fr-CH"/>
        </w:rPr>
      </w:pPr>
      <w:proofErr w:type="gramStart"/>
      <w:r w:rsidRPr="006B1D1D">
        <w:rPr>
          <w:rFonts w:ascii="Arial" w:hAnsi="Arial" w:cs="Arial"/>
          <w:color w:val="222222"/>
          <w:shd w:val="clear" w:color="auto" w:fill="FFFFFF"/>
        </w:rPr>
        <w:t>Banternghansa</w:t>
      </w:r>
      <w:r w:rsidR="00BA325F" w:rsidRPr="006B1D1D">
        <w:rPr>
          <w:rFonts w:ascii="Arial" w:hAnsi="Arial" w:cs="Arial"/>
          <w:color w:val="222222"/>
          <w:shd w:val="clear" w:color="auto" w:fill="FFFFFF"/>
        </w:rPr>
        <w:t>, Chanont, and Kathryn Graddy.</w:t>
      </w:r>
      <w:proofErr w:type="gramEnd"/>
      <w:r w:rsidR="00BA325F" w:rsidRPr="006B1D1D">
        <w:rPr>
          <w:rFonts w:ascii="Arial" w:hAnsi="Arial" w:cs="Arial"/>
          <w:color w:val="222222"/>
          <w:shd w:val="clear" w:color="auto" w:fill="FFFFFF"/>
        </w:rPr>
        <w:t xml:space="preserve"> “</w:t>
      </w:r>
      <w:r w:rsidRPr="006B1D1D">
        <w:rPr>
          <w:rFonts w:ascii="Arial" w:hAnsi="Arial" w:cs="Arial"/>
          <w:color w:val="222222"/>
          <w:shd w:val="clear" w:color="auto" w:fill="FFFFFF"/>
        </w:rPr>
        <w:t>The impact of the Droit de Suite in the UK: an empirical analysis.</w:t>
      </w:r>
      <w:r w:rsidR="00BA325F" w:rsidRPr="006B1D1D">
        <w:rPr>
          <w:rFonts w:ascii="Arial" w:hAnsi="Arial" w:cs="Arial"/>
          <w:color w:val="222222"/>
          <w:shd w:val="clear" w:color="auto" w:fill="FFFFFF"/>
        </w:rPr>
        <w:t>”</w:t>
      </w:r>
      <w:r w:rsidRPr="006B1D1D">
        <w:rPr>
          <w:rStyle w:val="apple-converted-space"/>
          <w:rFonts w:ascii="Arial" w:hAnsi="Arial" w:cs="Arial"/>
          <w:color w:val="222222"/>
          <w:shd w:val="clear" w:color="auto" w:fill="FFFFFF"/>
        </w:rPr>
        <w:t> </w:t>
      </w:r>
      <w:r w:rsidRPr="00C61BDF">
        <w:rPr>
          <w:rFonts w:ascii="Arial" w:hAnsi="Arial" w:cs="Arial"/>
          <w:i/>
          <w:iCs/>
          <w:color w:val="222222"/>
          <w:shd w:val="clear" w:color="auto" w:fill="FFFFFF"/>
          <w:lang w:val="fr-CH"/>
        </w:rPr>
        <w:t>Journal of Cultural Economics</w:t>
      </w:r>
      <w:r w:rsidRPr="00C61BDF">
        <w:rPr>
          <w:rStyle w:val="apple-converted-space"/>
          <w:rFonts w:ascii="Arial" w:hAnsi="Arial" w:cs="Arial"/>
          <w:color w:val="222222"/>
          <w:shd w:val="clear" w:color="auto" w:fill="FFFFFF"/>
          <w:lang w:val="fr-CH"/>
        </w:rPr>
        <w:t> </w:t>
      </w:r>
      <w:r w:rsidRPr="00C61BDF">
        <w:rPr>
          <w:rFonts w:ascii="Arial" w:hAnsi="Arial" w:cs="Arial"/>
          <w:color w:val="222222"/>
          <w:shd w:val="clear" w:color="auto" w:fill="FFFFFF"/>
          <w:lang w:val="fr-CH"/>
        </w:rPr>
        <w:t>35.2 (2011): 81-100</w:t>
      </w:r>
      <w:r w:rsidR="00AB688F" w:rsidRPr="00C61BDF">
        <w:rPr>
          <w:rFonts w:ascii="Arial" w:hAnsi="Arial" w:cs="Arial"/>
          <w:color w:val="222222"/>
          <w:shd w:val="clear" w:color="auto" w:fill="FFFFFF"/>
          <w:lang w:val="fr-CH"/>
        </w:rPr>
        <w:t>.</w:t>
      </w:r>
    </w:p>
    <w:p w:rsidR="0030680A" w:rsidRPr="00C61BDF" w:rsidRDefault="0030680A" w:rsidP="008A0A99">
      <w:pPr>
        <w:rPr>
          <w:rFonts w:ascii="Arial" w:hAnsi="Arial" w:cs="Arial"/>
          <w:lang w:val="fr-CH"/>
        </w:rPr>
      </w:pPr>
      <w:r w:rsidRPr="00C61BDF">
        <w:rPr>
          <w:rFonts w:ascii="Arial" w:hAnsi="Arial" w:cs="Arial"/>
          <w:lang w:val="fr-CH"/>
        </w:rPr>
        <w:t xml:space="preserve">BENHAMOU F., FARCHY J. (2014), </w:t>
      </w:r>
      <w:r w:rsidRPr="00C61BDF">
        <w:rPr>
          <w:rFonts w:ascii="Arial" w:hAnsi="Arial" w:cs="Arial"/>
          <w:i/>
          <w:iCs/>
          <w:lang w:val="fr-CH"/>
        </w:rPr>
        <w:t>Droit d'auteur et copyright</w:t>
      </w:r>
      <w:r w:rsidRPr="00C61BDF">
        <w:rPr>
          <w:rFonts w:ascii="Arial" w:hAnsi="Arial" w:cs="Arial"/>
          <w:lang w:val="fr-CH"/>
        </w:rPr>
        <w:t>, Par</w:t>
      </w:r>
      <w:r w:rsidR="00BA325F" w:rsidRPr="00C61BDF">
        <w:rPr>
          <w:rFonts w:ascii="Arial" w:hAnsi="Arial" w:cs="Arial"/>
          <w:lang w:val="fr-CH"/>
        </w:rPr>
        <w:t>is, La Découverte, collection “Repères”</w:t>
      </w:r>
      <w:r w:rsidR="00AB688F" w:rsidRPr="00C61BDF">
        <w:rPr>
          <w:rFonts w:ascii="Arial" w:hAnsi="Arial" w:cs="Arial"/>
          <w:lang w:val="fr-CH"/>
        </w:rPr>
        <w:t>.</w:t>
      </w:r>
    </w:p>
    <w:p w:rsidR="0030680A" w:rsidRPr="006B1D1D" w:rsidRDefault="0030680A" w:rsidP="008A0A99">
      <w:pPr>
        <w:rPr>
          <w:rFonts w:ascii="Arial" w:hAnsi="Arial" w:cs="Arial"/>
        </w:rPr>
      </w:pPr>
      <w:proofErr w:type="spellStart"/>
      <w:r w:rsidRPr="006B1D1D">
        <w:rPr>
          <w:rFonts w:ascii="Arial" w:hAnsi="Arial" w:cs="Arial"/>
        </w:rPr>
        <w:t>Capelle</w:t>
      </w:r>
      <w:proofErr w:type="spellEnd"/>
      <w:r w:rsidRPr="006B1D1D">
        <w:rPr>
          <w:rFonts w:ascii="Arial" w:hAnsi="Arial" w:cs="Arial"/>
        </w:rPr>
        <w:t xml:space="preserve"> – </w:t>
      </w:r>
      <w:proofErr w:type="spellStart"/>
      <w:r w:rsidRPr="006B1D1D">
        <w:rPr>
          <w:rFonts w:ascii="Arial" w:hAnsi="Arial" w:cs="Arial"/>
        </w:rPr>
        <w:t>Blancard</w:t>
      </w:r>
      <w:proofErr w:type="spellEnd"/>
      <w:r w:rsidRPr="006B1D1D">
        <w:rPr>
          <w:rFonts w:ascii="Arial" w:hAnsi="Arial" w:cs="Arial"/>
        </w:rPr>
        <w:t xml:space="preserve"> Gunther, Farchy Joëlle, Moureau Nathalie (2016) </w:t>
      </w:r>
      <w:r w:rsidR="00BA325F" w:rsidRPr="006B1D1D">
        <w:rPr>
          <w:rFonts w:ascii="Arial" w:hAnsi="Arial" w:cs="Arial"/>
        </w:rPr>
        <w:t>“</w:t>
      </w:r>
      <w:r w:rsidRPr="006B1D1D">
        <w:rPr>
          <w:rFonts w:ascii="Arial" w:hAnsi="Arial" w:cs="Arial"/>
        </w:rPr>
        <w:t xml:space="preserve">The impact of the resale right on the </w:t>
      </w:r>
      <w:r w:rsidR="00BA325F" w:rsidRPr="006B1D1D">
        <w:rPr>
          <w:rFonts w:ascii="Arial" w:hAnsi="Arial" w:cs="Arial"/>
        </w:rPr>
        <w:t>B</w:t>
      </w:r>
      <w:r w:rsidRPr="006B1D1D">
        <w:rPr>
          <w:rFonts w:ascii="Arial" w:hAnsi="Arial" w:cs="Arial"/>
        </w:rPr>
        <w:t>ritish art market</w:t>
      </w:r>
      <w:r w:rsidR="00BA325F" w:rsidRPr="006B1D1D">
        <w:rPr>
          <w:rFonts w:ascii="Arial" w:hAnsi="Arial" w:cs="Arial"/>
        </w:rPr>
        <w:t>”</w:t>
      </w:r>
      <w:r w:rsidRPr="006B1D1D">
        <w:rPr>
          <w:rFonts w:ascii="Arial" w:hAnsi="Arial" w:cs="Arial"/>
        </w:rPr>
        <w:t xml:space="preserve">, Working paper, Paris 1. </w:t>
      </w:r>
    </w:p>
    <w:p w:rsidR="0030680A" w:rsidRPr="00C61BDF" w:rsidRDefault="0030680A" w:rsidP="008A0A99">
      <w:pPr>
        <w:rPr>
          <w:rFonts w:ascii="Arial" w:hAnsi="Arial" w:cs="Arial"/>
          <w:lang w:val="fr-CH"/>
        </w:rPr>
      </w:pPr>
      <w:r w:rsidRPr="00C61BDF">
        <w:rPr>
          <w:rFonts w:ascii="Arial" w:hAnsi="Arial" w:cs="Arial"/>
          <w:lang w:val="fr-CH"/>
        </w:rPr>
        <w:t>Farchy Moureau (2016), Présumé coupable, droit de suite et marché international de l’art, Presses des mines, collection cahiers de l’EMNS, Paris</w:t>
      </w:r>
      <w:r w:rsidR="00AB688F" w:rsidRPr="00C61BDF">
        <w:rPr>
          <w:rFonts w:ascii="Arial" w:hAnsi="Arial" w:cs="Arial"/>
          <w:lang w:val="fr-CH"/>
        </w:rPr>
        <w:t>.</w:t>
      </w:r>
      <w:r w:rsidRPr="00C61BDF">
        <w:rPr>
          <w:rFonts w:ascii="Arial" w:hAnsi="Arial" w:cs="Arial"/>
          <w:lang w:val="fr-CH"/>
        </w:rPr>
        <w:t xml:space="preserve"> </w:t>
      </w:r>
    </w:p>
    <w:p w:rsidR="0030680A" w:rsidRPr="006B1D1D" w:rsidRDefault="0030680A" w:rsidP="008A0A99">
      <w:pPr>
        <w:rPr>
          <w:rFonts w:ascii="Arial" w:hAnsi="Arial" w:cs="Arial"/>
        </w:rPr>
      </w:pPr>
      <w:proofErr w:type="gramStart"/>
      <w:r w:rsidRPr="006B1D1D">
        <w:rPr>
          <w:rFonts w:ascii="Arial" w:hAnsi="Arial" w:cs="Arial"/>
        </w:rPr>
        <w:t xml:space="preserve">FILER R. K. (1984), </w:t>
      </w:r>
      <w:r w:rsidR="00BA325F" w:rsidRPr="006B1D1D">
        <w:rPr>
          <w:rFonts w:ascii="Arial" w:hAnsi="Arial" w:cs="Arial"/>
        </w:rPr>
        <w:t>“</w:t>
      </w:r>
      <w:r w:rsidRPr="006B1D1D">
        <w:rPr>
          <w:rFonts w:ascii="Arial" w:hAnsi="Arial" w:cs="Arial"/>
        </w:rPr>
        <w:t>A Theoretical Analysis of the Economic Impact of Artist’s Resale Royalties Legislation</w:t>
      </w:r>
      <w:r w:rsidR="00BA325F" w:rsidRPr="006B1D1D">
        <w:rPr>
          <w:rFonts w:ascii="Arial" w:hAnsi="Arial" w:cs="Arial"/>
        </w:rPr>
        <w:t>”</w:t>
      </w:r>
      <w:r w:rsidRPr="006B1D1D">
        <w:rPr>
          <w:rFonts w:ascii="Arial" w:hAnsi="Arial" w:cs="Arial"/>
        </w:rPr>
        <w:t xml:space="preserve">, </w:t>
      </w:r>
      <w:r w:rsidRPr="006B1D1D">
        <w:rPr>
          <w:rFonts w:ascii="Arial" w:hAnsi="Arial" w:cs="Arial"/>
          <w:i/>
        </w:rPr>
        <w:t>Journal of Cultural Economics</w:t>
      </w:r>
      <w:r w:rsidRPr="006B1D1D">
        <w:rPr>
          <w:rFonts w:ascii="Arial" w:hAnsi="Arial" w:cs="Arial"/>
        </w:rPr>
        <w:t>, 8 (1), p. 1-28</w:t>
      </w:r>
      <w:r w:rsidR="00AB688F" w:rsidRPr="006B1D1D">
        <w:rPr>
          <w:rFonts w:ascii="Arial" w:hAnsi="Arial" w:cs="Arial"/>
        </w:rPr>
        <w:t>.</w:t>
      </w:r>
      <w:proofErr w:type="gramEnd"/>
    </w:p>
    <w:p w:rsidR="0030680A" w:rsidRPr="006B1D1D" w:rsidRDefault="0030680A" w:rsidP="008A0A99">
      <w:pPr>
        <w:rPr>
          <w:rFonts w:ascii="Arial" w:hAnsi="Arial" w:cs="Arial"/>
        </w:rPr>
      </w:pPr>
      <w:r w:rsidRPr="006B1D1D">
        <w:rPr>
          <w:rFonts w:ascii="Arial" w:hAnsi="Arial" w:cs="Arial"/>
          <w:caps/>
        </w:rPr>
        <w:t xml:space="preserve">Ginsburgh </w:t>
      </w:r>
      <w:r w:rsidR="00BA325F" w:rsidRPr="006B1D1D">
        <w:rPr>
          <w:rFonts w:ascii="Arial" w:hAnsi="Arial" w:cs="Arial"/>
        </w:rPr>
        <w:t>V (2011),</w:t>
      </w:r>
      <w:r w:rsidRPr="006B1D1D">
        <w:rPr>
          <w:rFonts w:ascii="Arial" w:hAnsi="Arial" w:cs="Arial"/>
        </w:rPr>
        <w:t> </w:t>
      </w:r>
      <w:r w:rsidR="00BA325F" w:rsidRPr="006B1D1D">
        <w:rPr>
          <w:rFonts w:ascii="Arial" w:hAnsi="Arial" w:cs="Arial"/>
        </w:rPr>
        <w:t>“</w:t>
      </w:r>
      <w:r w:rsidRPr="006B1D1D">
        <w:rPr>
          <w:rFonts w:ascii="Arial" w:hAnsi="Arial" w:cs="Arial"/>
        </w:rPr>
        <w:t>Resale Rights</w:t>
      </w:r>
      <w:r w:rsidR="00BA325F" w:rsidRPr="006B1D1D">
        <w:rPr>
          <w:rFonts w:ascii="Arial" w:hAnsi="Arial" w:cs="Arial"/>
        </w:rPr>
        <w:t>”</w:t>
      </w:r>
      <w:r w:rsidRPr="006B1D1D">
        <w:rPr>
          <w:rFonts w:ascii="Arial" w:hAnsi="Arial" w:cs="Arial"/>
        </w:rPr>
        <w:t xml:space="preserve">, </w:t>
      </w:r>
      <w:r w:rsidRPr="006B1D1D">
        <w:rPr>
          <w:rFonts w:ascii="Arial" w:hAnsi="Arial" w:cs="Arial"/>
          <w:i/>
        </w:rPr>
        <w:t>in</w:t>
      </w:r>
      <w:r w:rsidRPr="006B1D1D">
        <w:rPr>
          <w:rFonts w:ascii="Arial" w:hAnsi="Arial" w:cs="Arial"/>
        </w:rPr>
        <w:t xml:space="preserve"> R </w:t>
      </w:r>
      <w:r w:rsidRPr="006B1D1D">
        <w:rPr>
          <w:rFonts w:ascii="Arial" w:hAnsi="Arial" w:cs="Arial"/>
          <w:caps/>
        </w:rPr>
        <w:t>Towse</w:t>
      </w:r>
      <w:r w:rsidRPr="006B1D1D">
        <w:rPr>
          <w:rFonts w:ascii="Arial" w:hAnsi="Arial" w:cs="Arial"/>
        </w:rPr>
        <w:t>, (</w:t>
      </w:r>
      <w:proofErr w:type="spellStart"/>
      <w:proofErr w:type="gramStart"/>
      <w:r w:rsidRPr="006B1D1D">
        <w:rPr>
          <w:rFonts w:ascii="Arial" w:hAnsi="Arial" w:cs="Arial"/>
        </w:rPr>
        <w:t>eds</w:t>
      </w:r>
      <w:proofErr w:type="spellEnd"/>
      <w:proofErr w:type="gramEnd"/>
      <w:r w:rsidRPr="006B1D1D">
        <w:rPr>
          <w:rFonts w:ascii="Arial" w:hAnsi="Arial" w:cs="Arial"/>
        </w:rPr>
        <w:t xml:space="preserve">) </w:t>
      </w:r>
      <w:r w:rsidRPr="006B1D1D">
        <w:rPr>
          <w:rFonts w:ascii="Arial" w:hAnsi="Arial" w:cs="Arial"/>
          <w:i/>
        </w:rPr>
        <w:t>Handbook of Cultural Economics</w:t>
      </w:r>
      <w:r w:rsidRPr="006B1D1D">
        <w:rPr>
          <w:rFonts w:ascii="Arial" w:hAnsi="Arial" w:cs="Arial"/>
        </w:rPr>
        <w:t>, Edward Elgar Publishing, p. 394 – 400.</w:t>
      </w:r>
    </w:p>
    <w:p w:rsidR="0030680A" w:rsidRPr="006B1D1D" w:rsidRDefault="0030680A" w:rsidP="00575C97">
      <w:pPr>
        <w:rPr>
          <w:rFonts w:ascii="Arial" w:hAnsi="Arial" w:cs="Arial"/>
          <w:color w:val="222222"/>
          <w:shd w:val="clear" w:color="auto" w:fill="FFFFFF"/>
        </w:rPr>
      </w:pPr>
      <w:proofErr w:type="gramStart"/>
      <w:r w:rsidRPr="006B1D1D">
        <w:rPr>
          <w:rFonts w:ascii="Arial" w:hAnsi="Arial" w:cs="Arial"/>
          <w:color w:val="222222"/>
          <w:shd w:val="clear" w:color="auto" w:fill="FFFFFF"/>
        </w:rPr>
        <w:t>Graddy, Kathryn</w:t>
      </w:r>
      <w:r w:rsidR="00CD3175" w:rsidRPr="006B1D1D">
        <w:rPr>
          <w:rFonts w:ascii="Arial" w:hAnsi="Arial" w:cs="Arial"/>
          <w:color w:val="222222"/>
          <w:shd w:val="clear" w:color="auto" w:fill="FFFFFF"/>
        </w:rPr>
        <w:t xml:space="preserve"> and</w:t>
      </w:r>
      <w:r w:rsidRPr="006B1D1D">
        <w:rPr>
          <w:rFonts w:ascii="Arial" w:hAnsi="Arial" w:cs="Arial"/>
          <w:color w:val="222222"/>
          <w:shd w:val="clear" w:color="auto" w:fill="FFFFFF"/>
        </w:rPr>
        <w:t xml:space="preserve"> Stefan Szymanski.</w:t>
      </w:r>
      <w:proofErr w:type="gramEnd"/>
      <w:r w:rsidRPr="006B1D1D">
        <w:rPr>
          <w:rStyle w:val="apple-converted-space"/>
          <w:rFonts w:ascii="Arial" w:hAnsi="Arial" w:cs="Arial"/>
          <w:color w:val="222222"/>
          <w:shd w:val="clear" w:color="auto" w:fill="FFFFFF"/>
        </w:rPr>
        <w:t> </w:t>
      </w:r>
      <w:proofErr w:type="gramStart"/>
      <w:r w:rsidRPr="006B1D1D">
        <w:rPr>
          <w:rFonts w:ascii="Arial" w:hAnsi="Arial" w:cs="Arial"/>
          <w:i/>
          <w:color w:val="222222"/>
          <w:shd w:val="clear" w:color="auto" w:fill="FFFFFF"/>
        </w:rPr>
        <w:t>A study into the likely impact of the implementation of the resale right for the benefit of the author of an original work of art</w:t>
      </w:r>
      <w:r w:rsidRPr="006B1D1D">
        <w:rPr>
          <w:rFonts w:ascii="Arial" w:hAnsi="Arial" w:cs="Arial"/>
          <w:color w:val="222222"/>
          <w:shd w:val="clear" w:color="auto" w:fill="FFFFFF"/>
        </w:rPr>
        <w:t>.</w:t>
      </w:r>
      <w:proofErr w:type="gramEnd"/>
      <w:r w:rsidRPr="006B1D1D">
        <w:rPr>
          <w:rFonts w:ascii="Arial" w:hAnsi="Arial" w:cs="Arial"/>
          <w:color w:val="222222"/>
          <w:shd w:val="clear" w:color="auto" w:fill="FFFFFF"/>
        </w:rPr>
        <w:t xml:space="preserve"> </w:t>
      </w:r>
      <w:proofErr w:type="gramStart"/>
      <w:r w:rsidRPr="006B1D1D">
        <w:rPr>
          <w:rFonts w:ascii="Arial" w:hAnsi="Arial" w:cs="Arial"/>
          <w:color w:val="222222"/>
          <w:shd w:val="clear" w:color="auto" w:fill="FFFFFF"/>
        </w:rPr>
        <w:t>IP Institute working paper</w:t>
      </w:r>
      <w:r w:rsidR="003B0EA3" w:rsidRPr="006B1D1D">
        <w:rPr>
          <w:rFonts w:ascii="Arial" w:hAnsi="Arial" w:cs="Arial"/>
          <w:color w:val="222222"/>
          <w:shd w:val="clear" w:color="auto" w:fill="FFFFFF"/>
        </w:rPr>
        <w:t>, 200</w:t>
      </w:r>
      <w:r w:rsidRPr="006B1D1D">
        <w:rPr>
          <w:rFonts w:ascii="Arial" w:hAnsi="Arial" w:cs="Arial"/>
          <w:color w:val="222222"/>
          <w:shd w:val="clear" w:color="auto" w:fill="FFFFFF"/>
        </w:rPr>
        <w:t>5.</w:t>
      </w:r>
      <w:proofErr w:type="gramEnd"/>
    </w:p>
    <w:p w:rsidR="0030680A" w:rsidRPr="006B1D1D" w:rsidRDefault="0030680A" w:rsidP="00BE2024">
      <w:pPr>
        <w:rPr>
          <w:rFonts w:ascii="Arial" w:hAnsi="Arial" w:cs="Arial"/>
          <w:color w:val="222222"/>
          <w:shd w:val="clear" w:color="auto" w:fill="FFFFFF"/>
        </w:rPr>
      </w:pPr>
      <w:proofErr w:type="gramStart"/>
      <w:r w:rsidRPr="006B1D1D">
        <w:rPr>
          <w:rFonts w:ascii="Arial" w:hAnsi="Arial" w:cs="Arial"/>
          <w:color w:val="222222"/>
          <w:shd w:val="clear" w:color="auto" w:fill="FFFFFF"/>
        </w:rPr>
        <w:t>Graddy, Katy, Noah Horowitz, and Stefan Szymanski.</w:t>
      </w:r>
      <w:proofErr w:type="gramEnd"/>
      <w:r w:rsidRPr="006B1D1D">
        <w:rPr>
          <w:rStyle w:val="apple-converted-space"/>
          <w:rFonts w:ascii="Arial" w:hAnsi="Arial" w:cs="Arial"/>
          <w:color w:val="222222"/>
          <w:shd w:val="clear" w:color="auto" w:fill="FFFFFF"/>
        </w:rPr>
        <w:t> </w:t>
      </w:r>
      <w:proofErr w:type="gramStart"/>
      <w:r w:rsidRPr="006B1D1D">
        <w:rPr>
          <w:rFonts w:ascii="Arial" w:hAnsi="Arial" w:cs="Arial"/>
          <w:i/>
          <w:color w:val="222222"/>
          <w:shd w:val="clear" w:color="auto" w:fill="FFFFFF"/>
        </w:rPr>
        <w:t>A study into the effect on the UK art market of the introduction of the artist's resale right</w:t>
      </w:r>
      <w:r w:rsidRPr="006B1D1D">
        <w:rPr>
          <w:rFonts w:ascii="Arial" w:hAnsi="Arial" w:cs="Arial"/>
          <w:color w:val="222222"/>
          <w:shd w:val="clear" w:color="auto" w:fill="FFFFFF"/>
        </w:rPr>
        <w:t>.</w:t>
      </w:r>
      <w:proofErr w:type="gramEnd"/>
      <w:r w:rsidRPr="006B1D1D">
        <w:rPr>
          <w:rFonts w:ascii="Arial" w:hAnsi="Arial" w:cs="Arial"/>
          <w:color w:val="222222"/>
          <w:shd w:val="clear" w:color="auto" w:fill="FFFFFF"/>
        </w:rPr>
        <w:t xml:space="preserve"> </w:t>
      </w:r>
      <w:proofErr w:type="gramStart"/>
      <w:r w:rsidRPr="006B1D1D">
        <w:rPr>
          <w:rFonts w:ascii="Arial" w:hAnsi="Arial" w:cs="Arial"/>
          <w:color w:val="222222"/>
          <w:shd w:val="clear" w:color="auto" w:fill="FFFFFF"/>
        </w:rPr>
        <w:t>UK Intellectual Property, 2008.</w:t>
      </w:r>
      <w:proofErr w:type="gramEnd"/>
    </w:p>
    <w:p w:rsidR="0030680A" w:rsidRPr="006B1D1D" w:rsidRDefault="0030680A" w:rsidP="008A0A99">
      <w:pPr>
        <w:rPr>
          <w:rFonts w:ascii="Arial" w:hAnsi="Arial" w:cs="Arial"/>
        </w:rPr>
      </w:pPr>
      <w:r w:rsidRPr="006B1D1D">
        <w:rPr>
          <w:rFonts w:ascii="Arial" w:hAnsi="Arial" w:cs="Arial"/>
        </w:rPr>
        <w:t xml:space="preserve">HANSMANN H. &amp; SANTILLI M. (2001), </w:t>
      </w:r>
      <w:r w:rsidR="00BA325F" w:rsidRPr="006B1D1D">
        <w:rPr>
          <w:rFonts w:ascii="Arial" w:hAnsi="Arial" w:cs="Arial"/>
        </w:rPr>
        <w:t>“</w:t>
      </w:r>
      <w:r w:rsidRPr="006B1D1D">
        <w:rPr>
          <w:rFonts w:ascii="Arial" w:hAnsi="Arial" w:cs="Arial"/>
        </w:rPr>
        <w:t>Royalties for Artists versus Royalties for Authors and Composers</w:t>
      </w:r>
      <w:r w:rsidR="00BA325F" w:rsidRPr="006B1D1D">
        <w:rPr>
          <w:rFonts w:ascii="Arial" w:hAnsi="Arial" w:cs="Arial"/>
        </w:rPr>
        <w:t>”</w:t>
      </w:r>
      <w:r w:rsidRPr="006B1D1D">
        <w:rPr>
          <w:rFonts w:ascii="Arial" w:hAnsi="Arial" w:cs="Arial"/>
        </w:rPr>
        <w:t xml:space="preserve">, </w:t>
      </w:r>
      <w:r w:rsidRPr="006B1D1D">
        <w:rPr>
          <w:rFonts w:ascii="Arial" w:hAnsi="Arial" w:cs="Arial"/>
          <w:i/>
        </w:rPr>
        <w:t>Journal of Cultural Economics</w:t>
      </w:r>
      <w:r w:rsidRPr="006B1D1D">
        <w:rPr>
          <w:rFonts w:ascii="Arial" w:hAnsi="Arial" w:cs="Arial"/>
        </w:rPr>
        <w:t>, 25, 259-281</w:t>
      </w:r>
      <w:r w:rsidR="00AB688F" w:rsidRPr="006B1D1D">
        <w:rPr>
          <w:rFonts w:ascii="Arial" w:hAnsi="Arial" w:cs="Arial"/>
        </w:rPr>
        <w:t>.</w:t>
      </w:r>
    </w:p>
    <w:p w:rsidR="0030680A" w:rsidRPr="006B1D1D" w:rsidRDefault="0030680A" w:rsidP="008A0A99">
      <w:pPr>
        <w:rPr>
          <w:rFonts w:ascii="Arial" w:hAnsi="Arial" w:cs="Arial"/>
        </w:rPr>
      </w:pPr>
      <w:r w:rsidRPr="006B1D1D">
        <w:rPr>
          <w:rFonts w:ascii="Arial" w:hAnsi="Arial" w:cs="Arial"/>
          <w:caps/>
        </w:rPr>
        <w:t>Karp</w:t>
      </w:r>
      <w:r w:rsidRPr="006B1D1D">
        <w:rPr>
          <w:rFonts w:ascii="Arial" w:hAnsi="Arial" w:cs="Arial"/>
        </w:rPr>
        <w:t xml:space="preserve"> L. S</w:t>
      </w:r>
      <w:r w:rsidR="00444CB4" w:rsidRPr="006B1D1D">
        <w:rPr>
          <w:rFonts w:ascii="Arial" w:hAnsi="Arial" w:cs="Arial"/>
        </w:rPr>
        <w:t>.</w:t>
      </w:r>
      <w:r w:rsidRPr="006B1D1D">
        <w:rPr>
          <w:rFonts w:ascii="Arial" w:hAnsi="Arial" w:cs="Arial"/>
        </w:rPr>
        <w:t xml:space="preserve">, </w:t>
      </w:r>
      <w:r w:rsidRPr="006B1D1D">
        <w:rPr>
          <w:rFonts w:ascii="Arial" w:hAnsi="Arial" w:cs="Arial"/>
          <w:caps/>
        </w:rPr>
        <w:t xml:space="preserve">Perloff </w:t>
      </w:r>
      <w:r w:rsidR="00BA325F" w:rsidRPr="006B1D1D">
        <w:rPr>
          <w:rFonts w:ascii="Arial" w:hAnsi="Arial" w:cs="Arial"/>
        </w:rPr>
        <w:t>J. (1993), “</w:t>
      </w:r>
      <w:r w:rsidRPr="006B1D1D">
        <w:rPr>
          <w:rFonts w:ascii="Arial" w:hAnsi="Arial" w:cs="Arial"/>
        </w:rPr>
        <w:t>Legal Requirements that Ar</w:t>
      </w:r>
      <w:r w:rsidR="00BA325F" w:rsidRPr="006B1D1D">
        <w:rPr>
          <w:rFonts w:ascii="Arial" w:hAnsi="Arial" w:cs="Arial"/>
        </w:rPr>
        <w:t>tists Receive Resale Royalties”</w:t>
      </w:r>
      <w:r w:rsidRPr="006B1D1D">
        <w:rPr>
          <w:rFonts w:ascii="Arial" w:hAnsi="Arial" w:cs="Arial"/>
        </w:rPr>
        <w:t xml:space="preserve">, </w:t>
      </w:r>
      <w:r w:rsidRPr="006B1D1D">
        <w:rPr>
          <w:rFonts w:ascii="Arial" w:hAnsi="Arial" w:cs="Arial"/>
          <w:i/>
        </w:rPr>
        <w:t xml:space="preserve">International Review of </w:t>
      </w:r>
      <w:r w:rsidR="00444CB4" w:rsidRPr="006B1D1D">
        <w:rPr>
          <w:rFonts w:ascii="Arial" w:hAnsi="Arial" w:cs="Arial"/>
          <w:i/>
        </w:rPr>
        <w:t>L</w:t>
      </w:r>
      <w:r w:rsidRPr="006B1D1D">
        <w:rPr>
          <w:rFonts w:ascii="Arial" w:hAnsi="Arial" w:cs="Arial"/>
          <w:i/>
        </w:rPr>
        <w:t>aw and Economics</w:t>
      </w:r>
      <w:r w:rsidRPr="006B1D1D">
        <w:rPr>
          <w:rFonts w:ascii="Arial" w:hAnsi="Arial" w:cs="Arial"/>
        </w:rPr>
        <w:t>, 13, 163 – 177</w:t>
      </w:r>
      <w:r w:rsidR="00AB688F" w:rsidRPr="006B1D1D">
        <w:rPr>
          <w:rFonts w:ascii="Arial" w:hAnsi="Arial" w:cs="Arial"/>
        </w:rPr>
        <w:t>.</w:t>
      </w:r>
    </w:p>
    <w:p w:rsidR="0030680A" w:rsidRPr="006B1D1D" w:rsidRDefault="0030680A" w:rsidP="00575C97">
      <w:pPr>
        <w:pStyle w:val="Heading1"/>
        <w:spacing w:before="0"/>
        <w:rPr>
          <w:rFonts w:ascii="Arial" w:hAnsi="Arial" w:cs="Arial"/>
          <w:b w:val="0"/>
          <w:sz w:val="22"/>
          <w:szCs w:val="22"/>
        </w:rPr>
      </w:pPr>
      <w:proofErr w:type="spellStart"/>
      <w:r w:rsidRPr="006B1D1D">
        <w:rPr>
          <w:rFonts w:ascii="Arial" w:hAnsi="Arial" w:cs="Arial"/>
          <w:b w:val="0"/>
          <w:color w:val="auto"/>
          <w:sz w:val="22"/>
          <w:szCs w:val="22"/>
        </w:rPr>
        <w:t>Kräussl</w:t>
      </w:r>
      <w:proofErr w:type="spellEnd"/>
      <w:r w:rsidRPr="006B1D1D">
        <w:rPr>
          <w:rFonts w:ascii="Arial" w:hAnsi="Arial" w:cs="Arial"/>
          <w:b w:val="0"/>
          <w:color w:val="auto"/>
          <w:sz w:val="22"/>
          <w:szCs w:val="22"/>
        </w:rPr>
        <w:t xml:space="preserve"> Roman, </w:t>
      </w:r>
      <w:proofErr w:type="spellStart"/>
      <w:r w:rsidRPr="006B1D1D">
        <w:rPr>
          <w:rFonts w:ascii="Arial" w:hAnsi="Arial" w:cs="Arial"/>
          <w:b w:val="0"/>
          <w:color w:val="auto"/>
          <w:sz w:val="22"/>
          <w:szCs w:val="22"/>
        </w:rPr>
        <w:t>Lehnert</w:t>
      </w:r>
      <w:proofErr w:type="spellEnd"/>
      <w:r w:rsidRPr="006B1D1D">
        <w:rPr>
          <w:rFonts w:ascii="Arial" w:hAnsi="Arial" w:cs="Arial"/>
          <w:b w:val="0"/>
          <w:color w:val="auto"/>
          <w:sz w:val="22"/>
          <w:szCs w:val="22"/>
        </w:rPr>
        <w:t xml:space="preserve"> Thors</w:t>
      </w:r>
      <w:r w:rsidR="00BA325F" w:rsidRPr="006B1D1D">
        <w:rPr>
          <w:rFonts w:ascii="Arial" w:hAnsi="Arial" w:cs="Arial"/>
          <w:b w:val="0"/>
          <w:color w:val="auto"/>
          <w:sz w:val="22"/>
          <w:szCs w:val="22"/>
        </w:rPr>
        <w:t xml:space="preserve">ten, </w:t>
      </w:r>
      <w:proofErr w:type="spellStart"/>
      <w:r w:rsidR="00BA325F" w:rsidRPr="006B1D1D">
        <w:rPr>
          <w:rFonts w:ascii="Arial" w:hAnsi="Arial" w:cs="Arial"/>
          <w:b w:val="0"/>
          <w:color w:val="auto"/>
          <w:sz w:val="22"/>
          <w:szCs w:val="22"/>
        </w:rPr>
        <w:t>Martelin</w:t>
      </w:r>
      <w:proofErr w:type="spellEnd"/>
      <w:r w:rsidR="00BA325F" w:rsidRPr="006B1D1D">
        <w:rPr>
          <w:rFonts w:ascii="Arial" w:hAnsi="Arial" w:cs="Arial"/>
          <w:b w:val="0"/>
          <w:color w:val="auto"/>
          <w:sz w:val="22"/>
          <w:szCs w:val="22"/>
        </w:rPr>
        <w:t xml:space="preserve"> Nicolas (2016), “</w:t>
      </w:r>
      <w:r w:rsidRPr="006B1D1D">
        <w:rPr>
          <w:rFonts w:ascii="Arial" w:hAnsi="Arial" w:cs="Arial"/>
          <w:b w:val="0"/>
          <w:color w:val="auto"/>
          <w:sz w:val="22"/>
          <w:szCs w:val="22"/>
        </w:rPr>
        <w:t xml:space="preserve">Is There a Bubble in the Art Market?’’, </w:t>
      </w:r>
      <w:r w:rsidRPr="006B1D1D">
        <w:rPr>
          <w:rFonts w:ascii="Arial" w:hAnsi="Arial" w:cs="Arial"/>
          <w:b w:val="0"/>
          <w:i/>
          <w:color w:val="auto"/>
          <w:sz w:val="22"/>
          <w:szCs w:val="22"/>
        </w:rPr>
        <w:t>Journal of Empirical Finance</w:t>
      </w:r>
      <w:r w:rsidRPr="006B1D1D">
        <w:rPr>
          <w:rFonts w:ascii="Arial" w:hAnsi="Arial" w:cs="Arial"/>
          <w:b w:val="0"/>
          <w:color w:val="auto"/>
          <w:sz w:val="22"/>
          <w:szCs w:val="22"/>
        </w:rPr>
        <w:t>, Vol. 35, 99-109</w:t>
      </w:r>
      <w:r w:rsidR="00AB688F" w:rsidRPr="006B1D1D">
        <w:rPr>
          <w:rFonts w:ascii="Arial" w:hAnsi="Arial" w:cs="Arial"/>
          <w:b w:val="0"/>
          <w:color w:val="auto"/>
          <w:sz w:val="22"/>
          <w:szCs w:val="22"/>
        </w:rPr>
        <w:t>.</w:t>
      </w:r>
    </w:p>
    <w:p w:rsidR="0030680A" w:rsidRPr="006B1D1D" w:rsidRDefault="0030680A" w:rsidP="008A0A99">
      <w:pPr>
        <w:rPr>
          <w:rFonts w:ascii="Arial" w:hAnsi="Arial" w:cs="Arial"/>
        </w:rPr>
      </w:pPr>
      <w:r w:rsidRPr="006B1D1D">
        <w:rPr>
          <w:rFonts w:ascii="Arial" w:hAnsi="Arial" w:cs="Arial"/>
          <w:caps/>
        </w:rPr>
        <w:t>Landes</w:t>
      </w:r>
      <w:r w:rsidRPr="006B1D1D">
        <w:rPr>
          <w:rFonts w:ascii="Arial" w:hAnsi="Arial" w:cs="Arial"/>
        </w:rPr>
        <w:t xml:space="preserve"> W. M.</w:t>
      </w:r>
      <w:r w:rsidRPr="006B1D1D">
        <w:rPr>
          <w:rFonts w:ascii="Arial" w:hAnsi="Arial" w:cs="Arial"/>
          <w:caps/>
        </w:rPr>
        <w:t>, Levine</w:t>
      </w:r>
      <w:r w:rsidR="00BA325F" w:rsidRPr="006B1D1D">
        <w:rPr>
          <w:rFonts w:ascii="Arial" w:hAnsi="Arial" w:cs="Arial"/>
        </w:rPr>
        <w:t xml:space="preserve"> D. B. (2006), “</w:t>
      </w:r>
      <w:r w:rsidRPr="006B1D1D">
        <w:rPr>
          <w:rFonts w:ascii="Arial" w:hAnsi="Arial" w:cs="Arial"/>
        </w:rPr>
        <w:t>Th</w:t>
      </w:r>
      <w:r w:rsidR="00BA325F" w:rsidRPr="006B1D1D">
        <w:rPr>
          <w:rFonts w:ascii="Arial" w:hAnsi="Arial" w:cs="Arial"/>
        </w:rPr>
        <w:t>e Economic Analysis of Art Law”</w:t>
      </w:r>
      <w:r w:rsidRPr="006B1D1D">
        <w:rPr>
          <w:rFonts w:ascii="Arial" w:hAnsi="Arial" w:cs="Arial"/>
        </w:rPr>
        <w:t xml:space="preserve">, </w:t>
      </w:r>
      <w:r w:rsidRPr="006B1D1D">
        <w:rPr>
          <w:rFonts w:ascii="Arial" w:hAnsi="Arial" w:cs="Arial"/>
          <w:i/>
        </w:rPr>
        <w:t>in</w:t>
      </w:r>
      <w:r w:rsidRPr="006B1D1D">
        <w:rPr>
          <w:rFonts w:ascii="Arial" w:hAnsi="Arial" w:cs="Arial"/>
        </w:rPr>
        <w:t xml:space="preserve"> V </w:t>
      </w:r>
      <w:proofErr w:type="spellStart"/>
      <w:r w:rsidRPr="006B1D1D">
        <w:rPr>
          <w:rFonts w:ascii="Arial" w:hAnsi="Arial" w:cs="Arial"/>
        </w:rPr>
        <w:t>Ginsburgh</w:t>
      </w:r>
      <w:proofErr w:type="spellEnd"/>
      <w:r w:rsidRPr="006B1D1D">
        <w:rPr>
          <w:rFonts w:ascii="Arial" w:hAnsi="Arial" w:cs="Arial"/>
        </w:rPr>
        <w:t xml:space="preserve"> and D Throsby (</w:t>
      </w:r>
      <w:proofErr w:type="spellStart"/>
      <w:r w:rsidRPr="006B1D1D">
        <w:rPr>
          <w:rFonts w:ascii="Arial" w:hAnsi="Arial" w:cs="Arial"/>
        </w:rPr>
        <w:t>eds</w:t>
      </w:r>
      <w:proofErr w:type="spellEnd"/>
      <w:r w:rsidRPr="006B1D1D">
        <w:rPr>
          <w:rFonts w:ascii="Arial" w:hAnsi="Arial" w:cs="Arial"/>
        </w:rPr>
        <w:t xml:space="preserve">) </w:t>
      </w:r>
      <w:r w:rsidRPr="006B1D1D">
        <w:rPr>
          <w:rFonts w:ascii="Arial" w:hAnsi="Arial" w:cs="Arial"/>
          <w:i/>
        </w:rPr>
        <w:t>Handbook of the Economics of Art and Culture</w:t>
      </w:r>
      <w:r w:rsidRPr="006B1D1D">
        <w:rPr>
          <w:rFonts w:ascii="Arial" w:hAnsi="Arial" w:cs="Arial"/>
        </w:rPr>
        <w:t xml:space="preserve">, Amsterdam, </w:t>
      </w:r>
      <w:proofErr w:type="spellStart"/>
      <w:r w:rsidRPr="006B1D1D">
        <w:rPr>
          <w:rFonts w:ascii="Arial" w:hAnsi="Arial" w:cs="Arial"/>
        </w:rPr>
        <w:t>Northholland</w:t>
      </w:r>
      <w:proofErr w:type="spellEnd"/>
      <w:r w:rsidRPr="006B1D1D">
        <w:rPr>
          <w:rFonts w:ascii="Arial" w:hAnsi="Arial" w:cs="Arial"/>
        </w:rPr>
        <w:t>, 211 – 251.</w:t>
      </w:r>
    </w:p>
    <w:p w:rsidR="0030680A" w:rsidRPr="00C61BDF" w:rsidRDefault="0030680A" w:rsidP="00575C97">
      <w:pPr>
        <w:rPr>
          <w:rFonts w:ascii="Arial" w:eastAsia="Times New Roman" w:hAnsi="Arial" w:cs="Arial"/>
          <w:lang w:val="fr-CH"/>
        </w:rPr>
      </w:pPr>
      <w:r w:rsidRPr="00C61BDF">
        <w:rPr>
          <w:rStyle w:val="marquage"/>
          <w:rFonts w:ascii="Arial" w:eastAsia="Times New Roman" w:hAnsi="Arial" w:cs="Arial"/>
          <w:lang w:val="fr-CH"/>
        </w:rPr>
        <w:t>Leroux</w:t>
      </w:r>
      <w:r w:rsidRPr="00C61BDF">
        <w:rPr>
          <w:rFonts w:ascii="Arial" w:eastAsia="Times New Roman" w:hAnsi="Arial" w:cs="Arial"/>
          <w:lang w:val="fr-CH"/>
        </w:rPr>
        <w:t xml:space="preserve"> J</w:t>
      </w:r>
      <w:r w:rsidR="00BA325F" w:rsidRPr="00C61BDF">
        <w:rPr>
          <w:rFonts w:ascii="Arial" w:eastAsia="Times New Roman" w:hAnsi="Arial" w:cs="Arial"/>
          <w:lang w:val="fr-CH"/>
        </w:rPr>
        <w:t>ean-Yves et Moureau Nathalie, “</w:t>
      </w:r>
      <w:r w:rsidRPr="00C61BDF">
        <w:rPr>
          <w:rFonts w:ascii="Arial" w:eastAsia="Times New Roman" w:hAnsi="Arial" w:cs="Arial"/>
          <w:lang w:val="fr-CH"/>
        </w:rPr>
        <w:t>La main visible des grands collectionn</w:t>
      </w:r>
      <w:r w:rsidR="00BA325F" w:rsidRPr="00C61BDF">
        <w:rPr>
          <w:rFonts w:ascii="Arial" w:eastAsia="Times New Roman" w:hAnsi="Arial" w:cs="Arial"/>
          <w:lang w:val="fr-CH"/>
        </w:rPr>
        <w:t>eurs dans la valeur artistique”</w:t>
      </w:r>
      <w:r w:rsidRPr="00C61BDF">
        <w:rPr>
          <w:rFonts w:ascii="Arial" w:eastAsia="Times New Roman" w:hAnsi="Arial" w:cs="Arial"/>
          <w:lang w:val="fr-CH"/>
        </w:rPr>
        <w:t xml:space="preserve">, dans </w:t>
      </w:r>
      <w:r w:rsidRPr="00C61BDF">
        <w:rPr>
          <w:rStyle w:val="marquage"/>
          <w:rFonts w:ascii="Arial" w:eastAsia="Times New Roman" w:hAnsi="Arial" w:cs="Arial"/>
          <w:lang w:val="fr-CH"/>
        </w:rPr>
        <w:t>Bret</w:t>
      </w:r>
      <w:r w:rsidRPr="00C61BDF">
        <w:rPr>
          <w:rFonts w:ascii="Arial" w:eastAsia="Times New Roman" w:hAnsi="Arial" w:cs="Arial"/>
          <w:lang w:val="fr-CH"/>
        </w:rPr>
        <w:t xml:space="preserve"> Jean-Noël (</w:t>
      </w:r>
      <w:r w:rsidR="00BA325F" w:rsidRPr="00C61BDF">
        <w:rPr>
          <w:rFonts w:ascii="Arial" w:eastAsia="Times New Roman" w:hAnsi="Arial" w:cs="Arial"/>
          <w:lang w:val="fr-CH"/>
        </w:rPr>
        <w:t>under the dir. of</w:t>
      </w:r>
      <w:r w:rsidRPr="00C61BDF">
        <w:rPr>
          <w:rFonts w:ascii="Arial" w:eastAsia="Times New Roman" w:hAnsi="Arial" w:cs="Arial"/>
          <w:lang w:val="fr-CH"/>
        </w:rPr>
        <w:t xml:space="preserve">), </w:t>
      </w:r>
      <w:r w:rsidRPr="00C61BDF">
        <w:rPr>
          <w:rStyle w:val="Emphasis"/>
          <w:rFonts w:ascii="Arial" w:hAnsi="Arial" w:cs="Arial"/>
          <w:lang w:val="fr-CH"/>
        </w:rPr>
        <w:t>l’Art, l’argent et la mondialisation</w:t>
      </w:r>
      <w:r w:rsidRPr="00C61BDF">
        <w:rPr>
          <w:rFonts w:ascii="Arial" w:eastAsia="Times New Roman" w:hAnsi="Arial" w:cs="Arial"/>
          <w:lang w:val="fr-CH"/>
        </w:rPr>
        <w:t>, Paris, L’Harmattan, 2013</w:t>
      </w:r>
      <w:r w:rsidR="00AB688F" w:rsidRPr="00C61BDF">
        <w:rPr>
          <w:rFonts w:ascii="Arial" w:eastAsia="Times New Roman" w:hAnsi="Arial" w:cs="Arial"/>
          <w:lang w:val="fr-CH"/>
        </w:rPr>
        <w:t>.</w:t>
      </w:r>
    </w:p>
    <w:p w:rsidR="0030680A" w:rsidRPr="006B1D1D" w:rsidRDefault="0030680A" w:rsidP="00BE2024">
      <w:pPr>
        <w:rPr>
          <w:rFonts w:ascii="Arial" w:hAnsi="Arial" w:cs="Arial"/>
        </w:rPr>
      </w:pPr>
      <w:r w:rsidRPr="006B1D1D">
        <w:rPr>
          <w:rFonts w:ascii="Arial" w:hAnsi="Arial" w:cs="Arial"/>
          <w:color w:val="222222"/>
          <w:shd w:val="clear" w:color="auto" w:fill="FFFFFF"/>
        </w:rPr>
        <w:t>Mc Andrew, Clare.  “TEFAF Art Market Report 2014”</w:t>
      </w:r>
      <w:r w:rsidR="00444CB4" w:rsidRPr="006B1D1D">
        <w:rPr>
          <w:rFonts w:ascii="Arial" w:hAnsi="Arial" w:cs="Arial"/>
          <w:color w:val="222222"/>
          <w:shd w:val="clear" w:color="auto" w:fill="FFFFFF"/>
        </w:rPr>
        <w:t>,</w:t>
      </w:r>
      <w:r w:rsidR="00BA325F" w:rsidRPr="006B1D1D">
        <w:rPr>
          <w:rFonts w:ascii="Arial" w:hAnsi="Arial" w:cs="Arial"/>
          <w:color w:val="222222"/>
          <w:shd w:val="clear" w:color="auto" w:fill="FFFFFF"/>
        </w:rPr>
        <w:t xml:space="preserve"> </w:t>
      </w:r>
      <w:proofErr w:type="gramStart"/>
      <w:r w:rsidRPr="006B1D1D">
        <w:rPr>
          <w:rFonts w:ascii="Arial" w:hAnsi="Arial" w:cs="Arial"/>
          <w:color w:val="222222"/>
          <w:shd w:val="clear" w:color="auto" w:fill="FFFFFF"/>
        </w:rPr>
        <w:t>The</w:t>
      </w:r>
      <w:proofErr w:type="gramEnd"/>
      <w:r w:rsidRPr="006B1D1D">
        <w:rPr>
          <w:rFonts w:ascii="Arial" w:hAnsi="Arial" w:cs="Arial"/>
          <w:color w:val="222222"/>
          <w:shd w:val="clear" w:color="auto" w:fill="FFFFFF"/>
        </w:rPr>
        <w:t xml:space="preserve"> European Art Foundation, 2014. </w:t>
      </w:r>
    </w:p>
    <w:p w:rsidR="0030680A" w:rsidRPr="006B1D1D" w:rsidRDefault="00BA325F" w:rsidP="00BE2024">
      <w:pPr>
        <w:rPr>
          <w:rFonts w:ascii="Arial" w:hAnsi="Arial" w:cs="Arial"/>
          <w:color w:val="222222"/>
          <w:shd w:val="clear" w:color="auto" w:fill="FFFFFF"/>
        </w:rPr>
      </w:pPr>
      <w:r w:rsidRPr="006B1D1D">
        <w:rPr>
          <w:rFonts w:ascii="Arial" w:hAnsi="Arial" w:cs="Arial"/>
          <w:color w:val="222222"/>
          <w:shd w:val="clear" w:color="auto" w:fill="FFFFFF"/>
        </w:rPr>
        <w:t>Merryman, John Henry. “</w:t>
      </w:r>
      <w:r w:rsidR="0030680A" w:rsidRPr="006B1D1D">
        <w:rPr>
          <w:rFonts w:ascii="Arial" w:hAnsi="Arial" w:cs="Arial"/>
          <w:color w:val="222222"/>
          <w:shd w:val="clear" w:color="auto" w:fill="FFFFFF"/>
        </w:rPr>
        <w:t xml:space="preserve">The Wrath of Robert </w:t>
      </w:r>
      <w:proofErr w:type="spellStart"/>
      <w:r w:rsidR="0030680A" w:rsidRPr="006B1D1D">
        <w:rPr>
          <w:rFonts w:ascii="Arial" w:hAnsi="Arial" w:cs="Arial"/>
          <w:color w:val="222222"/>
          <w:shd w:val="clear" w:color="auto" w:fill="FFFFFF"/>
        </w:rPr>
        <w:t>Rauschenberg</w:t>
      </w:r>
      <w:r w:rsidRPr="006B1D1D">
        <w:rPr>
          <w:rFonts w:ascii="Arial" w:hAnsi="Arial" w:cs="Arial"/>
          <w:color w:val="222222"/>
          <w:shd w:val="clear" w:color="auto" w:fill="FFFFFF"/>
        </w:rPr>
        <w:t>”,</w:t>
      </w:r>
      <w:r w:rsidR="0030680A" w:rsidRPr="006B1D1D">
        <w:rPr>
          <w:rFonts w:ascii="Arial" w:hAnsi="Arial" w:cs="Arial"/>
          <w:i/>
          <w:color w:val="222222"/>
          <w:shd w:val="clear" w:color="auto" w:fill="FFFFFF"/>
        </w:rPr>
        <w:t>The</w:t>
      </w:r>
      <w:proofErr w:type="spellEnd"/>
      <w:r w:rsidR="0030680A" w:rsidRPr="006B1D1D">
        <w:rPr>
          <w:rFonts w:ascii="Arial" w:hAnsi="Arial" w:cs="Arial"/>
          <w:i/>
          <w:color w:val="222222"/>
          <w:shd w:val="clear" w:color="auto" w:fill="FFFFFF"/>
        </w:rPr>
        <w:t xml:space="preserve"> American Journal of Comparative Law</w:t>
      </w:r>
      <w:r w:rsidR="0030680A" w:rsidRPr="006B1D1D">
        <w:rPr>
          <w:rStyle w:val="apple-converted-space"/>
          <w:rFonts w:ascii="Arial" w:hAnsi="Arial" w:cs="Arial"/>
          <w:color w:val="222222"/>
          <w:shd w:val="clear" w:color="auto" w:fill="FFFFFF"/>
        </w:rPr>
        <w:t> </w:t>
      </w:r>
      <w:r w:rsidR="0030680A" w:rsidRPr="006B1D1D">
        <w:rPr>
          <w:rFonts w:ascii="Arial" w:hAnsi="Arial" w:cs="Arial"/>
          <w:color w:val="222222"/>
          <w:shd w:val="clear" w:color="auto" w:fill="FFFFFF"/>
        </w:rPr>
        <w:t>41.1 (1993): 103-127.</w:t>
      </w:r>
    </w:p>
    <w:p w:rsidR="0030680A" w:rsidRPr="00C61BDF" w:rsidRDefault="0030680A" w:rsidP="008A0A99">
      <w:pPr>
        <w:rPr>
          <w:rFonts w:ascii="Arial" w:hAnsi="Arial" w:cs="Arial"/>
          <w:lang w:val="fr-CH"/>
        </w:rPr>
      </w:pPr>
      <w:r w:rsidRPr="00C61BDF">
        <w:rPr>
          <w:rFonts w:ascii="Arial" w:hAnsi="Arial" w:cs="Arial"/>
          <w:lang w:val="fr-CH"/>
        </w:rPr>
        <w:t xml:space="preserve">Moureau, Sagot Duvaroux (2016), le marché de l’art contemporain, La découverte. </w:t>
      </w:r>
    </w:p>
    <w:p w:rsidR="0030680A" w:rsidRPr="006B1D1D" w:rsidRDefault="00BA325F" w:rsidP="008A0A99">
      <w:pPr>
        <w:rPr>
          <w:rFonts w:ascii="Arial" w:hAnsi="Arial" w:cs="Arial"/>
        </w:rPr>
      </w:pPr>
      <w:r w:rsidRPr="006B1D1D">
        <w:rPr>
          <w:rFonts w:ascii="Arial" w:hAnsi="Arial" w:cs="Arial"/>
        </w:rPr>
        <w:t>PERLOFF J. (1998), “</w:t>
      </w:r>
      <w:r w:rsidR="0030680A" w:rsidRPr="006B1D1D">
        <w:rPr>
          <w:rFonts w:ascii="Arial" w:hAnsi="Arial" w:cs="Arial"/>
        </w:rPr>
        <w:t>Droit de Suite</w:t>
      </w:r>
      <w:r w:rsidRPr="006B1D1D">
        <w:rPr>
          <w:rFonts w:ascii="Arial" w:hAnsi="Arial" w:cs="Arial"/>
        </w:rPr>
        <w:t>”</w:t>
      </w:r>
      <w:r w:rsidR="0030680A" w:rsidRPr="006B1D1D">
        <w:rPr>
          <w:rFonts w:ascii="Arial" w:hAnsi="Arial" w:cs="Arial"/>
        </w:rPr>
        <w:t xml:space="preserve">, </w:t>
      </w:r>
      <w:r w:rsidR="0030680A" w:rsidRPr="006B1D1D">
        <w:rPr>
          <w:rFonts w:ascii="Arial" w:hAnsi="Arial" w:cs="Arial"/>
          <w:i/>
        </w:rPr>
        <w:t xml:space="preserve">in </w:t>
      </w:r>
      <w:r w:rsidR="0030680A" w:rsidRPr="006B1D1D">
        <w:rPr>
          <w:rFonts w:ascii="Arial" w:hAnsi="Arial" w:cs="Arial"/>
        </w:rPr>
        <w:t xml:space="preserve">P. Newman </w:t>
      </w:r>
      <w:proofErr w:type="spellStart"/>
      <w:r w:rsidR="0030680A" w:rsidRPr="006B1D1D">
        <w:rPr>
          <w:rFonts w:ascii="Arial" w:hAnsi="Arial" w:cs="Arial"/>
        </w:rPr>
        <w:t>editions</w:t>
      </w:r>
      <w:proofErr w:type="gramStart"/>
      <w:r w:rsidR="0030680A" w:rsidRPr="006B1D1D">
        <w:rPr>
          <w:rFonts w:ascii="Arial" w:hAnsi="Arial" w:cs="Arial"/>
        </w:rPr>
        <w:t>,</w:t>
      </w:r>
      <w:r w:rsidR="0030680A" w:rsidRPr="006B1D1D">
        <w:rPr>
          <w:rFonts w:ascii="Arial" w:hAnsi="Arial" w:cs="Arial"/>
          <w:i/>
        </w:rPr>
        <w:t>The</w:t>
      </w:r>
      <w:proofErr w:type="spellEnd"/>
      <w:proofErr w:type="gramEnd"/>
      <w:r w:rsidR="0030680A" w:rsidRPr="006B1D1D">
        <w:rPr>
          <w:rFonts w:ascii="Arial" w:hAnsi="Arial" w:cs="Arial"/>
          <w:i/>
        </w:rPr>
        <w:t xml:space="preserve"> New Palgrave Dictionary of Economics and Law</w:t>
      </w:r>
      <w:r w:rsidR="0030680A" w:rsidRPr="006B1D1D">
        <w:rPr>
          <w:rFonts w:ascii="Arial" w:hAnsi="Arial" w:cs="Arial"/>
        </w:rPr>
        <w:t>, Macmillan, 645-648.</w:t>
      </w:r>
    </w:p>
    <w:p w:rsidR="0030680A" w:rsidRPr="006B1D1D" w:rsidRDefault="0030680A" w:rsidP="00575C97">
      <w:pPr>
        <w:rPr>
          <w:rFonts w:ascii="Arial" w:hAnsi="Arial" w:cs="Arial"/>
          <w:color w:val="222222"/>
          <w:shd w:val="clear" w:color="auto" w:fill="FFFFFF"/>
        </w:rPr>
      </w:pPr>
      <w:r w:rsidRPr="006B1D1D">
        <w:rPr>
          <w:rFonts w:ascii="Arial" w:hAnsi="Arial" w:cs="Arial"/>
          <w:color w:val="222222"/>
          <w:shd w:val="clear" w:color="auto" w:fill="FFFFFF"/>
        </w:rPr>
        <w:t>Pownall, Rachel A. J.</w:t>
      </w:r>
      <w:r w:rsidR="001C11F1" w:rsidRPr="006B1D1D">
        <w:rPr>
          <w:rFonts w:ascii="Arial" w:hAnsi="Arial" w:cs="Arial"/>
          <w:color w:val="222222"/>
          <w:shd w:val="clear" w:color="auto" w:fill="FFFFFF"/>
        </w:rPr>
        <w:t xml:space="preserve"> </w:t>
      </w:r>
      <w:r w:rsidRPr="006B1D1D">
        <w:rPr>
          <w:rFonts w:ascii="Arial" w:hAnsi="Arial" w:cs="Arial"/>
          <w:color w:val="222222"/>
          <w:shd w:val="clear" w:color="auto" w:fill="FFFFFF"/>
        </w:rPr>
        <w:t>“TEFAF Art Market Report 2017”</w:t>
      </w:r>
      <w:r w:rsidR="001C11F1" w:rsidRPr="006B1D1D">
        <w:rPr>
          <w:rFonts w:ascii="Arial" w:hAnsi="Arial" w:cs="Arial"/>
          <w:color w:val="222222"/>
          <w:shd w:val="clear" w:color="auto" w:fill="FFFFFF"/>
        </w:rPr>
        <w:t>,</w:t>
      </w:r>
      <w:r w:rsidRPr="006B1D1D">
        <w:rPr>
          <w:rFonts w:ascii="Arial" w:hAnsi="Arial" w:cs="Arial"/>
          <w:color w:val="222222"/>
          <w:shd w:val="clear" w:color="auto" w:fill="FFFFFF"/>
        </w:rPr>
        <w:t xml:space="preserve"> The European Art Foundation, 2017.  </w:t>
      </w:r>
    </w:p>
    <w:p w:rsidR="0030680A" w:rsidRPr="006B1D1D" w:rsidRDefault="00BA325F" w:rsidP="008A0A99">
      <w:pPr>
        <w:rPr>
          <w:rFonts w:ascii="Arial" w:hAnsi="Arial" w:cs="Arial"/>
        </w:rPr>
      </w:pPr>
      <w:proofErr w:type="gramStart"/>
      <w:r w:rsidRPr="006B1D1D">
        <w:rPr>
          <w:rFonts w:ascii="Arial" w:hAnsi="Arial" w:cs="Arial"/>
        </w:rPr>
        <w:t>RUSHTON M. (2001), “</w:t>
      </w:r>
      <w:r w:rsidR="0030680A" w:rsidRPr="006B1D1D">
        <w:rPr>
          <w:rFonts w:ascii="Arial" w:hAnsi="Arial" w:cs="Arial"/>
        </w:rPr>
        <w:t xml:space="preserve">The Law and Economics </w:t>
      </w:r>
      <w:r w:rsidRPr="006B1D1D">
        <w:rPr>
          <w:rFonts w:ascii="Arial" w:hAnsi="Arial" w:cs="Arial"/>
        </w:rPr>
        <w:t>of Artist’s Inalienable Rights”</w:t>
      </w:r>
      <w:r w:rsidR="0030680A" w:rsidRPr="006B1D1D">
        <w:rPr>
          <w:rFonts w:ascii="Arial" w:hAnsi="Arial" w:cs="Arial"/>
        </w:rPr>
        <w:t xml:space="preserve">, </w:t>
      </w:r>
      <w:r w:rsidR="0030680A" w:rsidRPr="006B1D1D">
        <w:rPr>
          <w:rFonts w:ascii="Arial" w:hAnsi="Arial" w:cs="Arial"/>
          <w:i/>
        </w:rPr>
        <w:t>Journal of Cultural Economics,</w:t>
      </w:r>
      <w:r w:rsidR="0030680A" w:rsidRPr="006B1D1D">
        <w:rPr>
          <w:rFonts w:ascii="Arial" w:hAnsi="Arial" w:cs="Arial"/>
        </w:rPr>
        <w:t xml:space="preserve"> 25 (4), 243-257</w:t>
      </w:r>
      <w:r w:rsidR="00AB688F" w:rsidRPr="006B1D1D">
        <w:rPr>
          <w:rFonts w:ascii="Arial" w:hAnsi="Arial" w:cs="Arial"/>
        </w:rPr>
        <w:t>.</w:t>
      </w:r>
      <w:proofErr w:type="gramEnd"/>
    </w:p>
    <w:p w:rsidR="0030680A" w:rsidRPr="006B1D1D" w:rsidRDefault="00BA325F" w:rsidP="008A0A99">
      <w:pPr>
        <w:rPr>
          <w:rFonts w:ascii="Arial" w:hAnsi="Arial" w:cs="Arial"/>
        </w:rPr>
      </w:pPr>
      <w:proofErr w:type="gramStart"/>
      <w:r w:rsidRPr="006B1D1D">
        <w:rPr>
          <w:rFonts w:ascii="Arial" w:hAnsi="Arial" w:cs="Arial"/>
        </w:rPr>
        <w:t>SOLOW J. L. (1998), “</w:t>
      </w:r>
      <w:r w:rsidR="0030680A" w:rsidRPr="006B1D1D">
        <w:rPr>
          <w:rFonts w:ascii="Arial" w:hAnsi="Arial" w:cs="Arial"/>
        </w:rPr>
        <w:t xml:space="preserve">An Economic Analysis of the </w:t>
      </w:r>
      <w:r w:rsidR="0030680A" w:rsidRPr="006B1D1D">
        <w:rPr>
          <w:rFonts w:ascii="Arial" w:hAnsi="Arial" w:cs="Arial"/>
          <w:i/>
          <w:iCs/>
        </w:rPr>
        <w:t>Droit de Suite</w:t>
      </w:r>
      <w:r w:rsidRPr="006B1D1D">
        <w:rPr>
          <w:rFonts w:ascii="Arial" w:hAnsi="Arial" w:cs="Arial"/>
          <w:i/>
          <w:iCs/>
        </w:rPr>
        <w:t>”</w:t>
      </w:r>
      <w:r w:rsidR="0030680A" w:rsidRPr="006B1D1D">
        <w:rPr>
          <w:rFonts w:ascii="Arial" w:hAnsi="Arial" w:cs="Arial"/>
        </w:rPr>
        <w:t xml:space="preserve">, </w:t>
      </w:r>
      <w:r w:rsidR="0030680A" w:rsidRPr="006B1D1D">
        <w:rPr>
          <w:rFonts w:ascii="Arial" w:hAnsi="Arial" w:cs="Arial"/>
          <w:i/>
          <w:iCs/>
        </w:rPr>
        <w:t>Journal of Cultural Economics</w:t>
      </w:r>
      <w:r w:rsidR="0030680A" w:rsidRPr="006B1D1D">
        <w:rPr>
          <w:rFonts w:ascii="Arial" w:hAnsi="Arial" w:cs="Arial"/>
        </w:rPr>
        <w:t>, 22 (4), 209-226</w:t>
      </w:r>
      <w:r w:rsidR="00AB688F" w:rsidRPr="006B1D1D">
        <w:rPr>
          <w:rFonts w:ascii="Arial" w:hAnsi="Arial" w:cs="Arial"/>
        </w:rPr>
        <w:t>.</w:t>
      </w:r>
      <w:proofErr w:type="gramEnd"/>
    </w:p>
    <w:p w:rsidR="0030680A" w:rsidRPr="006B1D1D" w:rsidRDefault="0030680A" w:rsidP="008A0A99">
      <w:pPr>
        <w:rPr>
          <w:rFonts w:ascii="Arial" w:hAnsi="Arial" w:cs="Arial"/>
        </w:rPr>
      </w:pPr>
      <w:proofErr w:type="gramStart"/>
      <w:r w:rsidRPr="006B1D1D">
        <w:rPr>
          <w:rFonts w:ascii="Arial" w:hAnsi="Arial" w:cs="Arial"/>
          <w:caps/>
        </w:rPr>
        <w:t>Standford</w:t>
      </w:r>
      <w:r w:rsidR="00BA325F" w:rsidRPr="006B1D1D">
        <w:rPr>
          <w:rFonts w:ascii="Arial" w:hAnsi="Arial" w:cs="Arial"/>
        </w:rPr>
        <w:t xml:space="preserve"> J. D. (2003), “</w:t>
      </w:r>
      <w:r w:rsidRPr="006B1D1D">
        <w:rPr>
          <w:rFonts w:ascii="Arial" w:hAnsi="Arial" w:cs="Arial"/>
        </w:rPr>
        <w:t xml:space="preserve">Economic </w:t>
      </w:r>
      <w:r w:rsidR="001C11F1" w:rsidRPr="006B1D1D">
        <w:rPr>
          <w:rFonts w:ascii="Arial" w:hAnsi="Arial" w:cs="Arial"/>
        </w:rPr>
        <w:t>A</w:t>
      </w:r>
      <w:r w:rsidR="00BA325F" w:rsidRPr="006B1D1D">
        <w:rPr>
          <w:rFonts w:ascii="Arial" w:hAnsi="Arial" w:cs="Arial"/>
        </w:rPr>
        <w:t>nalysis of the Droit de Suite”</w:t>
      </w:r>
      <w:r w:rsidRPr="006B1D1D">
        <w:rPr>
          <w:rFonts w:ascii="Arial" w:hAnsi="Arial" w:cs="Arial"/>
        </w:rPr>
        <w:t xml:space="preserve">, </w:t>
      </w:r>
      <w:r w:rsidRPr="006B1D1D">
        <w:rPr>
          <w:rFonts w:ascii="Arial" w:hAnsi="Arial" w:cs="Arial"/>
          <w:i/>
        </w:rPr>
        <w:t>Australian Economic Papers</w:t>
      </w:r>
      <w:r w:rsidRPr="006B1D1D">
        <w:rPr>
          <w:rFonts w:ascii="Arial" w:hAnsi="Arial" w:cs="Arial"/>
        </w:rPr>
        <w:t>, 42(4), 386 – 398</w:t>
      </w:r>
      <w:r w:rsidR="00AB688F" w:rsidRPr="006B1D1D">
        <w:rPr>
          <w:rFonts w:ascii="Arial" w:hAnsi="Arial" w:cs="Arial"/>
        </w:rPr>
        <w:t>.</w:t>
      </w:r>
      <w:proofErr w:type="gramEnd"/>
    </w:p>
    <w:p w:rsidR="0030680A" w:rsidRPr="006B1D1D" w:rsidRDefault="0030680A" w:rsidP="00575C97">
      <w:pPr>
        <w:outlineLvl w:val="0"/>
        <w:rPr>
          <w:rFonts w:ascii="Arial" w:hAnsi="Arial" w:cs="Arial"/>
        </w:rPr>
      </w:pPr>
      <w:proofErr w:type="spellStart"/>
      <w:proofErr w:type="gramStart"/>
      <w:r w:rsidRPr="006B1D1D">
        <w:rPr>
          <w:rFonts w:ascii="Arial" w:hAnsi="Arial" w:cs="Arial"/>
        </w:rPr>
        <w:t>Transcontinentales</w:t>
      </w:r>
      <w:proofErr w:type="spellEnd"/>
      <w:r w:rsidRPr="006B1D1D">
        <w:rPr>
          <w:rFonts w:ascii="Arial" w:hAnsi="Arial" w:cs="Arial"/>
        </w:rPr>
        <w:t xml:space="preserve">, </w:t>
      </w:r>
      <w:r w:rsidR="00BA325F" w:rsidRPr="006B1D1D">
        <w:rPr>
          <w:rFonts w:ascii="Arial" w:hAnsi="Arial" w:cs="Arial"/>
        </w:rPr>
        <w:t>special edition on the emerging art markets</w:t>
      </w:r>
      <w:r w:rsidR="001C11F1" w:rsidRPr="006B1D1D">
        <w:rPr>
          <w:rFonts w:ascii="Arial" w:hAnsi="Arial" w:cs="Arial"/>
        </w:rPr>
        <w:t>.</w:t>
      </w:r>
      <w:proofErr w:type="gramEnd"/>
    </w:p>
    <w:p w:rsidR="0030680A" w:rsidRPr="006B1D1D" w:rsidRDefault="00BA325F" w:rsidP="00BE2024">
      <w:pPr>
        <w:pStyle w:val="FootnoteText"/>
        <w:rPr>
          <w:rFonts w:ascii="Arial" w:hAnsi="Arial" w:cs="Arial"/>
          <w:sz w:val="22"/>
          <w:szCs w:val="22"/>
        </w:rPr>
      </w:pPr>
      <w:proofErr w:type="spellStart"/>
      <w:r w:rsidRPr="006B1D1D">
        <w:rPr>
          <w:rFonts w:ascii="Arial" w:hAnsi="Arial" w:cs="Arial"/>
          <w:sz w:val="22"/>
          <w:szCs w:val="22"/>
        </w:rPr>
        <w:t>Velthuis</w:t>
      </w:r>
      <w:proofErr w:type="spellEnd"/>
      <w:r w:rsidRPr="006B1D1D">
        <w:rPr>
          <w:rFonts w:ascii="Arial" w:hAnsi="Arial" w:cs="Arial"/>
          <w:sz w:val="22"/>
          <w:szCs w:val="22"/>
        </w:rPr>
        <w:t xml:space="preserve"> O. (2015), “</w:t>
      </w:r>
      <w:r w:rsidR="0030680A" w:rsidRPr="006B1D1D">
        <w:rPr>
          <w:rFonts w:ascii="Arial" w:hAnsi="Arial" w:cs="Arial"/>
          <w:sz w:val="22"/>
          <w:szCs w:val="22"/>
        </w:rPr>
        <w:t>There is no Single Global Art Market</w:t>
      </w:r>
      <w:r w:rsidRPr="006B1D1D">
        <w:rPr>
          <w:rFonts w:ascii="Arial" w:hAnsi="Arial" w:cs="Arial"/>
          <w:sz w:val="22"/>
          <w:szCs w:val="22"/>
        </w:rPr>
        <w:t>”</w:t>
      </w:r>
      <w:r w:rsidR="0030680A" w:rsidRPr="006B1D1D">
        <w:rPr>
          <w:rFonts w:ascii="Arial" w:hAnsi="Arial" w:cs="Arial"/>
          <w:sz w:val="22"/>
          <w:szCs w:val="22"/>
        </w:rPr>
        <w:t xml:space="preserve">, 269, </w:t>
      </w:r>
      <w:r w:rsidR="00AB688F" w:rsidRPr="006B1D1D">
        <w:rPr>
          <w:rFonts w:ascii="Arial" w:hAnsi="Arial" w:cs="Arial"/>
          <w:sz w:val="22"/>
          <w:szCs w:val="22"/>
        </w:rPr>
        <w:t>J</w:t>
      </w:r>
      <w:r w:rsidR="0030680A" w:rsidRPr="006B1D1D">
        <w:rPr>
          <w:rFonts w:ascii="Arial" w:hAnsi="Arial" w:cs="Arial"/>
          <w:sz w:val="22"/>
          <w:szCs w:val="22"/>
        </w:rPr>
        <w:t>une</w:t>
      </w:r>
      <w:r w:rsidR="00AB688F" w:rsidRPr="006B1D1D">
        <w:rPr>
          <w:rFonts w:ascii="Arial" w:hAnsi="Arial" w:cs="Arial"/>
          <w:sz w:val="22"/>
          <w:szCs w:val="22"/>
        </w:rPr>
        <w:t>.</w:t>
      </w:r>
      <w:r w:rsidR="0030680A" w:rsidRPr="006B1D1D">
        <w:rPr>
          <w:rFonts w:ascii="Arial" w:hAnsi="Arial" w:cs="Arial"/>
          <w:sz w:val="22"/>
          <w:szCs w:val="22"/>
        </w:rPr>
        <w:t xml:space="preserve"> </w:t>
      </w:r>
    </w:p>
    <w:p w:rsidR="0030680A" w:rsidRPr="006B1D1D" w:rsidRDefault="0030680A" w:rsidP="00BE2024">
      <w:pPr>
        <w:rPr>
          <w:rFonts w:ascii="Arial" w:hAnsi="Arial" w:cs="Arial"/>
        </w:rPr>
      </w:pPr>
      <w:proofErr w:type="spellStart"/>
      <w:r w:rsidRPr="006B1D1D">
        <w:rPr>
          <w:rFonts w:ascii="Arial" w:hAnsi="Arial" w:cs="Arial"/>
        </w:rPr>
        <w:t>Velthuis</w:t>
      </w:r>
      <w:proofErr w:type="spellEnd"/>
      <w:r w:rsidRPr="006B1D1D">
        <w:rPr>
          <w:rFonts w:ascii="Arial" w:hAnsi="Arial" w:cs="Arial"/>
        </w:rPr>
        <w:t xml:space="preserve"> O. </w:t>
      </w:r>
      <w:proofErr w:type="gramStart"/>
      <w:r w:rsidRPr="006B1D1D">
        <w:rPr>
          <w:rFonts w:ascii="Arial" w:hAnsi="Arial" w:cs="Arial"/>
        </w:rPr>
        <w:t>et</w:t>
      </w:r>
      <w:proofErr w:type="gramEnd"/>
      <w:r w:rsidRPr="006B1D1D">
        <w:rPr>
          <w:rFonts w:ascii="Arial" w:hAnsi="Arial" w:cs="Arial"/>
        </w:rPr>
        <w:t xml:space="preserve"> </w:t>
      </w:r>
      <w:proofErr w:type="spellStart"/>
      <w:r w:rsidRPr="006B1D1D">
        <w:rPr>
          <w:rFonts w:ascii="Arial" w:hAnsi="Arial" w:cs="Arial"/>
        </w:rPr>
        <w:t>Bala</w:t>
      </w:r>
      <w:proofErr w:type="spellEnd"/>
      <w:r w:rsidRPr="006B1D1D">
        <w:rPr>
          <w:rFonts w:ascii="Arial" w:hAnsi="Arial" w:cs="Arial"/>
        </w:rPr>
        <w:t xml:space="preserve"> - </w:t>
      </w:r>
      <w:proofErr w:type="spellStart"/>
      <w:r w:rsidRPr="006B1D1D">
        <w:rPr>
          <w:rFonts w:ascii="Arial" w:hAnsi="Arial" w:cs="Arial"/>
        </w:rPr>
        <w:t>Curioni</w:t>
      </w:r>
      <w:proofErr w:type="spellEnd"/>
      <w:r w:rsidRPr="006B1D1D">
        <w:rPr>
          <w:rFonts w:ascii="Arial" w:hAnsi="Arial" w:cs="Arial"/>
        </w:rPr>
        <w:t xml:space="preserve"> S. (2015), </w:t>
      </w:r>
      <w:r w:rsidRPr="006B1D1D">
        <w:rPr>
          <w:rFonts w:ascii="Arial" w:hAnsi="Arial" w:cs="Arial"/>
          <w:i/>
        </w:rPr>
        <w:t>Cosmopolitan Canvases</w:t>
      </w:r>
      <w:r w:rsidRPr="006B1D1D">
        <w:rPr>
          <w:rFonts w:ascii="Arial" w:hAnsi="Arial" w:cs="Arial"/>
        </w:rPr>
        <w:t>, Oxford Univers</w:t>
      </w:r>
      <w:r w:rsidR="00BA325F" w:rsidRPr="006B1D1D">
        <w:rPr>
          <w:rFonts w:ascii="Arial" w:hAnsi="Arial" w:cs="Arial"/>
        </w:rPr>
        <w:t>i</w:t>
      </w:r>
      <w:r w:rsidRPr="006B1D1D">
        <w:rPr>
          <w:rFonts w:ascii="Arial" w:hAnsi="Arial" w:cs="Arial"/>
        </w:rPr>
        <w:t>ty Press</w:t>
      </w:r>
      <w:r w:rsidR="001C11F1" w:rsidRPr="006B1D1D">
        <w:rPr>
          <w:rFonts w:ascii="Arial" w:hAnsi="Arial" w:cs="Arial"/>
        </w:rPr>
        <w:t>.</w:t>
      </w:r>
    </w:p>
    <w:p w:rsidR="00371A8F" w:rsidRPr="006B1D1D" w:rsidRDefault="00371A8F" w:rsidP="00BE2024">
      <w:pPr>
        <w:spacing w:after="200" w:line="276" w:lineRule="auto"/>
        <w:rPr>
          <w:rFonts w:ascii="Arial" w:hAnsi="Arial" w:cs="Arial"/>
        </w:rPr>
      </w:pPr>
      <w:r w:rsidRPr="006B1D1D">
        <w:rPr>
          <w:rFonts w:ascii="Arial" w:hAnsi="Arial" w:cs="Arial"/>
        </w:rPr>
        <w:br w:type="page"/>
      </w:r>
    </w:p>
    <w:p w:rsidR="0030680A" w:rsidRPr="006B1D1D" w:rsidRDefault="0030680A" w:rsidP="008A0A99">
      <w:pPr>
        <w:rPr>
          <w:rFonts w:ascii="Arial" w:hAnsi="Arial" w:cs="Arial"/>
        </w:rPr>
      </w:pPr>
      <w:r w:rsidRPr="006B1D1D">
        <w:rPr>
          <w:rFonts w:ascii="Arial" w:hAnsi="Arial" w:cs="Arial"/>
        </w:rPr>
        <w:t xml:space="preserve">WANG G. H. (2010), </w:t>
      </w:r>
      <w:r w:rsidR="00BA325F" w:rsidRPr="006B1D1D">
        <w:rPr>
          <w:rFonts w:ascii="Arial" w:hAnsi="Arial" w:cs="Arial"/>
        </w:rPr>
        <w:t>“</w:t>
      </w:r>
      <w:r w:rsidRPr="006B1D1D">
        <w:rPr>
          <w:rFonts w:ascii="Arial" w:hAnsi="Arial" w:cs="Arial"/>
        </w:rPr>
        <w:t xml:space="preserve">The Resale Royalty </w:t>
      </w:r>
      <w:r w:rsidR="00BA325F" w:rsidRPr="006B1D1D">
        <w:rPr>
          <w:rFonts w:ascii="Arial" w:hAnsi="Arial" w:cs="Arial"/>
        </w:rPr>
        <w:t>Right and its Economic Effects”</w:t>
      </w:r>
      <w:r w:rsidRPr="006B1D1D">
        <w:rPr>
          <w:rFonts w:ascii="Arial" w:hAnsi="Arial" w:cs="Arial"/>
        </w:rPr>
        <w:t xml:space="preserve">, </w:t>
      </w:r>
      <w:r w:rsidRPr="006B1D1D">
        <w:rPr>
          <w:rFonts w:ascii="Arial" w:hAnsi="Arial" w:cs="Arial"/>
          <w:i/>
        </w:rPr>
        <w:t>Journal of Economic Research</w:t>
      </w:r>
      <w:r w:rsidRPr="006B1D1D">
        <w:rPr>
          <w:rFonts w:ascii="Arial" w:hAnsi="Arial" w:cs="Arial"/>
        </w:rPr>
        <w:t>, 15, 171-182</w:t>
      </w:r>
      <w:r w:rsidR="00AB688F" w:rsidRPr="006B1D1D">
        <w:rPr>
          <w:rFonts w:ascii="Arial" w:hAnsi="Arial" w:cs="Arial"/>
        </w:rPr>
        <w:t>.</w:t>
      </w:r>
    </w:p>
    <w:p w:rsidR="0030680A" w:rsidRPr="006B1D1D" w:rsidRDefault="0030680A" w:rsidP="008A0A99">
      <w:pPr>
        <w:rPr>
          <w:rFonts w:ascii="Arial" w:hAnsi="Arial" w:cs="Arial"/>
        </w:rPr>
      </w:pPr>
      <w:r w:rsidRPr="006B1D1D">
        <w:rPr>
          <w:rFonts w:ascii="Arial" w:hAnsi="Arial" w:cs="Arial"/>
          <w:caps/>
        </w:rPr>
        <w:t xml:space="preserve">Watt </w:t>
      </w:r>
      <w:r w:rsidRPr="006B1D1D">
        <w:rPr>
          <w:rFonts w:ascii="Arial" w:hAnsi="Arial" w:cs="Arial"/>
        </w:rPr>
        <w:t xml:space="preserve">R. (2014), </w:t>
      </w:r>
      <w:r w:rsidRPr="006B1D1D">
        <w:rPr>
          <w:rFonts w:ascii="Arial" w:hAnsi="Arial" w:cs="Arial"/>
          <w:i/>
        </w:rPr>
        <w:t>Copyright in Visual Art Markets</w:t>
      </w:r>
      <w:r w:rsidRPr="006B1D1D">
        <w:rPr>
          <w:rFonts w:ascii="Arial" w:hAnsi="Arial" w:cs="Arial"/>
        </w:rPr>
        <w:t>, in R. Watt (</w:t>
      </w:r>
      <w:proofErr w:type="spellStart"/>
      <w:r w:rsidRPr="006B1D1D">
        <w:rPr>
          <w:rFonts w:ascii="Arial" w:hAnsi="Arial" w:cs="Arial"/>
        </w:rPr>
        <w:t>eds</w:t>
      </w:r>
      <w:proofErr w:type="spellEnd"/>
      <w:r w:rsidRPr="006B1D1D">
        <w:rPr>
          <w:rFonts w:ascii="Arial" w:hAnsi="Arial" w:cs="Arial"/>
        </w:rPr>
        <w:t xml:space="preserve">) Handbook on the Economics of Copyright, </w:t>
      </w:r>
      <w:proofErr w:type="spellStart"/>
      <w:r w:rsidRPr="006B1D1D">
        <w:rPr>
          <w:rFonts w:ascii="Arial" w:hAnsi="Arial" w:cs="Arial"/>
        </w:rPr>
        <w:t>Edwar</w:t>
      </w:r>
      <w:proofErr w:type="spellEnd"/>
      <w:r w:rsidRPr="006B1D1D">
        <w:rPr>
          <w:rFonts w:ascii="Arial" w:hAnsi="Arial" w:cs="Arial"/>
        </w:rPr>
        <w:t xml:space="preserve"> Elgar, 328 – 341</w:t>
      </w:r>
      <w:r w:rsidR="00AB688F" w:rsidRPr="006B1D1D">
        <w:rPr>
          <w:rFonts w:ascii="Arial" w:hAnsi="Arial" w:cs="Arial"/>
        </w:rPr>
        <w:t>.</w:t>
      </w:r>
    </w:p>
    <w:p w:rsidR="0030680A" w:rsidRPr="006B1D1D" w:rsidRDefault="0030680A" w:rsidP="00575C97">
      <w:pPr>
        <w:rPr>
          <w:rFonts w:ascii="Arial" w:hAnsi="Arial" w:cs="Arial"/>
        </w:rPr>
      </w:pPr>
    </w:p>
    <w:p w:rsidR="00272A34" w:rsidRPr="006B1D1D" w:rsidRDefault="00272A34" w:rsidP="00BE2024">
      <w:pPr>
        <w:rPr>
          <w:rFonts w:ascii="Arial" w:hAnsi="Arial" w:cs="Arial"/>
        </w:rPr>
      </w:pPr>
    </w:p>
    <w:p w:rsidR="00172753" w:rsidRPr="006B1D1D" w:rsidRDefault="00172753" w:rsidP="00BE2024">
      <w:pPr>
        <w:rPr>
          <w:rFonts w:ascii="Arial" w:hAnsi="Arial" w:cs="Arial"/>
        </w:rPr>
      </w:pPr>
    </w:p>
    <w:p w:rsidR="00172753" w:rsidRPr="006B1D1D" w:rsidRDefault="00CE624E" w:rsidP="00BE2024">
      <w:pPr>
        <w:pStyle w:val="Endofdocument"/>
        <w:rPr>
          <w:rFonts w:cs="Arial"/>
          <w:sz w:val="22"/>
          <w:szCs w:val="22"/>
        </w:rPr>
      </w:pPr>
      <w:r w:rsidRPr="006B1D1D">
        <w:rPr>
          <w:rFonts w:cs="Arial"/>
          <w:sz w:val="22"/>
          <w:szCs w:val="22"/>
        </w:rPr>
        <w:t>[</w:t>
      </w:r>
      <w:r w:rsidR="003A4130" w:rsidRPr="006B1D1D">
        <w:rPr>
          <w:rFonts w:cs="Arial"/>
          <w:sz w:val="22"/>
          <w:szCs w:val="22"/>
        </w:rPr>
        <w:t>End of</w:t>
      </w:r>
      <w:r w:rsidRPr="006B1D1D">
        <w:rPr>
          <w:rFonts w:cs="Arial"/>
          <w:sz w:val="22"/>
          <w:szCs w:val="22"/>
        </w:rPr>
        <w:t xml:space="preserve"> document]</w:t>
      </w:r>
    </w:p>
    <w:p w:rsidR="00172753" w:rsidRPr="006B1D1D" w:rsidRDefault="00172753" w:rsidP="00BE2024">
      <w:pPr>
        <w:rPr>
          <w:rFonts w:ascii="Arial" w:hAnsi="Arial" w:cs="Arial"/>
        </w:rPr>
      </w:pPr>
    </w:p>
    <w:sectPr w:rsidR="00172753" w:rsidRPr="006B1D1D" w:rsidSect="00C87919">
      <w:headerReference w:type="default" r:id="rId27"/>
      <w:footerReference w:type="default" r:id="rId28"/>
      <w:footerReference w:type="first" r:id="rId29"/>
      <w:pgSz w:w="11906" w:h="16838"/>
      <w:pgMar w:top="1530" w:right="1417" w:bottom="1417" w:left="1417"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Editor" w:date="2017-11-15T08:22:00Z" w:initials="ED">
    <w:p w:rsidR="008A0A99" w:rsidRDefault="008A0A99">
      <w:pPr>
        <w:pStyle w:val="CommentText"/>
      </w:pPr>
      <w:r>
        <w:rPr>
          <w:rStyle w:val="CommentReference"/>
        </w:rPr>
        <w:annotationRef/>
      </w:r>
      <w:r>
        <w:t>Eror in originl. Article 14ter only appears in the Stockholm act of 1967.</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D23" w:rsidRDefault="00B14D23" w:rsidP="0030680A">
      <w:r>
        <w:separator/>
      </w:r>
    </w:p>
  </w:endnote>
  <w:endnote w:type="continuationSeparator" w:id="0">
    <w:p w:rsidR="00B14D23" w:rsidRDefault="00B14D23" w:rsidP="0030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A99" w:rsidRDefault="008A0A99" w:rsidP="007D6B42">
    <w:pPr>
      <w:pStyle w:val="Footer"/>
      <w:spacing w:before="2"/>
      <w:jc w:val="center"/>
    </w:pPr>
  </w:p>
  <w:p w:rsidR="008A0A99" w:rsidRDefault="008A0A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A99" w:rsidRPr="00DA3370" w:rsidRDefault="008A0A99" w:rsidP="00DA3370">
    <w:pPr>
      <w:jc w:val="both"/>
      <w:rPr>
        <w:rFonts w:ascii="Arial" w:eastAsia="Times New Roman" w:hAnsi="Arial" w:cs="Arial"/>
        <w:sz w:val="18"/>
        <w:szCs w:val="18"/>
      </w:rPr>
    </w:pPr>
    <w:r w:rsidRPr="00DA3370">
      <w:rPr>
        <w:rFonts w:ascii="Arial" w:eastAsia="Times New Roman" w:hAnsi="Arial" w:cs="Arial"/>
        <w:sz w:val="18"/>
        <w:szCs w:val="18"/>
        <w:lang w:eastAsia="en-US"/>
      </w:rPr>
      <w:t>This report has been commissioned by the World Intellectual Property Organization (WIPO) in the ambit of the work of the</w:t>
    </w:r>
    <w:r w:rsidRPr="00DA3370">
      <w:rPr>
        <w:rFonts w:ascii="Arial" w:eastAsia="Times New Roman" w:hAnsi="Arial" w:cs="Arial"/>
        <w:sz w:val="18"/>
        <w:szCs w:val="18"/>
      </w:rPr>
      <w:t xml:space="preserve"> Standing Committee on Copyright and Related Rights (SCCR) on the artist’s resale right.  At its thirty-third session the SCCR requested a study focused on the economic implications of the right.</w:t>
    </w:r>
  </w:p>
  <w:p w:rsidR="008A0A99" w:rsidRPr="00DA3370" w:rsidRDefault="008A0A99" w:rsidP="00DA3370">
    <w:pPr>
      <w:pStyle w:val="Footer"/>
      <w:spacing w:before="2"/>
    </w:pPr>
  </w:p>
  <w:p w:rsidR="008A0A99" w:rsidRPr="00DA3370" w:rsidRDefault="008A0A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D23" w:rsidRDefault="00B14D23" w:rsidP="0030680A">
      <w:r>
        <w:separator/>
      </w:r>
    </w:p>
  </w:footnote>
  <w:footnote w:type="continuationSeparator" w:id="0">
    <w:p w:rsidR="00B14D23" w:rsidRDefault="00B14D23" w:rsidP="0030680A">
      <w:r>
        <w:continuationSeparator/>
      </w:r>
    </w:p>
  </w:footnote>
  <w:footnote w:id="1">
    <w:p w:rsidR="008A0A99" w:rsidRPr="00682EF1" w:rsidRDefault="008A0A99" w:rsidP="0030680A">
      <w:pPr>
        <w:pStyle w:val="FootnoteText"/>
        <w:rPr>
          <w:rFonts w:ascii="Arial" w:hAnsi="Arial" w:cs="Arial"/>
          <w:sz w:val="20"/>
          <w:szCs w:val="20"/>
        </w:rPr>
      </w:pPr>
      <w:r w:rsidRPr="00682EF1">
        <w:rPr>
          <w:rStyle w:val="FootnoteReference"/>
          <w:rFonts w:ascii="Arial" w:hAnsi="Arial" w:cs="Arial"/>
          <w:sz w:val="20"/>
          <w:szCs w:val="20"/>
        </w:rPr>
        <w:footnoteRef/>
      </w:r>
      <w:r w:rsidRPr="00682EF1">
        <w:rPr>
          <w:rFonts w:ascii="Arial" w:hAnsi="Arial" w:cs="Arial"/>
          <w:sz w:val="20"/>
          <w:szCs w:val="20"/>
        </w:rPr>
        <w:t xml:space="preserve"> </w:t>
      </w:r>
      <w:proofErr w:type="spellStart"/>
      <w:r w:rsidRPr="00682EF1">
        <w:rPr>
          <w:rFonts w:ascii="Arial" w:hAnsi="Arial" w:cs="Arial"/>
          <w:sz w:val="20"/>
          <w:szCs w:val="20"/>
        </w:rPr>
        <w:t>Kräussl</w:t>
      </w:r>
      <w:proofErr w:type="spellEnd"/>
      <w:r w:rsidRPr="00682EF1">
        <w:rPr>
          <w:rFonts w:ascii="Arial" w:hAnsi="Arial" w:cs="Arial"/>
          <w:sz w:val="20"/>
          <w:szCs w:val="20"/>
        </w:rPr>
        <w:t xml:space="preserve">, </w:t>
      </w:r>
      <w:proofErr w:type="spellStart"/>
      <w:r w:rsidRPr="00682EF1">
        <w:rPr>
          <w:rFonts w:ascii="Arial" w:hAnsi="Arial" w:cs="Arial"/>
          <w:sz w:val="20"/>
          <w:szCs w:val="20"/>
        </w:rPr>
        <w:t>Lehnert</w:t>
      </w:r>
      <w:proofErr w:type="spellEnd"/>
      <w:r w:rsidRPr="00682EF1">
        <w:rPr>
          <w:rFonts w:ascii="Arial" w:hAnsi="Arial" w:cs="Arial"/>
          <w:sz w:val="20"/>
          <w:szCs w:val="20"/>
        </w:rPr>
        <w:t xml:space="preserve">, </w:t>
      </w:r>
      <w:proofErr w:type="spellStart"/>
      <w:r w:rsidRPr="00682EF1">
        <w:rPr>
          <w:rFonts w:ascii="Arial" w:hAnsi="Arial" w:cs="Arial"/>
          <w:sz w:val="20"/>
          <w:szCs w:val="20"/>
        </w:rPr>
        <w:t>Martelin</w:t>
      </w:r>
      <w:proofErr w:type="spellEnd"/>
      <w:r w:rsidRPr="00682EF1">
        <w:rPr>
          <w:rFonts w:ascii="Arial" w:hAnsi="Arial" w:cs="Arial"/>
          <w:sz w:val="20"/>
          <w:szCs w:val="20"/>
        </w:rPr>
        <w:t>, 2016.</w:t>
      </w:r>
    </w:p>
  </w:footnote>
  <w:footnote w:id="2">
    <w:p w:rsidR="008A0A99" w:rsidRPr="00C25B47" w:rsidRDefault="008A0A99" w:rsidP="0030680A">
      <w:pPr>
        <w:pStyle w:val="FootnoteText"/>
        <w:rPr>
          <w:rFonts w:ascii="Arial" w:hAnsi="Arial" w:cs="Arial"/>
          <w:sz w:val="20"/>
          <w:szCs w:val="20"/>
        </w:rPr>
      </w:pPr>
      <w:r w:rsidRPr="00682EF1">
        <w:rPr>
          <w:rStyle w:val="FootnoteReference"/>
          <w:rFonts w:ascii="Arial" w:hAnsi="Arial" w:cs="Arial"/>
          <w:sz w:val="20"/>
          <w:szCs w:val="20"/>
        </w:rPr>
        <w:footnoteRef/>
      </w:r>
      <w:r w:rsidRPr="00682EF1">
        <w:rPr>
          <w:rFonts w:ascii="Arial" w:hAnsi="Arial" w:cs="Arial"/>
          <w:sz w:val="20"/>
          <w:szCs w:val="20"/>
        </w:rPr>
        <w:t xml:space="preserve"> This first part was completed with the assistance of Nathalie Moureau.</w:t>
      </w:r>
    </w:p>
  </w:footnote>
  <w:footnote w:id="3">
    <w:p w:rsidR="008A0A99" w:rsidRPr="00682EF1" w:rsidRDefault="008A0A99" w:rsidP="00E00F23">
      <w:pPr>
        <w:pStyle w:val="FootnoteText"/>
        <w:rPr>
          <w:rFonts w:ascii="Arial" w:hAnsi="Arial" w:cs="Arial"/>
          <w:sz w:val="20"/>
          <w:szCs w:val="20"/>
        </w:rPr>
      </w:pPr>
      <w:r w:rsidRPr="00682EF1">
        <w:rPr>
          <w:rStyle w:val="FootnoteReference"/>
          <w:rFonts w:ascii="Arial" w:hAnsi="Arial" w:cs="Arial"/>
          <w:sz w:val="20"/>
          <w:szCs w:val="20"/>
        </w:rPr>
        <w:footnoteRef/>
      </w:r>
      <w:r w:rsidRPr="00682EF1">
        <w:rPr>
          <w:rFonts w:ascii="Arial" w:hAnsi="Arial" w:cs="Arial"/>
          <w:sz w:val="20"/>
          <w:szCs w:val="20"/>
        </w:rPr>
        <w:t xml:space="preserve"> </w:t>
      </w:r>
      <w:r>
        <w:rPr>
          <w:rFonts w:ascii="Arial" w:hAnsi="Arial" w:cs="Arial"/>
          <w:sz w:val="20"/>
          <w:szCs w:val="20"/>
        </w:rPr>
        <w:t>Given</w:t>
      </w:r>
      <w:r w:rsidRPr="00682EF1">
        <w:rPr>
          <w:rFonts w:ascii="Arial" w:hAnsi="Arial" w:cs="Arial"/>
          <w:sz w:val="20"/>
          <w:szCs w:val="20"/>
        </w:rPr>
        <w:t xml:space="preserve"> that it is the gallery that builds the artist's career, the </w:t>
      </w:r>
      <w:r>
        <w:rPr>
          <w:rFonts w:ascii="Arial" w:hAnsi="Arial" w:cs="Arial"/>
          <w:sz w:val="20"/>
          <w:szCs w:val="20"/>
        </w:rPr>
        <w:t>artist</w:t>
      </w:r>
      <w:r w:rsidRPr="00682EF1">
        <w:rPr>
          <w:rFonts w:ascii="Arial" w:hAnsi="Arial" w:cs="Arial"/>
          <w:sz w:val="20"/>
          <w:szCs w:val="20"/>
        </w:rPr>
        <w:t xml:space="preserve"> has a moral obligation to not offer his works of art for sale directly without using the gallery as an intermediary, in order to allow it to achieve a </w:t>
      </w:r>
      <w:r>
        <w:rPr>
          <w:rFonts w:ascii="Arial" w:hAnsi="Arial" w:cs="Arial"/>
          <w:sz w:val="20"/>
          <w:szCs w:val="20"/>
        </w:rPr>
        <w:t>“</w:t>
      </w:r>
      <w:r w:rsidRPr="00682EF1">
        <w:rPr>
          <w:rFonts w:ascii="Arial" w:hAnsi="Arial" w:cs="Arial"/>
          <w:sz w:val="20"/>
          <w:szCs w:val="20"/>
        </w:rPr>
        <w:t>return on investment</w:t>
      </w:r>
      <w:r>
        <w:rPr>
          <w:rFonts w:ascii="Arial" w:hAnsi="Arial" w:cs="Arial"/>
          <w:sz w:val="20"/>
          <w:szCs w:val="20"/>
        </w:rPr>
        <w:t>”</w:t>
      </w:r>
      <w:r w:rsidRPr="00682EF1">
        <w:rPr>
          <w:rFonts w:ascii="Arial" w:hAnsi="Arial" w:cs="Arial"/>
          <w:sz w:val="20"/>
          <w:szCs w:val="20"/>
        </w:rPr>
        <w:t>.</w:t>
      </w:r>
    </w:p>
  </w:footnote>
  <w:footnote w:id="4">
    <w:p w:rsidR="008A0A99" w:rsidRPr="00CA39EE" w:rsidRDefault="008A0A99">
      <w:pPr>
        <w:pStyle w:val="FootnoteText"/>
        <w:rPr>
          <w:rFonts w:ascii="Arial" w:hAnsi="Arial" w:cs="Arial"/>
          <w:sz w:val="20"/>
          <w:szCs w:val="20"/>
          <w:lang w:val="en-GB"/>
        </w:rPr>
      </w:pPr>
      <w:r w:rsidRPr="00CA39EE">
        <w:rPr>
          <w:rStyle w:val="FootnoteReference"/>
          <w:rFonts w:ascii="Arial" w:hAnsi="Arial" w:cs="Arial"/>
          <w:sz w:val="20"/>
          <w:szCs w:val="20"/>
          <w:lang w:val="en-GB"/>
        </w:rPr>
        <w:footnoteRef/>
      </w:r>
      <w:r w:rsidRPr="00CA39EE">
        <w:rPr>
          <w:rFonts w:ascii="Arial" w:hAnsi="Arial" w:cs="Arial"/>
          <w:sz w:val="20"/>
          <w:szCs w:val="20"/>
          <w:lang w:val="en-GB"/>
        </w:rPr>
        <w:t xml:space="preserve"> </w:t>
      </w:r>
      <w:proofErr w:type="spellStart"/>
      <w:proofErr w:type="gramStart"/>
      <w:r w:rsidRPr="00CA39EE">
        <w:rPr>
          <w:rFonts w:ascii="Arial" w:hAnsi="Arial" w:cs="Arial"/>
          <w:sz w:val="20"/>
          <w:szCs w:val="20"/>
          <w:lang w:val="en-GB"/>
        </w:rPr>
        <w:t>Velthuis</w:t>
      </w:r>
      <w:proofErr w:type="spellEnd"/>
      <w:r w:rsidRPr="00CA39EE">
        <w:rPr>
          <w:rFonts w:ascii="Arial" w:hAnsi="Arial" w:cs="Arial"/>
          <w:sz w:val="20"/>
          <w:szCs w:val="20"/>
          <w:lang w:val="en-GB"/>
        </w:rPr>
        <w:t>, 2015.</w:t>
      </w:r>
      <w:proofErr w:type="gramEnd"/>
    </w:p>
    <w:p w:rsidR="008A0A99" w:rsidRPr="00CA39EE" w:rsidRDefault="008A0A99">
      <w:pPr>
        <w:pStyle w:val="FootnoteText"/>
        <w:rPr>
          <w:rFonts w:ascii="Arial" w:hAnsi="Arial" w:cs="Arial"/>
          <w:sz w:val="20"/>
          <w:szCs w:val="20"/>
          <w:lang w:val="en-GB"/>
        </w:rPr>
      </w:pPr>
    </w:p>
  </w:footnote>
  <w:footnote w:id="5">
    <w:p w:rsidR="008A0A99" w:rsidRPr="00CA39EE" w:rsidRDefault="008A0A99" w:rsidP="0030680A">
      <w:pPr>
        <w:pStyle w:val="FootnoteText"/>
        <w:rPr>
          <w:rFonts w:ascii="Arial" w:hAnsi="Arial" w:cs="Arial"/>
          <w:sz w:val="20"/>
          <w:szCs w:val="20"/>
          <w:lang w:val="en-GB"/>
        </w:rPr>
      </w:pPr>
      <w:r w:rsidRPr="00CA39EE">
        <w:rPr>
          <w:rStyle w:val="FootnoteReference"/>
          <w:rFonts w:ascii="Arial" w:hAnsi="Arial" w:cs="Arial"/>
          <w:sz w:val="20"/>
          <w:szCs w:val="20"/>
          <w:lang w:val="en-GB"/>
        </w:rPr>
        <w:footnoteRef/>
      </w:r>
      <w:r w:rsidRPr="00CA39EE">
        <w:rPr>
          <w:rFonts w:ascii="Arial" w:hAnsi="Arial" w:cs="Arial"/>
          <w:sz w:val="20"/>
          <w:szCs w:val="20"/>
          <w:lang w:val="en-GB"/>
        </w:rPr>
        <w:t xml:space="preserve"> </w:t>
      </w:r>
      <w:proofErr w:type="spellStart"/>
      <w:r w:rsidRPr="00CA39EE">
        <w:rPr>
          <w:rFonts w:ascii="Arial" w:hAnsi="Arial" w:cs="Arial"/>
          <w:sz w:val="20"/>
          <w:szCs w:val="20"/>
          <w:lang w:val="en-GB"/>
        </w:rPr>
        <w:t>Hiscox</w:t>
      </w:r>
      <w:proofErr w:type="spellEnd"/>
      <w:r w:rsidRPr="00CA39EE">
        <w:rPr>
          <w:rFonts w:ascii="Arial" w:hAnsi="Arial" w:cs="Arial"/>
          <w:sz w:val="20"/>
          <w:szCs w:val="20"/>
          <w:lang w:val="en-GB"/>
        </w:rPr>
        <w:t xml:space="preserve"> </w:t>
      </w:r>
      <w:r>
        <w:rPr>
          <w:rFonts w:ascii="Arial" w:hAnsi="Arial" w:cs="Arial"/>
          <w:sz w:val="20"/>
          <w:szCs w:val="20"/>
          <w:lang w:val="en-GB"/>
        </w:rPr>
        <w:t>Online Art Trade Report</w:t>
      </w:r>
      <w:r w:rsidRPr="00CA39EE">
        <w:rPr>
          <w:rFonts w:ascii="Arial" w:hAnsi="Arial" w:cs="Arial"/>
          <w:sz w:val="20"/>
          <w:szCs w:val="20"/>
          <w:lang w:val="en-GB"/>
        </w:rPr>
        <w:t>, 2015.</w:t>
      </w:r>
    </w:p>
  </w:footnote>
  <w:footnote w:id="6">
    <w:p w:rsidR="008A0A99" w:rsidRPr="00127F27" w:rsidRDefault="008A0A99" w:rsidP="0030680A">
      <w:pPr>
        <w:pStyle w:val="FootnoteText"/>
        <w:rPr>
          <w:rFonts w:ascii="Arial" w:hAnsi="Arial" w:cs="Arial"/>
          <w:sz w:val="20"/>
          <w:szCs w:val="20"/>
        </w:rPr>
      </w:pPr>
      <w:r w:rsidRPr="00C25B47">
        <w:rPr>
          <w:rStyle w:val="FootnoteReference"/>
          <w:rFonts w:ascii="Arial" w:hAnsi="Arial" w:cs="Arial"/>
          <w:sz w:val="20"/>
          <w:szCs w:val="20"/>
        </w:rPr>
        <w:footnoteRef/>
      </w:r>
      <w:r>
        <w:rPr>
          <w:rFonts w:ascii="Arial" w:hAnsi="Arial" w:cs="Arial"/>
          <w:sz w:val="20"/>
          <w:szCs w:val="20"/>
        </w:rPr>
        <w:t xml:space="preserve"> ART Price.</w:t>
      </w:r>
    </w:p>
  </w:footnote>
  <w:footnote w:id="7">
    <w:p w:rsidR="008A0A99" w:rsidRPr="00127F27" w:rsidRDefault="008A0A99" w:rsidP="0030680A">
      <w:pPr>
        <w:pStyle w:val="FootnoteText"/>
        <w:rPr>
          <w:rFonts w:ascii="Arial" w:hAnsi="Arial" w:cs="Arial"/>
          <w:sz w:val="20"/>
          <w:szCs w:val="20"/>
        </w:rPr>
      </w:pPr>
      <w:r w:rsidRPr="00C25B47">
        <w:rPr>
          <w:rStyle w:val="FootnoteReference"/>
          <w:rFonts w:ascii="Arial" w:hAnsi="Arial" w:cs="Arial"/>
          <w:sz w:val="20"/>
          <w:szCs w:val="20"/>
        </w:rPr>
        <w:footnoteRef/>
      </w:r>
      <w:r>
        <w:rPr>
          <w:rFonts w:ascii="Arial" w:hAnsi="Arial" w:cs="Arial"/>
          <w:sz w:val="20"/>
          <w:szCs w:val="20"/>
        </w:rPr>
        <w:t xml:space="preserve"> </w:t>
      </w:r>
      <w:r w:rsidRPr="00127F27">
        <w:rPr>
          <w:rFonts w:ascii="Arial" w:hAnsi="Arial" w:cs="Arial"/>
          <w:sz w:val="20"/>
          <w:szCs w:val="20"/>
        </w:rPr>
        <w:t xml:space="preserve">Art Basel </w:t>
      </w:r>
      <w:r>
        <w:rPr>
          <w:rFonts w:ascii="Arial" w:hAnsi="Arial" w:cs="Arial"/>
          <w:sz w:val="20"/>
          <w:szCs w:val="20"/>
        </w:rPr>
        <w:t xml:space="preserve">Report </w:t>
      </w:r>
      <w:r w:rsidRPr="00127F27">
        <w:rPr>
          <w:rFonts w:ascii="Arial" w:hAnsi="Arial" w:cs="Arial"/>
          <w:sz w:val="20"/>
          <w:szCs w:val="20"/>
        </w:rPr>
        <w:t>2017.</w:t>
      </w:r>
    </w:p>
  </w:footnote>
  <w:footnote w:id="8">
    <w:p w:rsidR="008A0A99" w:rsidRPr="00C61BDF" w:rsidRDefault="008A0A99" w:rsidP="0030680A">
      <w:pPr>
        <w:pStyle w:val="FootnoteText"/>
        <w:rPr>
          <w:rFonts w:ascii="Arial" w:hAnsi="Arial" w:cs="Arial"/>
          <w:sz w:val="20"/>
          <w:szCs w:val="20"/>
        </w:rPr>
      </w:pPr>
      <w:r w:rsidRPr="00553F2D">
        <w:rPr>
          <w:rStyle w:val="FootnoteReference"/>
          <w:rFonts w:ascii="Arial" w:hAnsi="Arial" w:cs="Arial"/>
          <w:sz w:val="20"/>
          <w:szCs w:val="20"/>
        </w:rPr>
        <w:footnoteRef/>
      </w:r>
      <w:r w:rsidRPr="00553F2D">
        <w:rPr>
          <w:rFonts w:ascii="Arial" w:hAnsi="Arial" w:cs="Arial"/>
          <w:sz w:val="20"/>
          <w:szCs w:val="20"/>
        </w:rPr>
        <w:t xml:space="preserve"> Leroux, Moureau, 2013.</w:t>
      </w:r>
    </w:p>
  </w:footnote>
  <w:footnote w:id="9">
    <w:p w:rsidR="008A0A99" w:rsidRPr="00553F2D" w:rsidRDefault="008A0A99" w:rsidP="0030680A">
      <w:pPr>
        <w:pStyle w:val="FootnoteText"/>
        <w:rPr>
          <w:rFonts w:ascii="Arial" w:hAnsi="Arial" w:cs="Arial"/>
          <w:sz w:val="20"/>
          <w:szCs w:val="20"/>
        </w:rPr>
      </w:pPr>
      <w:r w:rsidRPr="00553F2D">
        <w:rPr>
          <w:rStyle w:val="FootnoteReference"/>
          <w:rFonts w:ascii="Arial" w:hAnsi="Arial" w:cs="Arial"/>
          <w:sz w:val="20"/>
          <w:szCs w:val="20"/>
        </w:rPr>
        <w:footnoteRef/>
      </w:r>
      <w:r w:rsidRPr="00553F2D">
        <w:rPr>
          <w:rFonts w:ascii="Arial" w:hAnsi="Arial" w:cs="Arial"/>
          <w:sz w:val="20"/>
          <w:szCs w:val="20"/>
        </w:rPr>
        <w:t xml:space="preserve"> </w:t>
      </w:r>
      <w:r>
        <w:rPr>
          <w:rFonts w:ascii="Arial" w:hAnsi="Arial" w:cs="Arial"/>
          <w:sz w:val="20"/>
          <w:szCs w:val="20"/>
        </w:rPr>
        <w:t>Fine arts, as opposed to decorative arts and furniture.</w:t>
      </w:r>
    </w:p>
  </w:footnote>
  <w:footnote w:id="10">
    <w:p w:rsidR="006B1D1D" w:rsidRPr="003A4130" w:rsidRDefault="006B1D1D" w:rsidP="0030680A">
      <w:pPr>
        <w:tabs>
          <w:tab w:val="left" w:pos="7054"/>
        </w:tabs>
        <w:rPr>
          <w:rFonts w:ascii="Arial" w:hAnsi="Arial" w:cs="Arial"/>
          <w:sz w:val="20"/>
          <w:szCs w:val="20"/>
        </w:rPr>
      </w:pPr>
      <w:r w:rsidRPr="003A4130">
        <w:rPr>
          <w:rStyle w:val="FootnoteReference"/>
          <w:rFonts w:ascii="Arial" w:hAnsi="Arial" w:cs="Arial"/>
          <w:sz w:val="20"/>
          <w:szCs w:val="20"/>
        </w:rPr>
        <w:footnoteRef/>
      </w:r>
      <w:r w:rsidRPr="003A4130">
        <w:rPr>
          <w:rFonts w:ascii="Arial" w:hAnsi="Arial" w:cs="Arial"/>
          <w:sz w:val="20"/>
          <w:szCs w:val="20"/>
        </w:rPr>
        <w:t xml:space="preserve"> </w:t>
      </w:r>
      <w:r>
        <w:rPr>
          <w:rFonts w:ascii="Arial" w:hAnsi="Arial" w:cs="Arial"/>
          <w:sz w:val="20"/>
          <w:szCs w:val="20"/>
        </w:rPr>
        <w:t>T</w:t>
      </w:r>
      <w:r w:rsidRPr="003A4130">
        <w:rPr>
          <w:rFonts w:ascii="Arial" w:hAnsi="Arial" w:cs="Arial"/>
          <w:sz w:val="20"/>
          <w:szCs w:val="20"/>
        </w:rPr>
        <w:t xml:space="preserve">he periods </w:t>
      </w:r>
      <w:r>
        <w:rPr>
          <w:rFonts w:ascii="Arial" w:hAnsi="Arial" w:cs="Arial"/>
          <w:sz w:val="20"/>
          <w:szCs w:val="20"/>
        </w:rPr>
        <w:t>are demarcated as follows</w:t>
      </w:r>
      <w:r w:rsidRPr="003A4130">
        <w:rPr>
          <w:rFonts w:ascii="Arial" w:hAnsi="Arial" w:cs="Arial"/>
          <w:sz w:val="20"/>
          <w:szCs w:val="20"/>
        </w:rPr>
        <w:t>:</w:t>
      </w:r>
    </w:p>
    <w:p w:rsidR="006B1D1D" w:rsidRPr="003A4130" w:rsidRDefault="006B1D1D" w:rsidP="0030680A">
      <w:pPr>
        <w:tabs>
          <w:tab w:val="left" w:pos="7054"/>
        </w:tabs>
        <w:rPr>
          <w:rFonts w:ascii="Arial" w:hAnsi="Arial" w:cs="Arial"/>
          <w:sz w:val="20"/>
          <w:szCs w:val="20"/>
        </w:rPr>
      </w:pPr>
      <w:r w:rsidRPr="003A4130">
        <w:rPr>
          <w:rFonts w:ascii="Arial" w:hAnsi="Arial" w:cs="Arial"/>
          <w:sz w:val="20"/>
          <w:szCs w:val="20"/>
        </w:rPr>
        <w:t>Old masters:</w:t>
      </w:r>
      <w:r>
        <w:rPr>
          <w:rFonts w:ascii="Arial" w:hAnsi="Arial" w:cs="Arial"/>
          <w:sz w:val="20"/>
          <w:szCs w:val="20"/>
        </w:rPr>
        <w:t xml:space="preserve">  artist</w:t>
      </w:r>
      <w:r w:rsidRPr="003A4130">
        <w:rPr>
          <w:rFonts w:ascii="Arial" w:hAnsi="Arial" w:cs="Arial"/>
          <w:sz w:val="20"/>
          <w:szCs w:val="20"/>
        </w:rPr>
        <w:t xml:space="preserve">s </w:t>
      </w:r>
      <w:r>
        <w:rPr>
          <w:rFonts w:ascii="Arial" w:hAnsi="Arial" w:cs="Arial"/>
          <w:sz w:val="20"/>
          <w:szCs w:val="20"/>
        </w:rPr>
        <w:t>born before</w:t>
      </w:r>
      <w:r w:rsidRPr="003A4130">
        <w:rPr>
          <w:rFonts w:ascii="Arial" w:hAnsi="Arial" w:cs="Arial"/>
          <w:sz w:val="20"/>
          <w:szCs w:val="20"/>
        </w:rPr>
        <w:t xml:space="preserve"> 1780</w:t>
      </w:r>
      <w:r>
        <w:rPr>
          <w:rFonts w:ascii="Arial" w:hAnsi="Arial" w:cs="Arial"/>
          <w:sz w:val="20"/>
          <w:szCs w:val="20"/>
        </w:rPr>
        <w:t>;</w:t>
      </w:r>
    </w:p>
    <w:p w:rsidR="006B1D1D" w:rsidRPr="003A4130" w:rsidRDefault="006B1D1D" w:rsidP="0030680A">
      <w:pPr>
        <w:tabs>
          <w:tab w:val="left" w:pos="7054"/>
        </w:tabs>
        <w:rPr>
          <w:rFonts w:ascii="Arial" w:hAnsi="Arial" w:cs="Arial"/>
          <w:sz w:val="20"/>
          <w:szCs w:val="20"/>
        </w:rPr>
      </w:pPr>
      <w:r w:rsidRPr="003A4130">
        <w:rPr>
          <w:rFonts w:ascii="Arial" w:hAnsi="Arial" w:cs="Arial"/>
          <w:sz w:val="20"/>
          <w:szCs w:val="20"/>
        </w:rPr>
        <w:t>19</w:t>
      </w:r>
      <w:r>
        <w:rPr>
          <w:rFonts w:ascii="Arial" w:hAnsi="Arial" w:cs="Arial"/>
          <w:sz w:val="20"/>
          <w:szCs w:val="20"/>
          <w:vertAlign w:val="superscript"/>
        </w:rPr>
        <w:t xml:space="preserve">th </w:t>
      </w:r>
      <w:r>
        <w:rPr>
          <w:rFonts w:ascii="Arial" w:hAnsi="Arial" w:cs="Arial"/>
          <w:sz w:val="20"/>
          <w:szCs w:val="20"/>
        </w:rPr>
        <w:t xml:space="preserve">century:  </w:t>
      </w:r>
      <w:r w:rsidRPr="003A4130">
        <w:rPr>
          <w:rFonts w:ascii="Arial" w:hAnsi="Arial" w:cs="Arial"/>
          <w:sz w:val="20"/>
          <w:szCs w:val="20"/>
        </w:rPr>
        <w:t xml:space="preserve">artists </w:t>
      </w:r>
      <w:r>
        <w:rPr>
          <w:rFonts w:ascii="Arial" w:hAnsi="Arial" w:cs="Arial"/>
          <w:sz w:val="20"/>
          <w:szCs w:val="20"/>
        </w:rPr>
        <w:t>born between</w:t>
      </w:r>
      <w:r w:rsidRPr="003A4130">
        <w:rPr>
          <w:rFonts w:ascii="Arial" w:hAnsi="Arial" w:cs="Arial"/>
          <w:sz w:val="20"/>
          <w:szCs w:val="20"/>
        </w:rPr>
        <w:t xml:space="preserve"> 1760 </w:t>
      </w:r>
      <w:r>
        <w:rPr>
          <w:rFonts w:ascii="Arial" w:hAnsi="Arial" w:cs="Arial"/>
          <w:sz w:val="20"/>
          <w:szCs w:val="20"/>
        </w:rPr>
        <w:t>and</w:t>
      </w:r>
      <w:r w:rsidRPr="003A4130">
        <w:rPr>
          <w:rFonts w:ascii="Arial" w:hAnsi="Arial" w:cs="Arial"/>
          <w:sz w:val="20"/>
          <w:szCs w:val="20"/>
        </w:rPr>
        <w:t xml:space="preserve"> 1860</w:t>
      </w:r>
      <w:r>
        <w:rPr>
          <w:rFonts w:ascii="Arial" w:hAnsi="Arial" w:cs="Arial"/>
          <w:sz w:val="20"/>
          <w:szCs w:val="20"/>
        </w:rPr>
        <w:t>;</w:t>
      </w:r>
    </w:p>
    <w:p w:rsidR="006B1D1D" w:rsidRPr="003A4130" w:rsidRDefault="006B1D1D" w:rsidP="0030680A">
      <w:pPr>
        <w:tabs>
          <w:tab w:val="left" w:pos="7054"/>
        </w:tabs>
        <w:rPr>
          <w:rFonts w:ascii="Arial" w:hAnsi="Arial" w:cs="Arial"/>
          <w:sz w:val="20"/>
          <w:szCs w:val="20"/>
        </w:rPr>
      </w:pPr>
      <w:r>
        <w:rPr>
          <w:rFonts w:ascii="Arial" w:hAnsi="Arial" w:cs="Arial"/>
          <w:sz w:val="20"/>
          <w:szCs w:val="20"/>
        </w:rPr>
        <w:t>Modern art</w:t>
      </w:r>
      <w:r w:rsidRPr="003A4130">
        <w:rPr>
          <w:rFonts w:ascii="Arial" w:hAnsi="Arial" w:cs="Arial"/>
          <w:sz w:val="20"/>
          <w:szCs w:val="20"/>
        </w:rPr>
        <w:t xml:space="preserve">: </w:t>
      </w:r>
      <w:r>
        <w:rPr>
          <w:rFonts w:ascii="Arial" w:hAnsi="Arial" w:cs="Arial"/>
          <w:sz w:val="20"/>
          <w:szCs w:val="20"/>
        </w:rPr>
        <w:t xml:space="preserve"> works by artists born between</w:t>
      </w:r>
      <w:r w:rsidRPr="003A4130">
        <w:rPr>
          <w:rFonts w:ascii="Arial" w:hAnsi="Arial" w:cs="Arial"/>
          <w:sz w:val="20"/>
          <w:szCs w:val="20"/>
        </w:rPr>
        <w:t xml:space="preserve"> 1860 </w:t>
      </w:r>
      <w:r>
        <w:rPr>
          <w:rFonts w:ascii="Arial" w:hAnsi="Arial" w:cs="Arial"/>
          <w:sz w:val="20"/>
          <w:szCs w:val="20"/>
        </w:rPr>
        <w:t>and</w:t>
      </w:r>
      <w:r w:rsidRPr="003A4130">
        <w:rPr>
          <w:rFonts w:ascii="Arial" w:hAnsi="Arial" w:cs="Arial"/>
          <w:sz w:val="20"/>
          <w:szCs w:val="20"/>
        </w:rPr>
        <w:t xml:space="preserve"> 1920</w:t>
      </w:r>
      <w:r>
        <w:rPr>
          <w:rFonts w:ascii="Arial" w:hAnsi="Arial" w:cs="Arial"/>
          <w:sz w:val="20"/>
          <w:szCs w:val="20"/>
        </w:rPr>
        <w:t>;</w:t>
      </w:r>
    </w:p>
    <w:p w:rsidR="006B1D1D" w:rsidRPr="003A4130" w:rsidRDefault="006B1D1D" w:rsidP="0030680A">
      <w:pPr>
        <w:tabs>
          <w:tab w:val="left" w:pos="7054"/>
        </w:tabs>
        <w:rPr>
          <w:rFonts w:ascii="Arial" w:hAnsi="Arial" w:cs="Arial"/>
          <w:sz w:val="20"/>
          <w:szCs w:val="20"/>
        </w:rPr>
      </w:pPr>
      <w:r>
        <w:rPr>
          <w:rFonts w:ascii="Arial" w:hAnsi="Arial" w:cs="Arial"/>
          <w:sz w:val="20"/>
          <w:szCs w:val="20"/>
        </w:rPr>
        <w:t>Post-war</w:t>
      </w:r>
      <w:r w:rsidRPr="003A4130">
        <w:rPr>
          <w:rFonts w:ascii="Arial" w:hAnsi="Arial" w:cs="Arial"/>
          <w:sz w:val="20"/>
          <w:szCs w:val="20"/>
        </w:rPr>
        <w:t xml:space="preserve">: </w:t>
      </w:r>
      <w:r>
        <w:rPr>
          <w:rFonts w:ascii="Arial" w:hAnsi="Arial" w:cs="Arial"/>
          <w:sz w:val="20"/>
          <w:szCs w:val="20"/>
        </w:rPr>
        <w:t xml:space="preserve"> </w:t>
      </w:r>
      <w:r w:rsidRPr="003A4130">
        <w:rPr>
          <w:rFonts w:ascii="Arial" w:hAnsi="Arial" w:cs="Arial"/>
          <w:sz w:val="20"/>
          <w:szCs w:val="20"/>
        </w:rPr>
        <w:t xml:space="preserve">artists </w:t>
      </w:r>
      <w:r>
        <w:rPr>
          <w:rFonts w:ascii="Arial" w:hAnsi="Arial" w:cs="Arial"/>
          <w:sz w:val="20"/>
          <w:szCs w:val="20"/>
        </w:rPr>
        <w:t>born between</w:t>
      </w:r>
      <w:r w:rsidRPr="003A4130">
        <w:rPr>
          <w:rFonts w:ascii="Arial" w:hAnsi="Arial" w:cs="Arial"/>
          <w:sz w:val="20"/>
          <w:szCs w:val="20"/>
        </w:rPr>
        <w:t xml:space="preserve"> 1920 </w:t>
      </w:r>
      <w:r>
        <w:rPr>
          <w:rFonts w:ascii="Arial" w:hAnsi="Arial" w:cs="Arial"/>
          <w:sz w:val="20"/>
          <w:szCs w:val="20"/>
        </w:rPr>
        <w:t>and</w:t>
      </w:r>
      <w:r w:rsidRPr="003A4130">
        <w:rPr>
          <w:rFonts w:ascii="Arial" w:hAnsi="Arial" w:cs="Arial"/>
          <w:sz w:val="20"/>
          <w:szCs w:val="20"/>
        </w:rPr>
        <w:t xml:space="preserve"> 1945</w:t>
      </w:r>
      <w:r>
        <w:rPr>
          <w:rFonts w:ascii="Arial" w:hAnsi="Arial" w:cs="Arial"/>
          <w:sz w:val="20"/>
          <w:szCs w:val="20"/>
        </w:rPr>
        <w:t>;  and</w:t>
      </w:r>
    </w:p>
    <w:p w:rsidR="006B1D1D" w:rsidRPr="00C25B47" w:rsidRDefault="006B1D1D" w:rsidP="008A0A99">
      <w:pPr>
        <w:tabs>
          <w:tab w:val="left" w:pos="7054"/>
        </w:tabs>
      </w:pPr>
      <w:r>
        <w:rPr>
          <w:rFonts w:ascii="Arial" w:hAnsi="Arial" w:cs="Arial"/>
          <w:sz w:val="20"/>
          <w:szCs w:val="20"/>
        </w:rPr>
        <w:t>C</w:t>
      </w:r>
      <w:r w:rsidRPr="003A4130">
        <w:rPr>
          <w:rFonts w:ascii="Arial" w:hAnsi="Arial" w:cs="Arial"/>
          <w:sz w:val="20"/>
          <w:szCs w:val="20"/>
        </w:rPr>
        <w:t>ontempora</w:t>
      </w:r>
      <w:r>
        <w:rPr>
          <w:rFonts w:ascii="Arial" w:hAnsi="Arial" w:cs="Arial"/>
          <w:sz w:val="20"/>
          <w:szCs w:val="20"/>
        </w:rPr>
        <w:t>ry art</w:t>
      </w:r>
      <w:r w:rsidRPr="003A4130">
        <w:rPr>
          <w:rFonts w:ascii="Arial" w:hAnsi="Arial" w:cs="Arial"/>
          <w:sz w:val="20"/>
          <w:szCs w:val="20"/>
        </w:rPr>
        <w:t xml:space="preserve">: </w:t>
      </w:r>
      <w:r>
        <w:rPr>
          <w:rFonts w:ascii="Arial" w:hAnsi="Arial" w:cs="Arial"/>
          <w:sz w:val="20"/>
          <w:szCs w:val="20"/>
        </w:rPr>
        <w:t xml:space="preserve"> </w:t>
      </w:r>
      <w:r w:rsidRPr="003A4130">
        <w:rPr>
          <w:rFonts w:ascii="Arial" w:hAnsi="Arial" w:cs="Arial"/>
          <w:sz w:val="20"/>
          <w:szCs w:val="20"/>
        </w:rPr>
        <w:t xml:space="preserve">artists </w:t>
      </w:r>
      <w:r>
        <w:rPr>
          <w:rFonts w:ascii="Arial" w:hAnsi="Arial" w:cs="Arial"/>
          <w:sz w:val="20"/>
          <w:szCs w:val="20"/>
        </w:rPr>
        <w:t>born after1945</w:t>
      </w:r>
      <w:r w:rsidRPr="003A4130">
        <w:rPr>
          <w:rFonts w:ascii="Arial" w:hAnsi="Arial" w:cs="Arial"/>
          <w:sz w:val="20"/>
          <w:szCs w:val="20"/>
        </w:rPr>
        <w:t>.</w:t>
      </w:r>
    </w:p>
  </w:footnote>
  <w:footnote w:id="11">
    <w:p w:rsidR="008A0A99" w:rsidRPr="00553F2D" w:rsidRDefault="008A0A99" w:rsidP="00C87919">
      <w:pPr>
        <w:pStyle w:val="FootnoteText"/>
        <w:rPr>
          <w:rFonts w:ascii="Arial" w:hAnsi="Arial" w:cs="Arial"/>
          <w:sz w:val="20"/>
          <w:szCs w:val="20"/>
          <w:lang w:val="fr-CH"/>
        </w:rPr>
      </w:pPr>
      <w:r w:rsidRPr="00553F2D">
        <w:rPr>
          <w:rStyle w:val="FootnoteReference"/>
          <w:rFonts w:ascii="Arial" w:hAnsi="Arial" w:cs="Arial"/>
          <w:sz w:val="20"/>
          <w:szCs w:val="20"/>
        </w:rPr>
        <w:footnoteRef/>
      </w:r>
      <w:r w:rsidRPr="00C61BDF">
        <w:rPr>
          <w:rFonts w:ascii="Arial" w:hAnsi="Arial" w:cs="Arial"/>
          <w:sz w:val="20"/>
          <w:szCs w:val="20"/>
          <w:lang w:val="fr-CH"/>
        </w:rPr>
        <w:t xml:space="preserve"> Bala-Curioni </w:t>
      </w:r>
      <w:r w:rsidRPr="00C61BDF">
        <w:rPr>
          <w:rFonts w:ascii="Arial" w:hAnsi="Arial" w:cs="Arial"/>
          <w:i/>
          <w:sz w:val="20"/>
          <w:szCs w:val="20"/>
          <w:lang w:val="fr-CH"/>
        </w:rPr>
        <w:t>et al.</w:t>
      </w:r>
      <w:r w:rsidRPr="00C61BDF">
        <w:rPr>
          <w:rFonts w:ascii="Arial" w:hAnsi="Arial" w:cs="Arial"/>
          <w:sz w:val="20"/>
          <w:szCs w:val="20"/>
          <w:lang w:val="fr-CH"/>
        </w:rPr>
        <w:t>, 2015.</w:t>
      </w:r>
    </w:p>
  </w:footnote>
  <w:footnote w:id="12">
    <w:p w:rsidR="008A0A99" w:rsidRPr="00553F2D" w:rsidRDefault="008A0A99" w:rsidP="0030680A">
      <w:pPr>
        <w:pStyle w:val="FootnoteText"/>
        <w:rPr>
          <w:rFonts w:ascii="Arial" w:hAnsi="Arial" w:cs="Arial"/>
          <w:sz w:val="20"/>
          <w:szCs w:val="20"/>
          <w:lang w:val="fr-CH"/>
        </w:rPr>
      </w:pPr>
      <w:r w:rsidRPr="00553F2D">
        <w:rPr>
          <w:rStyle w:val="FootnoteReference"/>
          <w:rFonts w:ascii="Arial" w:hAnsi="Arial" w:cs="Arial"/>
          <w:sz w:val="20"/>
          <w:szCs w:val="20"/>
        </w:rPr>
        <w:footnoteRef/>
      </w:r>
      <w:r w:rsidRPr="00C61BDF">
        <w:rPr>
          <w:rFonts w:ascii="Arial" w:hAnsi="Arial" w:cs="Arial"/>
          <w:sz w:val="20"/>
          <w:szCs w:val="20"/>
          <w:lang w:val="fr-CH"/>
        </w:rPr>
        <w:t xml:space="preserve"> </w:t>
      </w:r>
      <w:r w:rsidRPr="00C61BDF">
        <w:rPr>
          <w:rFonts w:ascii="Arial" w:hAnsi="Arial" w:cs="Arial"/>
          <w:i/>
          <w:sz w:val="20"/>
          <w:szCs w:val="20"/>
          <w:lang w:val="fr-CH"/>
        </w:rPr>
        <w:t>Transcontinentales</w:t>
      </w:r>
      <w:r w:rsidRPr="00C61BDF">
        <w:rPr>
          <w:rFonts w:ascii="Arial" w:hAnsi="Arial" w:cs="Arial"/>
          <w:sz w:val="20"/>
          <w:szCs w:val="20"/>
          <w:lang w:val="fr-CH"/>
        </w:rPr>
        <w:t>, 2012.</w:t>
      </w:r>
    </w:p>
  </w:footnote>
  <w:footnote w:id="13">
    <w:p w:rsidR="008A0A99" w:rsidRPr="00553F2D" w:rsidRDefault="008A0A99" w:rsidP="0030680A">
      <w:pPr>
        <w:pStyle w:val="Paragraphedeliste1"/>
        <w:spacing w:line="240" w:lineRule="auto"/>
        <w:jc w:val="both"/>
        <w:rPr>
          <w:rFonts w:ascii="Arial" w:hAnsi="Arial" w:cs="Arial"/>
          <w:sz w:val="20"/>
          <w:szCs w:val="20"/>
        </w:rPr>
      </w:pPr>
      <w:r w:rsidRPr="00553F2D">
        <w:rPr>
          <w:rStyle w:val="FootnoteReference"/>
          <w:rFonts w:ascii="Arial" w:hAnsi="Arial" w:cs="Arial"/>
          <w:sz w:val="20"/>
          <w:szCs w:val="20"/>
        </w:rPr>
        <w:footnoteRef/>
      </w:r>
      <w:r w:rsidRPr="00553F2D">
        <w:rPr>
          <w:rFonts w:ascii="Arial" w:hAnsi="Arial" w:cs="Arial"/>
          <w:sz w:val="20"/>
          <w:szCs w:val="20"/>
        </w:rPr>
        <w:t xml:space="preserve"> </w:t>
      </w:r>
      <w:proofErr w:type="spellStart"/>
      <w:proofErr w:type="gramStart"/>
      <w:r w:rsidRPr="00553F2D">
        <w:rPr>
          <w:rFonts w:ascii="Arial" w:hAnsi="Arial" w:cs="Arial"/>
          <w:sz w:val="20"/>
          <w:szCs w:val="20"/>
        </w:rPr>
        <w:t>Velthuis</w:t>
      </w:r>
      <w:proofErr w:type="spellEnd"/>
      <w:r w:rsidRPr="00553F2D">
        <w:rPr>
          <w:rFonts w:ascii="Arial" w:hAnsi="Arial" w:cs="Arial"/>
          <w:sz w:val="20"/>
          <w:szCs w:val="20"/>
        </w:rPr>
        <w:t xml:space="preserve">, </w:t>
      </w:r>
      <w:proofErr w:type="spellStart"/>
      <w:r w:rsidRPr="00553F2D">
        <w:rPr>
          <w:rFonts w:ascii="Arial" w:hAnsi="Arial" w:cs="Arial"/>
          <w:sz w:val="20"/>
          <w:szCs w:val="20"/>
        </w:rPr>
        <w:t>Bala-Curioni</w:t>
      </w:r>
      <w:proofErr w:type="spellEnd"/>
      <w:r w:rsidRPr="00553F2D">
        <w:rPr>
          <w:rFonts w:ascii="Arial" w:hAnsi="Arial" w:cs="Arial"/>
          <w:sz w:val="20"/>
          <w:szCs w:val="20"/>
        </w:rPr>
        <w:t>, 2015.</w:t>
      </w:r>
      <w:proofErr w:type="gramEnd"/>
    </w:p>
    <w:p w:rsidR="008A0A99" w:rsidRPr="00C61BDF" w:rsidRDefault="008A0A99" w:rsidP="0030680A">
      <w:pPr>
        <w:pStyle w:val="FootnoteText"/>
        <w:rPr>
          <w:rFonts w:ascii="Arial" w:hAnsi="Arial" w:cs="Arial"/>
          <w:sz w:val="20"/>
          <w:szCs w:val="20"/>
        </w:rPr>
      </w:pPr>
    </w:p>
  </w:footnote>
  <w:footnote w:id="14">
    <w:p w:rsidR="008A0A99" w:rsidRPr="006308FB" w:rsidRDefault="008A0A99" w:rsidP="0025254B">
      <w:pPr>
        <w:pStyle w:val="FootnoteText"/>
        <w:rPr>
          <w:rFonts w:ascii="Arial" w:hAnsi="Arial" w:cs="Arial"/>
          <w:b/>
          <w:sz w:val="20"/>
          <w:szCs w:val="20"/>
        </w:rPr>
      </w:pPr>
      <w:r w:rsidRPr="006308FB">
        <w:rPr>
          <w:rStyle w:val="FootnoteReference"/>
          <w:rFonts w:ascii="Arial" w:hAnsi="Arial" w:cs="Arial"/>
          <w:sz w:val="20"/>
          <w:szCs w:val="20"/>
        </w:rPr>
        <w:footnoteRef/>
      </w:r>
      <w:r w:rsidRPr="006308FB">
        <w:rPr>
          <w:rFonts w:ascii="Arial" w:hAnsi="Arial" w:cs="Arial"/>
          <w:sz w:val="20"/>
          <w:szCs w:val="20"/>
        </w:rPr>
        <w:t xml:space="preserve"> </w:t>
      </w:r>
      <w:proofErr w:type="gramStart"/>
      <w:r w:rsidRPr="006308FB">
        <w:rPr>
          <w:rFonts w:ascii="Arial" w:hAnsi="Arial" w:cs="Arial"/>
          <w:sz w:val="20"/>
          <w:szCs w:val="20"/>
        </w:rPr>
        <w:t>Directive 2001/84/EC on resale right adopted on September 27</w:t>
      </w:r>
      <w:r>
        <w:rPr>
          <w:rFonts w:ascii="Arial" w:hAnsi="Arial" w:cs="Arial"/>
          <w:sz w:val="20"/>
          <w:szCs w:val="20"/>
        </w:rPr>
        <w:t>, 200</w:t>
      </w:r>
      <w:r w:rsidRPr="006308FB">
        <w:rPr>
          <w:rFonts w:ascii="Arial" w:hAnsi="Arial" w:cs="Arial"/>
          <w:sz w:val="20"/>
          <w:szCs w:val="20"/>
        </w:rPr>
        <w:t>1.</w:t>
      </w:r>
      <w:proofErr w:type="gramEnd"/>
    </w:p>
  </w:footnote>
  <w:footnote w:id="15">
    <w:p w:rsidR="008A0A99" w:rsidRPr="00553F2D" w:rsidRDefault="008A0A99" w:rsidP="00E00F23">
      <w:pPr>
        <w:pStyle w:val="FootnoteText"/>
        <w:jc w:val="both"/>
        <w:rPr>
          <w:rFonts w:ascii="Arial" w:hAnsi="Arial" w:cs="Arial"/>
          <w:sz w:val="20"/>
          <w:szCs w:val="20"/>
        </w:rPr>
      </w:pPr>
      <w:r w:rsidRPr="00553F2D">
        <w:rPr>
          <w:rStyle w:val="FootnoteReference"/>
          <w:rFonts w:ascii="Arial" w:hAnsi="Arial" w:cs="Arial"/>
          <w:sz w:val="20"/>
          <w:szCs w:val="20"/>
        </w:rPr>
        <w:footnoteRef/>
      </w:r>
      <w:hyperlink r:id="rId1" w:history="1">
        <w:r w:rsidRPr="00553F2D">
          <w:rPr>
            <w:rStyle w:val="Hyperlink"/>
            <w:rFonts w:ascii="Arial" w:hAnsi="Arial" w:cs="Arial"/>
            <w:sz w:val="20"/>
            <w:szCs w:val="20"/>
          </w:rPr>
          <w:t>http://resale-right.org/wp-content/uploads/2017/02/SG14-0464_Droit_de_suite_2014-05-15_FR-2.pdf</w:t>
        </w:r>
      </w:hyperlink>
      <w:r>
        <w:rPr>
          <w:rFonts w:ascii="Arial" w:hAnsi="Arial" w:cs="Arial"/>
          <w:sz w:val="20"/>
          <w:szCs w:val="20"/>
        </w:rPr>
        <w:t>.</w:t>
      </w:r>
    </w:p>
  </w:footnote>
  <w:footnote w:id="16">
    <w:p w:rsidR="008A0A99" w:rsidRPr="00E00F23" w:rsidRDefault="008A0A99" w:rsidP="00C87919">
      <w:pPr>
        <w:widowControl w:val="0"/>
        <w:autoSpaceDE w:val="0"/>
        <w:autoSpaceDN w:val="0"/>
        <w:adjustRightInd w:val="0"/>
        <w:spacing w:after="240"/>
        <w:jc w:val="both"/>
        <w:rPr>
          <w:rFonts w:ascii="Arial" w:eastAsiaTheme="minorHAnsi" w:hAnsi="Arial" w:cs="Arial"/>
          <w:sz w:val="20"/>
          <w:szCs w:val="20"/>
          <w:lang w:eastAsia="en-US"/>
        </w:rPr>
      </w:pPr>
      <w:r w:rsidRPr="00E00F23">
        <w:rPr>
          <w:rStyle w:val="FootnoteReference"/>
          <w:rFonts w:ascii="Arial" w:hAnsi="Arial" w:cs="Arial"/>
          <w:sz w:val="20"/>
          <w:szCs w:val="20"/>
        </w:rPr>
        <w:footnoteRef/>
      </w:r>
      <w:r>
        <w:rPr>
          <w:rFonts w:ascii="Arial" w:hAnsi="Arial" w:cs="Arial"/>
          <w:i/>
          <w:sz w:val="20"/>
          <w:szCs w:val="20"/>
        </w:rPr>
        <w:t xml:space="preserve"> </w:t>
      </w:r>
      <w:r w:rsidRPr="00E00F23">
        <w:rPr>
          <w:rFonts w:ascii="Arial" w:hAnsi="Arial" w:cs="Arial"/>
          <w:i/>
          <w:sz w:val="20"/>
          <w:szCs w:val="20"/>
        </w:rPr>
        <w:t>P</w:t>
      </w:r>
      <w:r w:rsidRPr="00E00F23">
        <w:rPr>
          <w:rFonts w:ascii="Arial" w:eastAsiaTheme="minorHAnsi" w:hAnsi="Arial" w:cs="Arial"/>
          <w:i/>
          <w:sz w:val="20"/>
          <w:szCs w:val="20"/>
          <w:lang w:eastAsia="en-US"/>
        </w:rPr>
        <w:t>roposed international treaty on droit de suite/resale royalty right for visual artists</w:t>
      </w:r>
      <w:r w:rsidRPr="00E00F23">
        <w:rPr>
          <w:rFonts w:ascii="Arial" w:eastAsiaTheme="minorHAnsi" w:hAnsi="Arial" w:cs="Arial"/>
          <w:sz w:val="20"/>
          <w:szCs w:val="20"/>
          <w:lang w:eastAsia="en-US"/>
        </w:rPr>
        <w:t>, Academic study prepared by Sam Ricketson, Professor of Law, Melbourne Law School and Barrister, Victoria.</w:t>
      </w:r>
    </w:p>
    <w:p w:rsidR="008A0A99" w:rsidRPr="00B65320" w:rsidRDefault="008A0A99" w:rsidP="00C87919">
      <w:pPr>
        <w:pStyle w:val="FootnoteText"/>
      </w:pPr>
    </w:p>
  </w:footnote>
  <w:footnote w:id="17">
    <w:p w:rsidR="008A0A99" w:rsidRPr="00553F2D" w:rsidRDefault="008A0A99" w:rsidP="00E00F23">
      <w:pPr>
        <w:pStyle w:val="FootnoteText"/>
        <w:rPr>
          <w:rFonts w:ascii="Arial" w:hAnsi="Arial" w:cs="Arial"/>
          <w:sz w:val="20"/>
          <w:szCs w:val="20"/>
        </w:rPr>
      </w:pPr>
      <w:r w:rsidRPr="00553F2D">
        <w:rPr>
          <w:rStyle w:val="FootnoteReference"/>
          <w:rFonts w:ascii="Arial" w:hAnsi="Arial" w:cs="Arial"/>
          <w:sz w:val="20"/>
          <w:szCs w:val="20"/>
        </w:rPr>
        <w:footnoteRef/>
      </w:r>
      <w:r w:rsidRPr="00553F2D">
        <w:rPr>
          <w:rFonts w:ascii="Arial" w:hAnsi="Arial" w:cs="Arial"/>
          <w:sz w:val="20"/>
          <w:szCs w:val="20"/>
        </w:rPr>
        <w:t xml:space="preserve"> </w:t>
      </w:r>
      <w:r w:rsidRPr="00C87919">
        <w:rPr>
          <w:rFonts w:ascii="Arial" w:hAnsi="Arial" w:cs="Arial"/>
          <w:sz w:val="20"/>
          <w:szCs w:val="20"/>
        </w:rPr>
        <w:t xml:space="preserve">In other cultural sectors, the introduction of neighboring rights in French legislation in 1985 was aimed precisely at </w:t>
      </w:r>
      <w:r>
        <w:rPr>
          <w:rFonts w:ascii="Arial" w:hAnsi="Arial" w:cs="Arial"/>
          <w:sz w:val="20"/>
          <w:szCs w:val="20"/>
        </w:rPr>
        <w:t>involving</w:t>
      </w:r>
      <w:r w:rsidRPr="00C87919">
        <w:rPr>
          <w:rFonts w:ascii="Arial" w:hAnsi="Arial" w:cs="Arial"/>
          <w:sz w:val="20"/>
          <w:szCs w:val="20"/>
        </w:rPr>
        <w:t xml:space="preserve"> the economic partners of the creator (producers, publishers, etc.) </w:t>
      </w:r>
      <w:r>
        <w:rPr>
          <w:rFonts w:ascii="Arial" w:hAnsi="Arial" w:cs="Arial"/>
          <w:sz w:val="20"/>
          <w:szCs w:val="20"/>
        </w:rPr>
        <w:t>in the</w:t>
      </w:r>
      <w:r w:rsidRPr="00C87919">
        <w:rPr>
          <w:rFonts w:ascii="Arial" w:hAnsi="Arial" w:cs="Arial"/>
          <w:sz w:val="20"/>
          <w:szCs w:val="20"/>
        </w:rPr>
        <w:t xml:space="preserve"> success.</w:t>
      </w:r>
    </w:p>
  </w:footnote>
  <w:footnote w:id="18">
    <w:p w:rsidR="008A0A99" w:rsidRPr="00553F2D" w:rsidRDefault="008A0A99" w:rsidP="0030680A">
      <w:pPr>
        <w:rPr>
          <w:rFonts w:ascii="Arial" w:hAnsi="Arial" w:cs="Arial"/>
          <w:sz w:val="20"/>
          <w:szCs w:val="20"/>
        </w:rPr>
      </w:pPr>
      <w:r w:rsidRPr="00553F2D">
        <w:rPr>
          <w:rStyle w:val="FootnoteReference"/>
          <w:rFonts w:ascii="Arial" w:hAnsi="Arial" w:cs="Arial"/>
          <w:sz w:val="20"/>
          <w:szCs w:val="20"/>
        </w:rPr>
        <w:footnoteRef/>
      </w:r>
      <w:r w:rsidRPr="00553F2D">
        <w:rPr>
          <w:rFonts w:ascii="Arial" w:hAnsi="Arial" w:cs="Arial"/>
          <w:sz w:val="20"/>
          <w:szCs w:val="20"/>
        </w:rPr>
        <w:t xml:space="preserve"> </w:t>
      </w:r>
      <w:r>
        <w:rPr>
          <w:rFonts w:ascii="Arial" w:hAnsi="Arial" w:cs="Arial"/>
          <w:sz w:val="20"/>
          <w:szCs w:val="20"/>
        </w:rPr>
        <w:t>This document is available at</w:t>
      </w:r>
      <w:r w:rsidRPr="00553F2D">
        <w:rPr>
          <w:rFonts w:ascii="Arial" w:hAnsi="Arial" w:cs="Arial"/>
          <w:sz w:val="20"/>
          <w:szCs w:val="20"/>
        </w:rPr>
        <w:t>: http://www.opsi.gov.uk/si/si2006/20060346.</w:t>
      </w:r>
    </w:p>
    <w:p w:rsidR="008A0A99" w:rsidRPr="00553F2D" w:rsidRDefault="008A0A99" w:rsidP="0030680A">
      <w:pPr>
        <w:pStyle w:val="FootnoteText"/>
        <w:rPr>
          <w:rFonts w:ascii="Arial" w:hAnsi="Arial" w:cs="Arial"/>
          <w:sz w:val="20"/>
          <w:szCs w:val="20"/>
        </w:rPr>
      </w:pPr>
    </w:p>
  </w:footnote>
  <w:footnote w:id="19">
    <w:p w:rsidR="008A0A99" w:rsidRDefault="008A0A99" w:rsidP="0030680A">
      <w:pPr>
        <w:pStyle w:val="FootnoteText"/>
        <w:rPr>
          <w:rFonts w:ascii="Arial" w:hAnsi="Arial" w:cs="Arial"/>
          <w:sz w:val="20"/>
          <w:szCs w:val="20"/>
        </w:rPr>
      </w:pPr>
      <w:r w:rsidRPr="00553F2D">
        <w:rPr>
          <w:rStyle w:val="FootnoteReference"/>
          <w:rFonts w:ascii="Arial" w:hAnsi="Arial" w:cs="Arial"/>
          <w:sz w:val="20"/>
          <w:szCs w:val="20"/>
        </w:rPr>
        <w:footnoteRef/>
      </w:r>
      <w:r w:rsidRPr="00553F2D">
        <w:rPr>
          <w:rFonts w:ascii="Arial" w:hAnsi="Arial" w:cs="Arial"/>
          <w:sz w:val="20"/>
          <w:szCs w:val="20"/>
        </w:rPr>
        <w:t xml:space="preserve"> The exact value from March 1</w:t>
      </w:r>
      <w:r>
        <w:rPr>
          <w:rFonts w:ascii="Arial" w:hAnsi="Arial" w:cs="Arial"/>
          <w:sz w:val="20"/>
          <w:szCs w:val="20"/>
        </w:rPr>
        <w:t>, 200</w:t>
      </w:r>
      <w:r w:rsidRPr="00553F2D">
        <w:rPr>
          <w:rFonts w:ascii="Arial" w:hAnsi="Arial" w:cs="Arial"/>
          <w:sz w:val="20"/>
          <w:szCs w:val="20"/>
        </w:rPr>
        <w:t>3 to February 28</w:t>
      </w:r>
      <w:r>
        <w:rPr>
          <w:rFonts w:ascii="Arial" w:hAnsi="Arial" w:cs="Arial"/>
          <w:sz w:val="20"/>
          <w:szCs w:val="20"/>
        </w:rPr>
        <w:t>, 200</w:t>
      </w:r>
      <w:r w:rsidRPr="00553F2D">
        <w:rPr>
          <w:rFonts w:ascii="Arial" w:hAnsi="Arial" w:cs="Arial"/>
          <w:sz w:val="20"/>
          <w:szCs w:val="20"/>
        </w:rPr>
        <w:t>4 was 667</w:t>
      </w:r>
      <w:r>
        <w:rPr>
          <w:rFonts w:ascii="Arial" w:hAnsi="Arial" w:cs="Arial"/>
          <w:sz w:val="20"/>
          <w:szCs w:val="20"/>
        </w:rPr>
        <w:t>,</w:t>
      </w:r>
      <w:r w:rsidRPr="00553F2D">
        <w:rPr>
          <w:rFonts w:ascii="Arial" w:hAnsi="Arial" w:cs="Arial"/>
          <w:sz w:val="20"/>
          <w:szCs w:val="20"/>
        </w:rPr>
        <w:t>767</w:t>
      </w:r>
      <w:r>
        <w:rPr>
          <w:rFonts w:ascii="Arial" w:hAnsi="Arial" w:cs="Arial"/>
          <w:sz w:val="20"/>
          <w:szCs w:val="20"/>
        </w:rPr>
        <w:t>,</w:t>
      </w:r>
      <w:r w:rsidRPr="00553F2D">
        <w:rPr>
          <w:rFonts w:ascii="Arial" w:hAnsi="Arial" w:cs="Arial"/>
          <w:sz w:val="20"/>
          <w:szCs w:val="20"/>
        </w:rPr>
        <w:t>456</w:t>
      </w:r>
      <w:r>
        <w:rPr>
          <w:rFonts w:ascii="Arial" w:hAnsi="Arial" w:cs="Arial"/>
          <w:sz w:val="20"/>
          <w:szCs w:val="20"/>
        </w:rPr>
        <w:t> </w:t>
      </w:r>
      <w:r w:rsidRPr="00553F2D">
        <w:rPr>
          <w:rFonts w:ascii="Arial" w:hAnsi="Arial" w:cs="Arial"/>
          <w:sz w:val="20"/>
          <w:szCs w:val="20"/>
        </w:rPr>
        <w:t>euros or 460</w:t>
      </w:r>
      <w:r>
        <w:rPr>
          <w:rFonts w:ascii="Arial" w:hAnsi="Arial" w:cs="Arial"/>
          <w:sz w:val="20"/>
          <w:szCs w:val="20"/>
        </w:rPr>
        <w:t>,</w:t>
      </w:r>
      <w:r w:rsidRPr="00553F2D">
        <w:rPr>
          <w:rFonts w:ascii="Arial" w:hAnsi="Arial" w:cs="Arial"/>
          <w:sz w:val="20"/>
          <w:szCs w:val="20"/>
        </w:rPr>
        <w:t>529</w:t>
      </w:r>
      <w:r>
        <w:rPr>
          <w:rFonts w:ascii="Arial" w:hAnsi="Arial" w:cs="Arial"/>
          <w:sz w:val="20"/>
          <w:szCs w:val="20"/>
        </w:rPr>
        <w:t>,</w:t>
      </w:r>
      <w:r w:rsidRPr="00553F2D">
        <w:rPr>
          <w:rFonts w:ascii="Arial" w:hAnsi="Arial" w:cs="Arial"/>
          <w:sz w:val="20"/>
          <w:szCs w:val="20"/>
        </w:rPr>
        <w:t>280</w:t>
      </w:r>
      <w:r>
        <w:rPr>
          <w:rFonts w:ascii="Arial" w:hAnsi="Arial" w:cs="Arial"/>
          <w:sz w:val="20"/>
          <w:szCs w:val="20"/>
        </w:rPr>
        <w:t> pounds sterling</w:t>
      </w:r>
      <w:r w:rsidRPr="00553F2D">
        <w:rPr>
          <w:rFonts w:ascii="Arial" w:hAnsi="Arial" w:cs="Arial"/>
          <w:sz w:val="20"/>
          <w:szCs w:val="20"/>
        </w:rPr>
        <w:t>.</w:t>
      </w:r>
    </w:p>
    <w:p w:rsidR="008A0A99" w:rsidRPr="00553F2D" w:rsidRDefault="008A0A99" w:rsidP="0030680A">
      <w:pPr>
        <w:pStyle w:val="FootnoteText"/>
        <w:rPr>
          <w:rFonts w:ascii="Arial" w:hAnsi="Arial" w:cs="Arial"/>
          <w:sz w:val="20"/>
          <w:szCs w:val="20"/>
        </w:rPr>
      </w:pPr>
      <w:r w:rsidRPr="00553F2D">
        <w:rPr>
          <w:rFonts w:ascii="Arial" w:hAnsi="Arial" w:cs="Arial"/>
          <w:sz w:val="20"/>
          <w:szCs w:val="20"/>
        </w:rPr>
        <w:t xml:space="preserve"> </w:t>
      </w:r>
    </w:p>
  </w:footnote>
  <w:footnote w:id="20">
    <w:p w:rsidR="008A0A99" w:rsidRPr="00C25B47" w:rsidRDefault="008A0A99" w:rsidP="0030680A">
      <w:pPr>
        <w:pStyle w:val="FootnoteText"/>
        <w:rPr>
          <w:rFonts w:ascii="Arial" w:hAnsi="Arial" w:cs="Arial"/>
          <w:sz w:val="20"/>
          <w:szCs w:val="20"/>
        </w:rPr>
      </w:pPr>
      <w:r w:rsidRPr="00553F2D">
        <w:rPr>
          <w:rStyle w:val="FootnoteReference"/>
          <w:rFonts w:ascii="Arial" w:hAnsi="Arial" w:cs="Arial"/>
          <w:sz w:val="20"/>
          <w:szCs w:val="20"/>
        </w:rPr>
        <w:footnoteRef/>
      </w:r>
      <w:r w:rsidRPr="00553F2D">
        <w:rPr>
          <w:rFonts w:ascii="Arial" w:hAnsi="Arial" w:cs="Arial"/>
          <w:sz w:val="20"/>
          <w:szCs w:val="20"/>
        </w:rPr>
        <w:t xml:space="preserve"> The exact value from August 1</w:t>
      </w:r>
      <w:r>
        <w:rPr>
          <w:rFonts w:ascii="Arial" w:hAnsi="Arial" w:cs="Arial"/>
          <w:sz w:val="20"/>
          <w:szCs w:val="20"/>
        </w:rPr>
        <w:t>, 200</w:t>
      </w:r>
      <w:r w:rsidRPr="00553F2D">
        <w:rPr>
          <w:rFonts w:ascii="Arial" w:hAnsi="Arial" w:cs="Arial"/>
          <w:sz w:val="20"/>
          <w:szCs w:val="20"/>
        </w:rPr>
        <w:t>6 through July 31</w:t>
      </w:r>
      <w:r>
        <w:rPr>
          <w:rFonts w:ascii="Arial" w:hAnsi="Arial" w:cs="Arial"/>
          <w:sz w:val="20"/>
          <w:szCs w:val="20"/>
        </w:rPr>
        <w:t>, 200</w:t>
      </w:r>
      <w:r w:rsidRPr="00553F2D">
        <w:rPr>
          <w:rFonts w:ascii="Arial" w:hAnsi="Arial" w:cs="Arial"/>
          <w:sz w:val="20"/>
          <w:szCs w:val="20"/>
        </w:rPr>
        <w:t>7 was 1,899,901,621</w:t>
      </w:r>
      <w:r>
        <w:rPr>
          <w:rFonts w:ascii="Arial" w:hAnsi="Arial" w:cs="Arial"/>
          <w:sz w:val="20"/>
          <w:szCs w:val="20"/>
        </w:rPr>
        <w:t xml:space="preserve"> euros or </w:t>
      </w:r>
      <w:r w:rsidRPr="00553F2D">
        <w:rPr>
          <w:rFonts w:ascii="Arial" w:hAnsi="Arial" w:cs="Arial"/>
          <w:sz w:val="20"/>
          <w:szCs w:val="20"/>
        </w:rPr>
        <w:t>1,310,276,980</w:t>
      </w:r>
      <w:r>
        <w:rPr>
          <w:rFonts w:ascii="Arial" w:hAnsi="Arial" w:cs="Arial"/>
          <w:sz w:val="20"/>
          <w:szCs w:val="20"/>
        </w:rPr>
        <w:t> pounds sterling</w:t>
      </w:r>
      <w:r w:rsidRPr="00553F2D">
        <w:rPr>
          <w:rFonts w:ascii="Arial" w:hAnsi="Arial" w:cs="Arial"/>
          <w:sz w:val="20"/>
          <w:szCs w:val="20"/>
        </w:rPr>
        <w:t xml:space="preserve">. </w:t>
      </w:r>
    </w:p>
  </w:footnote>
  <w:footnote w:id="21">
    <w:p w:rsidR="008A0A99" w:rsidRPr="00E00F23" w:rsidRDefault="008A0A99">
      <w:pPr>
        <w:pStyle w:val="FootnoteText"/>
        <w:rPr>
          <w:rFonts w:ascii="Arial" w:hAnsi="Arial" w:cs="Arial"/>
          <w:sz w:val="20"/>
          <w:szCs w:val="20"/>
        </w:rPr>
      </w:pPr>
      <w:r w:rsidRPr="00E00F23">
        <w:rPr>
          <w:rStyle w:val="FootnoteReference"/>
          <w:rFonts w:ascii="Arial" w:hAnsi="Arial" w:cs="Arial"/>
          <w:sz w:val="20"/>
          <w:szCs w:val="20"/>
        </w:rPr>
        <w:footnoteRef/>
      </w:r>
      <w:r w:rsidRPr="00E00F23">
        <w:rPr>
          <w:rFonts w:ascii="Arial" w:hAnsi="Arial" w:cs="Arial"/>
          <w:sz w:val="20"/>
          <w:szCs w:val="20"/>
        </w:rPr>
        <w:t xml:space="preserve"> </w:t>
      </w:r>
      <w:r w:rsidRPr="00553F2D">
        <w:rPr>
          <w:rFonts w:ascii="Arial" w:hAnsi="Arial" w:cs="Arial"/>
          <w:color w:val="222222"/>
          <w:sz w:val="20"/>
          <w:szCs w:val="20"/>
          <w:shd w:val="clear" w:color="auto" w:fill="FFFFFF"/>
        </w:rPr>
        <w:t>Graddy, Horowitz, and Szymanski, 2008.</w:t>
      </w:r>
    </w:p>
  </w:footnote>
  <w:footnote w:id="22">
    <w:p w:rsidR="008A0A99" w:rsidRPr="00553F2D" w:rsidRDefault="008A0A99" w:rsidP="0030680A">
      <w:pPr>
        <w:pStyle w:val="FootnoteText"/>
        <w:rPr>
          <w:rFonts w:ascii="Arial" w:hAnsi="Arial" w:cs="Arial"/>
          <w:sz w:val="20"/>
          <w:szCs w:val="20"/>
        </w:rPr>
      </w:pPr>
      <w:r w:rsidRPr="00553F2D">
        <w:rPr>
          <w:rStyle w:val="FootnoteReference"/>
          <w:rFonts w:ascii="Arial" w:hAnsi="Arial" w:cs="Arial"/>
          <w:sz w:val="20"/>
          <w:szCs w:val="20"/>
        </w:rPr>
        <w:footnoteRef/>
      </w:r>
      <w:r w:rsidRPr="00553F2D">
        <w:rPr>
          <w:rFonts w:ascii="Arial" w:hAnsi="Arial" w:cs="Arial"/>
          <w:sz w:val="20"/>
          <w:szCs w:val="20"/>
        </w:rPr>
        <w:t xml:space="preserve"> </w:t>
      </w:r>
      <w:hyperlink r:id="rId2" w:history="1">
        <w:r w:rsidRPr="00553F2D">
          <w:rPr>
            <w:rStyle w:val="Hyperlink"/>
            <w:rFonts w:ascii="Arial" w:hAnsi="Arial" w:cs="Arial"/>
            <w:sz w:val="20"/>
            <w:szCs w:val="20"/>
          </w:rPr>
          <w:t>https://www.dacs.org.uk/for-artists/artists-resale-right/case-studies</w:t>
        </w:r>
      </w:hyperlink>
      <w:hyperlink r:id="rId3" w:history="1">
        <w:r w:rsidRPr="00553F2D">
          <w:rPr>
            <w:rStyle w:val="Hyperlink"/>
            <w:rFonts w:ascii="Arial" w:hAnsi="Arial" w:cs="Arial"/>
            <w:sz w:val="20"/>
            <w:szCs w:val="20"/>
          </w:rPr>
          <w:t>https://www.dacs.org.uk/for-artists/artists-resale-right/case-studies</w:t>
        </w:r>
      </w:hyperlink>
      <w:r w:rsidRPr="00553F2D">
        <w:rPr>
          <w:rFonts w:ascii="Arial" w:hAnsi="Arial" w:cs="Arial"/>
          <w:sz w:val="20"/>
          <w:szCs w:val="20"/>
        </w:rPr>
        <w:t>, accessed on April</w:t>
      </w:r>
      <w:r>
        <w:rPr>
          <w:rFonts w:ascii="Arial" w:hAnsi="Arial" w:cs="Arial"/>
          <w:sz w:val="20"/>
          <w:szCs w:val="20"/>
        </w:rPr>
        <w:t> </w:t>
      </w:r>
      <w:r w:rsidRPr="00553F2D">
        <w:rPr>
          <w:rFonts w:ascii="Arial" w:hAnsi="Arial" w:cs="Arial"/>
          <w:sz w:val="20"/>
          <w:szCs w:val="20"/>
        </w:rPr>
        <w:t xml:space="preserve">15, 2017.  </w:t>
      </w:r>
    </w:p>
  </w:footnote>
  <w:footnote w:id="23">
    <w:p w:rsidR="008A0A99" w:rsidRPr="00553F2D" w:rsidRDefault="008A0A99" w:rsidP="0030680A">
      <w:pPr>
        <w:pStyle w:val="FootnoteText"/>
        <w:rPr>
          <w:rFonts w:ascii="Arial" w:hAnsi="Arial" w:cs="Arial"/>
          <w:sz w:val="20"/>
          <w:szCs w:val="20"/>
        </w:rPr>
      </w:pPr>
      <w:r w:rsidRPr="00553F2D">
        <w:rPr>
          <w:rStyle w:val="FootnoteReference"/>
          <w:rFonts w:ascii="Arial" w:hAnsi="Arial" w:cs="Arial"/>
          <w:sz w:val="20"/>
          <w:szCs w:val="20"/>
        </w:rPr>
        <w:footnoteRef/>
      </w:r>
      <w:r w:rsidRPr="00553F2D">
        <w:rPr>
          <w:rFonts w:ascii="Arial" w:hAnsi="Arial" w:cs="Arial"/>
          <w:sz w:val="20"/>
          <w:szCs w:val="20"/>
        </w:rPr>
        <w:t xml:space="preserve"> </w:t>
      </w:r>
      <w:hyperlink r:id="rId4" w:history="1">
        <w:r w:rsidRPr="00553F2D">
          <w:rPr>
            <w:rStyle w:val="Hyperlink"/>
            <w:rFonts w:ascii="Arial" w:hAnsi="Arial" w:cs="Arial"/>
            <w:sz w:val="20"/>
            <w:szCs w:val="20"/>
          </w:rPr>
          <w:t>https://www.artslaw.com.au/case-studies/entry/sarrita-king/</w:t>
        </w:r>
      </w:hyperlink>
      <w:hyperlink r:id="rId5" w:history="1">
        <w:r w:rsidRPr="00553F2D">
          <w:rPr>
            <w:rStyle w:val="Hyperlink"/>
            <w:rFonts w:ascii="Arial" w:hAnsi="Arial" w:cs="Arial"/>
            <w:sz w:val="20"/>
            <w:szCs w:val="20"/>
          </w:rPr>
          <w:t>https://www.artslaw.com.au/case-studies/entry/sarrita-king/</w:t>
        </w:r>
      </w:hyperlink>
      <w:r w:rsidRPr="00553F2D">
        <w:rPr>
          <w:rFonts w:ascii="Arial" w:hAnsi="Arial" w:cs="Arial"/>
          <w:sz w:val="20"/>
          <w:szCs w:val="20"/>
        </w:rPr>
        <w:t xml:space="preserve">, accessed on </w:t>
      </w:r>
      <w:r>
        <w:rPr>
          <w:rFonts w:ascii="Arial" w:hAnsi="Arial" w:cs="Arial"/>
          <w:sz w:val="20"/>
          <w:szCs w:val="20"/>
        </w:rPr>
        <w:t xml:space="preserve">April 22, </w:t>
      </w:r>
      <w:r w:rsidRPr="00553F2D">
        <w:rPr>
          <w:rFonts w:ascii="Arial" w:hAnsi="Arial" w:cs="Arial"/>
          <w:sz w:val="20"/>
          <w:szCs w:val="20"/>
        </w:rPr>
        <w:t xml:space="preserve">2017.  </w:t>
      </w:r>
    </w:p>
  </w:footnote>
  <w:footnote w:id="24">
    <w:p w:rsidR="008A0A99" w:rsidRDefault="008A0A99" w:rsidP="0030680A">
      <w:pPr>
        <w:pStyle w:val="FootnoteText"/>
        <w:rPr>
          <w:rFonts w:ascii="Arial" w:hAnsi="Arial" w:cs="Arial"/>
          <w:sz w:val="20"/>
          <w:szCs w:val="20"/>
        </w:rPr>
      </w:pPr>
      <w:r w:rsidRPr="00C25B47">
        <w:rPr>
          <w:rStyle w:val="FootnoteReference"/>
          <w:rFonts w:ascii="Arial" w:hAnsi="Arial" w:cs="Arial"/>
          <w:sz w:val="20"/>
          <w:szCs w:val="20"/>
        </w:rPr>
        <w:footnoteRef/>
      </w:r>
      <w:r w:rsidRPr="00C25B47">
        <w:rPr>
          <w:rFonts w:ascii="Arial" w:hAnsi="Arial" w:cs="Arial"/>
          <w:sz w:val="20"/>
          <w:szCs w:val="20"/>
        </w:rPr>
        <w:t xml:space="preserve"> These figures coincide with the figures presented by Judy Grady from Australia at the WIPO International Conference on the Artist’s Resale Right in 2017. </w:t>
      </w:r>
    </w:p>
    <w:p w:rsidR="008A0A99" w:rsidRPr="00C25B47" w:rsidRDefault="008A0A99" w:rsidP="0030680A">
      <w:pPr>
        <w:pStyle w:val="FootnoteText"/>
        <w:rPr>
          <w:rFonts w:ascii="Arial" w:hAnsi="Arial" w:cs="Arial"/>
          <w:sz w:val="20"/>
          <w:szCs w:val="20"/>
        </w:rPr>
      </w:pPr>
    </w:p>
  </w:footnote>
  <w:footnote w:id="25">
    <w:p w:rsidR="008A0A99" w:rsidRPr="00C25B47" w:rsidRDefault="008A0A99" w:rsidP="0030680A">
      <w:pPr>
        <w:pStyle w:val="FootnoteText"/>
        <w:rPr>
          <w:rFonts w:ascii="Arial" w:hAnsi="Arial" w:cs="Arial"/>
          <w:sz w:val="20"/>
          <w:szCs w:val="20"/>
        </w:rPr>
      </w:pPr>
      <w:r w:rsidRPr="00C25B47">
        <w:rPr>
          <w:rStyle w:val="FootnoteReference"/>
          <w:rFonts w:ascii="Arial" w:hAnsi="Arial" w:cs="Arial"/>
          <w:sz w:val="20"/>
          <w:szCs w:val="20"/>
        </w:rPr>
        <w:footnoteRef/>
      </w:r>
      <w:r w:rsidRPr="00C25B47">
        <w:rPr>
          <w:rFonts w:ascii="Arial" w:hAnsi="Arial" w:cs="Arial"/>
          <w:sz w:val="20"/>
          <w:szCs w:val="20"/>
        </w:rPr>
        <w:t xml:space="preserve"> The code can be found online at </w:t>
      </w:r>
      <w:hyperlink w:history="1"/>
      <w:hyperlink r:id="rId6" w:history="1">
        <w:r w:rsidRPr="00C25B47">
          <w:rPr>
            <w:rStyle w:val="Hyperlink"/>
            <w:rFonts w:ascii="Arial" w:hAnsi="Arial" w:cs="Arial"/>
            <w:sz w:val="20"/>
            <w:szCs w:val="20"/>
          </w:rPr>
          <w:t>http://www.indigenousartcode.org/wp-content/uploads/2011/06/Indigenous-Art-Code.pdf</w:t>
        </w:r>
      </w:hyperlink>
      <w:r w:rsidRPr="00C25B47">
        <w:rPr>
          <w:rFonts w:ascii="Arial" w:hAnsi="Arial" w:cs="Arial"/>
          <w:sz w:val="20"/>
          <w:szCs w:val="20"/>
        </w:rPr>
        <w:t xml:space="preserve">, accessed on </w:t>
      </w:r>
      <w:r>
        <w:rPr>
          <w:rFonts w:ascii="Arial" w:hAnsi="Arial" w:cs="Arial"/>
          <w:sz w:val="20"/>
          <w:szCs w:val="20"/>
        </w:rPr>
        <w:t xml:space="preserve">April 22, </w:t>
      </w:r>
      <w:r w:rsidRPr="00C25B47">
        <w:rPr>
          <w:rFonts w:ascii="Arial" w:hAnsi="Arial" w:cs="Arial"/>
          <w:sz w:val="20"/>
          <w:szCs w:val="20"/>
        </w:rPr>
        <w:t xml:space="preserve">2017.   </w:t>
      </w:r>
    </w:p>
  </w:footnote>
  <w:footnote w:id="26">
    <w:p w:rsidR="008A0A99" w:rsidRPr="00C25B47" w:rsidRDefault="008A0A99" w:rsidP="0030680A">
      <w:pPr>
        <w:spacing w:before="100" w:beforeAutospacing="1" w:after="100" w:afterAutospacing="1"/>
        <w:ind w:right="450"/>
        <w:rPr>
          <w:rFonts w:ascii="Arial" w:hAnsi="Arial" w:cs="Arial"/>
          <w:color w:val="000000"/>
          <w:sz w:val="20"/>
          <w:szCs w:val="20"/>
        </w:rPr>
      </w:pPr>
      <w:r w:rsidRPr="00C25B47">
        <w:rPr>
          <w:rStyle w:val="FootnoteReference"/>
          <w:rFonts w:ascii="Arial" w:hAnsi="Arial" w:cs="Arial"/>
          <w:sz w:val="20"/>
          <w:szCs w:val="20"/>
        </w:rPr>
        <w:footnoteRef/>
      </w:r>
      <w:r w:rsidRPr="00C25B47">
        <w:rPr>
          <w:rFonts w:ascii="Arial" w:hAnsi="Arial" w:cs="Arial"/>
          <w:sz w:val="20"/>
          <w:szCs w:val="20"/>
        </w:rPr>
        <w:t xml:space="preserve"> </w:t>
      </w:r>
      <w:hyperlink r:id="rId7" w:history="1">
        <w:proofErr w:type="gramStart"/>
        <w:r w:rsidRPr="00C25B47">
          <w:rPr>
            <w:rStyle w:val="Hyperlink"/>
            <w:rFonts w:ascii="Arial" w:hAnsi="Arial" w:cs="Arial"/>
            <w:sz w:val="20"/>
            <w:szCs w:val="20"/>
          </w:rPr>
          <w:t>http://www.aboriginalartonline.com/resources/resale-royalty.php</w:t>
        </w:r>
      </w:hyperlink>
      <w:r>
        <w:rPr>
          <w:rStyle w:val="Hyperlink"/>
          <w:rFonts w:ascii="Arial" w:hAnsi="Arial" w:cs="Arial"/>
          <w:sz w:val="20"/>
          <w:szCs w:val="20"/>
          <w:u w:val="none"/>
        </w:rPr>
        <w:t>,</w:t>
      </w:r>
      <w:r w:rsidRPr="00C25B47">
        <w:rPr>
          <w:rFonts w:ascii="Arial" w:eastAsia="Times New Roman" w:hAnsi="Arial" w:cs="Arial"/>
          <w:color w:val="000000"/>
          <w:sz w:val="20"/>
          <w:szCs w:val="20"/>
        </w:rPr>
        <w:t xml:space="preserve"> accessed</w:t>
      </w:r>
      <w:r>
        <w:rPr>
          <w:rFonts w:ascii="Arial" w:eastAsia="Times New Roman" w:hAnsi="Arial" w:cs="Arial"/>
          <w:color w:val="000000"/>
          <w:sz w:val="20"/>
          <w:szCs w:val="20"/>
        </w:rPr>
        <w:t xml:space="preserve"> on</w:t>
      </w:r>
      <w:r w:rsidRPr="00C25B47">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April 22, </w:t>
      </w:r>
      <w:r w:rsidRPr="00C25B47">
        <w:rPr>
          <w:rFonts w:ascii="Arial" w:eastAsia="Times New Roman" w:hAnsi="Arial" w:cs="Arial"/>
          <w:color w:val="000000"/>
          <w:sz w:val="20"/>
          <w:szCs w:val="20"/>
        </w:rPr>
        <w:t>2017</w:t>
      </w:r>
      <w:r>
        <w:rPr>
          <w:rFonts w:ascii="Arial" w:eastAsia="Times New Roman" w:hAnsi="Arial" w:cs="Arial"/>
          <w:color w:val="000000"/>
          <w:sz w:val="20"/>
          <w:szCs w:val="20"/>
        </w:rPr>
        <w:t>.</w:t>
      </w:r>
      <w:proofErr w:type="gramEnd"/>
    </w:p>
    <w:p w:rsidR="008A0A99" w:rsidRPr="00C25B47" w:rsidRDefault="008A0A99" w:rsidP="0030680A">
      <w:pPr>
        <w:pStyle w:val="FootnoteText"/>
        <w:rPr>
          <w:rFonts w:ascii="Arial" w:hAnsi="Arial" w:cs="Arial"/>
          <w:sz w:val="20"/>
          <w:szCs w:val="20"/>
        </w:rPr>
      </w:pPr>
    </w:p>
  </w:footnote>
  <w:footnote w:id="27">
    <w:p w:rsidR="008A0A99" w:rsidRPr="00AB688F" w:rsidRDefault="008A0A99" w:rsidP="0030680A">
      <w:pPr>
        <w:pStyle w:val="FootnoteText"/>
        <w:rPr>
          <w:rFonts w:ascii="Arial" w:hAnsi="Arial" w:cs="Arial"/>
          <w:sz w:val="20"/>
          <w:szCs w:val="20"/>
        </w:rPr>
      </w:pPr>
      <w:r w:rsidRPr="00AB688F">
        <w:rPr>
          <w:rStyle w:val="FootnoteReference"/>
          <w:rFonts w:ascii="Arial" w:hAnsi="Arial" w:cs="Arial"/>
          <w:sz w:val="20"/>
          <w:szCs w:val="20"/>
        </w:rPr>
        <w:footnoteRef/>
      </w:r>
      <w:r w:rsidRPr="00AB688F">
        <w:rPr>
          <w:rFonts w:ascii="Arial" w:hAnsi="Arial" w:cs="Arial"/>
          <w:sz w:val="20"/>
          <w:szCs w:val="20"/>
        </w:rPr>
        <w:t xml:space="preserve"> </w:t>
      </w:r>
      <w:hyperlink r:id="rId8" w:history="1">
        <w:proofErr w:type="gramStart"/>
        <w:r w:rsidRPr="00AB688F">
          <w:rPr>
            <w:rStyle w:val="Hyperlink"/>
            <w:rFonts w:ascii="Arial" w:hAnsi="Arial" w:cs="Arial"/>
            <w:sz w:val="20"/>
            <w:szCs w:val="20"/>
          </w:rPr>
          <w:t>http://www.christies.com/lotfinder/Lot/romuald-hazoume-b-1962-baby-doll-5265849-details.aspx</w:t>
        </w:r>
      </w:hyperlink>
      <w:r w:rsidRPr="00AB688F">
        <w:rPr>
          <w:rFonts w:ascii="Arial" w:hAnsi="Arial" w:cs="Arial"/>
          <w:sz w:val="20"/>
          <w:szCs w:val="20"/>
        </w:rPr>
        <w:t>,</w:t>
      </w:r>
      <w:r>
        <w:rPr>
          <w:rFonts w:ascii="Arial" w:hAnsi="Arial" w:cs="Arial"/>
          <w:sz w:val="20"/>
          <w:szCs w:val="20"/>
        </w:rPr>
        <w:t xml:space="preserve"> </w:t>
      </w:r>
      <w:r w:rsidRPr="00AB688F">
        <w:rPr>
          <w:rFonts w:ascii="Arial" w:hAnsi="Arial" w:cs="Arial"/>
          <w:sz w:val="20"/>
          <w:szCs w:val="20"/>
        </w:rPr>
        <w:t>accessed on July</w:t>
      </w:r>
      <w:r>
        <w:rPr>
          <w:rFonts w:ascii="Arial" w:hAnsi="Arial" w:cs="Arial"/>
          <w:sz w:val="20"/>
          <w:szCs w:val="20"/>
        </w:rPr>
        <w:t> </w:t>
      </w:r>
      <w:r w:rsidRPr="00AB688F">
        <w:rPr>
          <w:rFonts w:ascii="Arial" w:hAnsi="Arial" w:cs="Arial"/>
          <w:sz w:val="20"/>
          <w:szCs w:val="20"/>
        </w:rPr>
        <w:t>6, 2017.</w:t>
      </w:r>
      <w:proofErr w:type="gramEnd"/>
      <w:r w:rsidRPr="00AB688F">
        <w:rPr>
          <w:rFonts w:ascii="Arial" w:hAnsi="Arial" w:cs="Arial"/>
          <w:sz w:val="20"/>
          <w:szCs w:val="20"/>
        </w:rPr>
        <w:t xml:space="preserve">  </w:t>
      </w:r>
    </w:p>
    <w:p w:rsidR="008A0A99" w:rsidRPr="00AB688F" w:rsidRDefault="008A0A99" w:rsidP="0030680A">
      <w:pPr>
        <w:pStyle w:val="FootnoteText"/>
        <w:rPr>
          <w:rFonts w:ascii="Arial" w:hAnsi="Arial" w:cs="Arial"/>
          <w:sz w:val="20"/>
          <w:szCs w:val="20"/>
        </w:rPr>
      </w:pPr>
    </w:p>
  </w:footnote>
  <w:footnote w:id="28">
    <w:p w:rsidR="008A0A99" w:rsidRPr="00AB688F" w:rsidRDefault="008A0A99" w:rsidP="0030680A">
      <w:pPr>
        <w:pStyle w:val="FootnoteText"/>
        <w:rPr>
          <w:rFonts w:ascii="Arial" w:hAnsi="Arial" w:cs="Arial"/>
          <w:sz w:val="20"/>
          <w:szCs w:val="20"/>
        </w:rPr>
      </w:pPr>
      <w:r w:rsidRPr="00AB688F">
        <w:rPr>
          <w:rStyle w:val="FootnoteReference"/>
          <w:rFonts w:ascii="Arial" w:hAnsi="Arial" w:cs="Arial"/>
          <w:sz w:val="20"/>
          <w:szCs w:val="20"/>
        </w:rPr>
        <w:footnoteRef/>
      </w:r>
      <w:r w:rsidRPr="00AB688F">
        <w:rPr>
          <w:rFonts w:ascii="Arial" w:hAnsi="Arial" w:cs="Arial"/>
          <w:sz w:val="20"/>
          <w:szCs w:val="20"/>
        </w:rPr>
        <w:t xml:space="preserve"> </w:t>
      </w:r>
      <w:hyperlink r:id="rId9" w:history="1">
        <w:proofErr w:type="gramStart"/>
        <w:r w:rsidRPr="00AB688F">
          <w:rPr>
            <w:rStyle w:val="Hyperlink"/>
            <w:rFonts w:ascii="Arial" w:hAnsi="Arial" w:cs="Arial"/>
            <w:sz w:val="20"/>
            <w:szCs w:val="20"/>
          </w:rPr>
          <w:t>http://www.christies.com/lotfinder/paintings/jeroen-henneman-night-on-the-ridge-road-5265713-details.aspx?from=salesummery&amp;intobjectid=5265713&amp;sid=d037b8fa-b167-45cb-a6d6-a618ba531fa4</w:t>
        </w:r>
      </w:hyperlink>
      <w:r w:rsidRPr="00AB688F">
        <w:rPr>
          <w:rFonts w:ascii="Arial" w:hAnsi="Arial" w:cs="Arial"/>
          <w:sz w:val="20"/>
          <w:szCs w:val="20"/>
        </w:rPr>
        <w:t>,</w:t>
      </w:r>
      <w:r>
        <w:rPr>
          <w:rFonts w:ascii="Arial" w:hAnsi="Arial" w:cs="Arial"/>
          <w:sz w:val="20"/>
          <w:szCs w:val="20"/>
        </w:rPr>
        <w:t xml:space="preserve"> </w:t>
      </w:r>
      <w:r w:rsidRPr="00AB688F">
        <w:rPr>
          <w:rFonts w:ascii="Arial" w:hAnsi="Arial" w:cs="Arial"/>
          <w:sz w:val="20"/>
          <w:szCs w:val="20"/>
        </w:rPr>
        <w:t>accessed on July</w:t>
      </w:r>
      <w:r>
        <w:rPr>
          <w:rFonts w:ascii="Arial" w:hAnsi="Arial" w:cs="Arial"/>
          <w:sz w:val="20"/>
          <w:szCs w:val="20"/>
        </w:rPr>
        <w:t> </w:t>
      </w:r>
      <w:r w:rsidRPr="00AB688F">
        <w:rPr>
          <w:rFonts w:ascii="Arial" w:hAnsi="Arial" w:cs="Arial"/>
          <w:sz w:val="20"/>
          <w:szCs w:val="20"/>
        </w:rPr>
        <w:t>6, 2017.</w:t>
      </w:r>
      <w:proofErr w:type="gramEnd"/>
      <w:r w:rsidRPr="00AB688F">
        <w:rPr>
          <w:rFonts w:ascii="Arial" w:hAnsi="Arial" w:cs="Arial"/>
          <w:sz w:val="20"/>
          <w:szCs w:val="20"/>
        </w:rPr>
        <w:t xml:space="preserve">  </w:t>
      </w:r>
    </w:p>
    <w:p w:rsidR="008A0A99" w:rsidRPr="00AB688F" w:rsidRDefault="008A0A99" w:rsidP="0030680A">
      <w:pPr>
        <w:pStyle w:val="FootnoteText"/>
        <w:rPr>
          <w:rFonts w:ascii="Arial" w:hAnsi="Arial" w:cs="Arial"/>
          <w:sz w:val="20"/>
          <w:szCs w:val="20"/>
        </w:rPr>
      </w:pPr>
    </w:p>
  </w:footnote>
  <w:footnote w:id="29">
    <w:p w:rsidR="008A0A99" w:rsidRPr="00AB688F" w:rsidRDefault="008A0A99">
      <w:pPr>
        <w:pStyle w:val="FootnoteText"/>
        <w:rPr>
          <w:rFonts w:ascii="Arial" w:hAnsi="Arial" w:cs="Arial"/>
          <w:sz w:val="20"/>
          <w:szCs w:val="20"/>
        </w:rPr>
      </w:pPr>
      <w:r w:rsidRPr="00AB688F">
        <w:rPr>
          <w:rStyle w:val="FootnoteReference"/>
          <w:rFonts w:ascii="Arial" w:hAnsi="Arial" w:cs="Arial"/>
          <w:sz w:val="20"/>
          <w:szCs w:val="20"/>
        </w:rPr>
        <w:footnoteRef/>
      </w:r>
      <w:r w:rsidRPr="00AB688F">
        <w:rPr>
          <w:rFonts w:ascii="Arial" w:hAnsi="Arial" w:cs="Arial"/>
          <w:sz w:val="20"/>
          <w:szCs w:val="20"/>
        </w:rPr>
        <w:t xml:space="preserve"> In this illustrative example, as is usually the case, the amount of the Artist’s Resale Right is swamped by the size of the buyer’s premium.  </w:t>
      </w:r>
      <w:proofErr w:type="gramStart"/>
      <w:r w:rsidRPr="00AB688F">
        <w:rPr>
          <w:rFonts w:ascii="Arial" w:hAnsi="Arial" w:cs="Arial"/>
          <w:sz w:val="20"/>
          <w:szCs w:val="20"/>
        </w:rPr>
        <w:t>The buyer’s premium for</w:t>
      </w:r>
      <w:r>
        <w:rPr>
          <w:rFonts w:ascii="Arial" w:hAnsi="Arial" w:cs="Arial"/>
          <w:sz w:val="20"/>
          <w:szCs w:val="20"/>
        </w:rPr>
        <w:t xml:space="preserve"> each of</w:t>
      </w:r>
      <w:r w:rsidRPr="00AB688F">
        <w:rPr>
          <w:rFonts w:ascii="Arial" w:hAnsi="Arial" w:cs="Arial"/>
          <w:sz w:val="20"/>
          <w:szCs w:val="20"/>
        </w:rPr>
        <w:t xml:space="preserve"> these two lots amounted to.2975</w:t>
      </w:r>
      <w:r>
        <w:rPr>
          <w:rFonts w:ascii="Arial" w:hAnsi="Arial" w:cs="Arial"/>
          <w:sz w:val="20"/>
          <w:szCs w:val="20"/>
        </w:rPr>
        <w:t xml:space="preserve"> </w:t>
      </w:r>
      <w:r w:rsidRPr="00AB688F">
        <w:rPr>
          <w:rFonts w:ascii="Arial" w:hAnsi="Arial" w:cs="Arial"/>
          <w:sz w:val="20"/>
          <w:szCs w:val="20"/>
        </w:rPr>
        <w:t>*</w:t>
      </w:r>
      <w:r>
        <w:rPr>
          <w:rFonts w:ascii="Arial" w:hAnsi="Arial" w:cs="Arial"/>
          <w:sz w:val="20"/>
          <w:szCs w:val="20"/>
        </w:rPr>
        <w:t xml:space="preserve"> </w:t>
      </w:r>
      <w:r w:rsidRPr="00AB688F">
        <w:rPr>
          <w:rFonts w:ascii="Arial" w:hAnsi="Arial" w:cs="Arial"/>
          <w:sz w:val="20"/>
          <w:szCs w:val="20"/>
        </w:rPr>
        <w:t>4,735</w:t>
      </w:r>
      <w:r>
        <w:rPr>
          <w:rFonts w:ascii="Arial" w:hAnsi="Arial" w:cs="Arial"/>
          <w:sz w:val="20"/>
          <w:szCs w:val="20"/>
        </w:rPr>
        <w:t xml:space="preserve"> euros = </w:t>
      </w:r>
      <w:r w:rsidRPr="00AB688F">
        <w:rPr>
          <w:rFonts w:ascii="Arial" w:hAnsi="Arial" w:cs="Arial"/>
          <w:sz w:val="20"/>
          <w:szCs w:val="20"/>
        </w:rPr>
        <w:t>1,301.56</w:t>
      </w:r>
      <w:r>
        <w:rPr>
          <w:rFonts w:ascii="Arial" w:hAnsi="Arial" w:cs="Arial"/>
          <w:sz w:val="20"/>
          <w:szCs w:val="20"/>
        </w:rPr>
        <w:t xml:space="preserve"> euros</w:t>
      </w:r>
      <w:r w:rsidRPr="00AB688F">
        <w:rPr>
          <w:rFonts w:ascii="Arial" w:hAnsi="Arial" w:cs="Arial"/>
          <w:sz w:val="20"/>
          <w:szCs w:val="20"/>
        </w:rPr>
        <w:t>.</w:t>
      </w:r>
      <w:proofErr w:type="gramEnd"/>
      <w:r w:rsidRPr="00AB688F">
        <w:rPr>
          <w:rFonts w:ascii="Arial" w:hAnsi="Arial" w:cs="Arial"/>
          <w:sz w:val="20"/>
          <w:szCs w:val="20"/>
        </w:rPr>
        <w:t xml:space="preserve">  Thus, the amount of the Artist’s Resale Right is a</w:t>
      </w:r>
      <w:r>
        <w:rPr>
          <w:rFonts w:ascii="Arial" w:hAnsi="Arial" w:cs="Arial"/>
          <w:sz w:val="20"/>
          <w:szCs w:val="20"/>
        </w:rPr>
        <w:t>n order</w:t>
      </w:r>
      <w:r w:rsidRPr="00AB688F">
        <w:rPr>
          <w:rFonts w:ascii="Arial" w:hAnsi="Arial" w:cs="Arial"/>
          <w:sz w:val="20"/>
          <w:szCs w:val="20"/>
        </w:rPr>
        <w:t xml:space="preserve"> of magnitude smaller than other </w:t>
      </w:r>
      <w:r>
        <w:rPr>
          <w:rFonts w:ascii="Arial" w:hAnsi="Arial" w:cs="Arial"/>
          <w:sz w:val="20"/>
          <w:szCs w:val="20"/>
        </w:rPr>
        <w:t xml:space="preserve">transaction </w:t>
      </w:r>
      <w:r w:rsidRPr="00AB688F">
        <w:rPr>
          <w:rFonts w:ascii="Arial" w:hAnsi="Arial" w:cs="Arial"/>
          <w:sz w:val="20"/>
          <w:szCs w:val="20"/>
        </w:rPr>
        <w:t xml:space="preserve">costs. </w:t>
      </w:r>
    </w:p>
    <w:p w:rsidR="008A0A99" w:rsidRPr="00C25B47" w:rsidRDefault="008A0A99">
      <w:pPr>
        <w:pStyle w:val="FootnoteText"/>
        <w:rPr>
          <w:rFonts w:ascii="Arial" w:hAnsi="Arial" w:cs="Arial"/>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277208"/>
      <w:docPartObj>
        <w:docPartGallery w:val="Page Numbers (Top of Page)"/>
        <w:docPartUnique/>
      </w:docPartObj>
    </w:sdtPr>
    <w:sdtEndPr>
      <w:rPr>
        <w:rFonts w:ascii="Arial" w:hAnsi="Arial" w:cs="Arial"/>
        <w:noProof/>
      </w:rPr>
    </w:sdtEndPr>
    <w:sdtContent>
      <w:bookmarkStart w:id="7" w:name="Code2" w:displacedByCustomXml="prev"/>
      <w:bookmarkEnd w:id="7" w:displacedByCustomXml="prev"/>
      <w:p w:rsidR="008A0A99" w:rsidRPr="00E467F3" w:rsidRDefault="008A0A99" w:rsidP="00E467F3">
        <w:pPr>
          <w:jc w:val="right"/>
          <w:rPr>
            <w:rFonts w:ascii="Arial" w:hAnsi="Arial" w:cs="Arial"/>
          </w:rPr>
        </w:pPr>
        <w:r>
          <w:rPr>
            <w:rFonts w:ascii="Arial" w:hAnsi="Arial" w:cs="Arial"/>
          </w:rPr>
          <w:t>SCCR/35/7</w:t>
        </w:r>
      </w:p>
      <w:p w:rsidR="008A0A99" w:rsidRDefault="008A0A99" w:rsidP="00E00F23">
        <w:pPr>
          <w:pStyle w:val="Header"/>
          <w:spacing w:before="2"/>
          <w:jc w:val="right"/>
        </w:pPr>
        <w:r>
          <w:rPr>
            <w:rFonts w:ascii="Arial" w:hAnsi="Arial" w:cs="Arial"/>
          </w:rPr>
          <w:t>p</w:t>
        </w:r>
        <w:r w:rsidRPr="00E00F23">
          <w:rPr>
            <w:rFonts w:ascii="Arial" w:hAnsi="Arial" w:cs="Arial"/>
          </w:rPr>
          <w:t>age</w:t>
        </w:r>
        <w:r>
          <w:t xml:space="preserve"> </w:t>
        </w:r>
        <w:r w:rsidRPr="00E00F23">
          <w:rPr>
            <w:rFonts w:ascii="Arial" w:hAnsi="Arial" w:cs="Arial"/>
          </w:rPr>
          <w:fldChar w:fldCharType="begin"/>
        </w:r>
        <w:r w:rsidRPr="00E00F23">
          <w:rPr>
            <w:rFonts w:ascii="Arial" w:hAnsi="Arial" w:cs="Arial"/>
          </w:rPr>
          <w:instrText xml:space="preserve"> PAGE   \* MERGEFORMAT </w:instrText>
        </w:r>
        <w:r w:rsidRPr="00E00F23">
          <w:rPr>
            <w:rFonts w:ascii="Arial" w:hAnsi="Arial" w:cs="Arial"/>
          </w:rPr>
          <w:fldChar w:fldCharType="separate"/>
        </w:r>
        <w:r w:rsidR="00C61BDF">
          <w:rPr>
            <w:rFonts w:ascii="Arial" w:hAnsi="Arial" w:cs="Arial"/>
            <w:noProof/>
          </w:rPr>
          <w:t>2</w:t>
        </w:r>
        <w:r w:rsidRPr="00E00F23">
          <w:rPr>
            <w:rFonts w:ascii="Arial" w:hAnsi="Arial" w:cs="Arial"/>
            <w:noProof/>
          </w:rPr>
          <w:fldChar w:fldCharType="end"/>
        </w:r>
      </w:p>
    </w:sdtContent>
  </w:sdt>
  <w:p w:rsidR="008A0A99" w:rsidRDefault="008A0A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46FD6"/>
    <w:multiLevelType w:val="multilevel"/>
    <w:tmpl w:val="5FD4BB98"/>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14E077A3"/>
    <w:multiLevelType w:val="multilevel"/>
    <w:tmpl w:val="E83840A6"/>
    <w:lvl w:ilvl="0">
      <w:start w:val="1"/>
      <w:numFmt w:val="decimal"/>
      <w:lvlText w:val="%1"/>
      <w:lvlJc w:val="left"/>
      <w:pPr>
        <w:ind w:left="498" w:hanging="498"/>
      </w:pPr>
    </w:lvl>
    <w:lvl w:ilvl="1">
      <w:start w:val="1"/>
      <w:numFmt w:val="decimal"/>
      <w:lvlText w:val="%1.%2"/>
      <w:lvlJc w:val="left"/>
      <w:pPr>
        <w:ind w:left="498" w:hanging="498"/>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FB93E69"/>
    <w:multiLevelType w:val="hybridMultilevel"/>
    <w:tmpl w:val="CDB8A610"/>
    <w:lvl w:ilvl="0" w:tplc="02DC24C4">
      <w:start w:val="2"/>
      <w:numFmt w:val="bullet"/>
      <w:lvlText w:val="-"/>
      <w:lvlJc w:val="left"/>
      <w:pPr>
        <w:ind w:left="720" w:hanging="360"/>
      </w:pPr>
      <w:rPr>
        <w:rFonts w:ascii="Cambria" w:eastAsiaTheme="minorEastAsia"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45BE4C9F"/>
    <w:multiLevelType w:val="multilevel"/>
    <w:tmpl w:val="78A00DF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48727C57"/>
    <w:multiLevelType w:val="hybridMultilevel"/>
    <w:tmpl w:val="3D041970"/>
    <w:lvl w:ilvl="0" w:tplc="1F50909C">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nsid w:val="58FF00E5"/>
    <w:multiLevelType w:val="hybridMultilevel"/>
    <w:tmpl w:val="ED624D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Symbo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Symbol" w:hint="default"/>
      </w:rPr>
    </w:lvl>
    <w:lvl w:ilvl="8" w:tplc="08090005">
      <w:start w:val="1"/>
      <w:numFmt w:val="bullet"/>
      <w:lvlText w:val=""/>
      <w:lvlJc w:val="left"/>
      <w:pPr>
        <w:ind w:left="6480" w:hanging="360"/>
      </w:pPr>
      <w:rPr>
        <w:rFonts w:ascii="Wingdings" w:hAnsi="Wingdings" w:hint="default"/>
      </w:rPr>
    </w:lvl>
  </w:abstractNum>
  <w:abstractNum w:abstractNumId="6">
    <w:nsid w:val="776C4070"/>
    <w:multiLevelType w:val="multilevel"/>
    <w:tmpl w:val="AA728B4C"/>
    <w:lvl w:ilvl="0">
      <w:start w:val="1"/>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789E081A"/>
    <w:multiLevelType w:val="hybridMultilevel"/>
    <w:tmpl w:val="7988F13C"/>
    <w:lvl w:ilvl="0" w:tplc="D4C0701C">
      <w:start w:val="1"/>
      <w:numFmt w:val="bullet"/>
      <w:lvlText w:val="-"/>
      <w:lvlJc w:val="left"/>
      <w:pPr>
        <w:ind w:left="720" w:hanging="360"/>
      </w:pPr>
      <w:rPr>
        <w:rFonts w:ascii="Cambria" w:eastAsiaTheme="minorEastAsia" w:hAnsi="Cambria" w:cs="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094"/>
    <w:rsid w:val="00001359"/>
    <w:rsid w:val="00001998"/>
    <w:rsid w:val="000026AD"/>
    <w:rsid w:val="000068FA"/>
    <w:rsid w:val="00013844"/>
    <w:rsid w:val="00013E63"/>
    <w:rsid w:val="00021A8D"/>
    <w:rsid w:val="00030871"/>
    <w:rsid w:val="000313E5"/>
    <w:rsid w:val="00033BD3"/>
    <w:rsid w:val="00035F39"/>
    <w:rsid w:val="00036007"/>
    <w:rsid w:val="000373B4"/>
    <w:rsid w:val="00041BFF"/>
    <w:rsid w:val="000517B6"/>
    <w:rsid w:val="00054A79"/>
    <w:rsid w:val="000608CD"/>
    <w:rsid w:val="00060DA2"/>
    <w:rsid w:val="00061069"/>
    <w:rsid w:val="00063784"/>
    <w:rsid w:val="00063F4D"/>
    <w:rsid w:val="00064932"/>
    <w:rsid w:val="0006767F"/>
    <w:rsid w:val="0007154D"/>
    <w:rsid w:val="000716EE"/>
    <w:rsid w:val="00073313"/>
    <w:rsid w:val="00074E65"/>
    <w:rsid w:val="0007628C"/>
    <w:rsid w:val="00076F72"/>
    <w:rsid w:val="0007746D"/>
    <w:rsid w:val="00080269"/>
    <w:rsid w:val="000825D9"/>
    <w:rsid w:val="00082F17"/>
    <w:rsid w:val="000953B6"/>
    <w:rsid w:val="000967E8"/>
    <w:rsid w:val="00096A3F"/>
    <w:rsid w:val="000A3126"/>
    <w:rsid w:val="000A36DA"/>
    <w:rsid w:val="000A3CE7"/>
    <w:rsid w:val="000A64C4"/>
    <w:rsid w:val="000B2664"/>
    <w:rsid w:val="000B50A1"/>
    <w:rsid w:val="000B6E02"/>
    <w:rsid w:val="000C2276"/>
    <w:rsid w:val="000C41F8"/>
    <w:rsid w:val="000C4FFF"/>
    <w:rsid w:val="000C6292"/>
    <w:rsid w:val="000D10B6"/>
    <w:rsid w:val="000D1B97"/>
    <w:rsid w:val="000D2B50"/>
    <w:rsid w:val="000D2DBD"/>
    <w:rsid w:val="000E3F82"/>
    <w:rsid w:val="00101D9E"/>
    <w:rsid w:val="001032F2"/>
    <w:rsid w:val="00107CBB"/>
    <w:rsid w:val="00123309"/>
    <w:rsid w:val="00123FB0"/>
    <w:rsid w:val="00124452"/>
    <w:rsid w:val="00125831"/>
    <w:rsid w:val="001265A6"/>
    <w:rsid w:val="00127651"/>
    <w:rsid w:val="00127F27"/>
    <w:rsid w:val="00134702"/>
    <w:rsid w:val="001350D6"/>
    <w:rsid w:val="0014040E"/>
    <w:rsid w:val="001406FB"/>
    <w:rsid w:val="00141454"/>
    <w:rsid w:val="00147A84"/>
    <w:rsid w:val="00150333"/>
    <w:rsid w:val="00152445"/>
    <w:rsid w:val="00152CC7"/>
    <w:rsid w:val="001533B2"/>
    <w:rsid w:val="0015411E"/>
    <w:rsid w:val="00156992"/>
    <w:rsid w:val="001569E0"/>
    <w:rsid w:val="00157A63"/>
    <w:rsid w:val="001606FB"/>
    <w:rsid w:val="00160FC8"/>
    <w:rsid w:val="00162C8D"/>
    <w:rsid w:val="00163F36"/>
    <w:rsid w:val="00170E8E"/>
    <w:rsid w:val="00172753"/>
    <w:rsid w:val="00172D09"/>
    <w:rsid w:val="00174318"/>
    <w:rsid w:val="00174576"/>
    <w:rsid w:val="00180CE4"/>
    <w:rsid w:val="001816F5"/>
    <w:rsid w:val="00185D6A"/>
    <w:rsid w:val="0018799C"/>
    <w:rsid w:val="001954A7"/>
    <w:rsid w:val="001A45A5"/>
    <w:rsid w:val="001A50DC"/>
    <w:rsid w:val="001A7D3E"/>
    <w:rsid w:val="001B492D"/>
    <w:rsid w:val="001B5F43"/>
    <w:rsid w:val="001C11F1"/>
    <w:rsid w:val="001C2A37"/>
    <w:rsid w:val="001C3234"/>
    <w:rsid w:val="001D03C2"/>
    <w:rsid w:val="001E55B7"/>
    <w:rsid w:val="001F1A0F"/>
    <w:rsid w:val="002019C5"/>
    <w:rsid w:val="00221C8B"/>
    <w:rsid w:val="00224FA9"/>
    <w:rsid w:val="00230065"/>
    <w:rsid w:val="002301F8"/>
    <w:rsid w:val="0023054C"/>
    <w:rsid w:val="002350A2"/>
    <w:rsid w:val="0023694F"/>
    <w:rsid w:val="002373FA"/>
    <w:rsid w:val="002401DD"/>
    <w:rsid w:val="00241947"/>
    <w:rsid w:val="00241B03"/>
    <w:rsid w:val="002425F9"/>
    <w:rsid w:val="00242E61"/>
    <w:rsid w:val="00243BAD"/>
    <w:rsid w:val="00245DD1"/>
    <w:rsid w:val="0025254B"/>
    <w:rsid w:val="00256440"/>
    <w:rsid w:val="00267737"/>
    <w:rsid w:val="00272A34"/>
    <w:rsid w:val="00274A9C"/>
    <w:rsid w:val="002770AE"/>
    <w:rsid w:val="00283BDA"/>
    <w:rsid w:val="00284978"/>
    <w:rsid w:val="00291236"/>
    <w:rsid w:val="00297AE8"/>
    <w:rsid w:val="002A5269"/>
    <w:rsid w:val="002A5F3A"/>
    <w:rsid w:val="002A6A04"/>
    <w:rsid w:val="002A76F5"/>
    <w:rsid w:val="002B1052"/>
    <w:rsid w:val="002B1A0E"/>
    <w:rsid w:val="002B1ED6"/>
    <w:rsid w:val="002B3694"/>
    <w:rsid w:val="002C23FD"/>
    <w:rsid w:val="002C3628"/>
    <w:rsid w:val="002D01A8"/>
    <w:rsid w:val="002D6191"/>
    <w:rsid w:val="002E60F2"/>
    <w:rsid w:val="002F1793"/>
    <w:rsid w:val="00302642"/>
    <w:rsid w:val="00304CED"/>
    <w:rsid w:val="0030680A"/>
    <w:rsid w:val="003118F2"/>
    <w:rsid w:val="003130AE"/>
    <w:rsid w:val="00314FC8"/>
    <w:rsid w:val="00326523"/>
    <w:rsid w:val="00332E16"/>
    <w:rsid w:val="0034036F"/>
    <w:rsid w:val="00341912"/>
    <w:rsid w:val="003476B0"/>
    <w:rsid w:val="0035406B"/>
    <w:rsid w:val="0036074F"/>
    <w:rsid w:val="0036344A"/>
    <w:rsid w:val="003658F8"/>
    <w:rsid w:val="0037002E"/>
    <w:rsid w:val="00371A8F"/>
    <w:rsid w:val="00371AC6"/>
    <w:rsid w:val="00374B78"/>
    <w:rsid w:val="0038416E"/>
    <w:rsid w:val="00393BF3"/>
    <w:rsid w:val="00397ED5"/>
    <w:rsid w:val="003A4130"/>
    <w:rsid w:val="003B0EA3"/>
    <w:rsid w:val="003B13CD"/>
    <w:rsid w:val="003B40F5"/>
    <w:rsid w:val="003B617B"/>
    <w:rsid w:val="003C0AF7"/>
    <w:rsid w:val="003C2310"/>
    <w:rsid w:val="003C386C"/>
    <w:rsid w:val="003C5C54"/>
    <w:rsid w:val="003D2810"/>
    <w:rsid w:val="003D75AE"/>
    <w:rsid w:val="003E2337"/>
    <w:rsid w:val="003E2B0A"/>
    <w:rsid w:val="003E348D"/>
    <w:rsid w:val="003E6A5B"/>
    <w:rsid w:val="003F1A28"/>
    <w:rsid w:val="003F27B7"/>
    <w:rsid w:val="003F2F65"/>
    <w:rsid w:val="003F57F6"/>
    <w:rsid w:val="003F5E95"/>
    <w:rsid w:val="003F7CD3"/>
    <w:rsid w:val="004018FE"/>
    <w:rsid w:val="00401E63"/>
    <w:rsid w:val="00403843"/>
    <w:rsid w:val="00404D81"/>
    <w:rsid w:val="004077FE"/>
    <w:rsid w:val="00411A1B"/>
    <w:rsid w:val="004157E7"/>
    <w:rsid w:val="00425A37"/>
    <w:rsid w:val="00436AFD"/>
    <w:rsid w:val="00437358"/>
    <w:rsid w:val="00437752"/>
    <w:rsid w:val="004435E8"/>
    <w:rsid w:val="00444CB4"/>
    <w:rsid w:val="00454583"/>
    <w:rsid w:val="00454D3D"/>
    <w:rsid w:val="00454F2F"/>
    <w:rsid w:val="004555DB"/>
    <w:rsid w:val="00456556"/>
    <w:rsid w:val="004576C1"/>
    <w:rsid w:val="00460AA8"/>
    <w:rsid w:val="004617B9"/>
    <w:rsid w:val="00461ABC"/>
    <w:rsid w:val="00462E90"/>
    <w:rsid w:val="00463CC1"/>
    <w:rsid w:val="00466A80"/>
    <w:rsid w:val="004728F8"/>
    <w:rsid w:val="004814F1"/>
    <w:rsid w:val="00490E25"/>
    <w:rsid w:val="00491231"/>
    <w:rsid w:val="004917D8"/>
    <w:rsid w:val="004A5809"/>
    <w:rsid w:val="004B4B34"/>
    <w:rsid w:val="004B6E5C"/>
    <w:rsid w:val="004B7B7A"/>
    <w:rsid w:val="004B7DDC"/>
    <w:rsid w:val="004C1CAF"/>
    <w:rsid w:val="004C4806"/>
    <w:rsid w:val="004C7A6A"/>
    <w:rsid w:val="004E0FA8"/>
    <w:rsid w:val="004E3FEB"/>
    <w:rsid w:val="004F4743"/>
    <w:rsid w:val="00503C05"/>
    <w:rsid w:val="00503D31"/>
    <w:rsid w:val="00504898"/>
    <w:rsid w:val="00506099"/>
    <w:rsid w:val="00506EF0"/>
    <w:rsid w:val="00522954"/>
    <w:rsid w:val="0052446D"/>
    <w:rsid w:val="00527A61"/>
    <w:rsid w:val="00530E4D"/>
    <w:rsid w:val="005333B8"/>
    <w:rsid w:val="0053557F"/>
    <w:rsid w:val="00544493"/>
    <w:rsid w:val="005475E7"/>
    <w:rsid w:val="005526F0"/>
    <w:rsid w:val="00552BF3"/>
    <w:rsid w:val="00553F2D"/>
    <w:rsid w:val="005540E3"/>
    <w:rsid w:val="005548B4"/>
    <w:rsid w:val="00562FB9"/>
    <w:rsid w:val="00570209"/>
    <w:rsid w:val="005748BB"/>
    <w:rsid w:val="00575C97"/>
    <w:rsid w:val="005768D4"/>
    <w:rsid w:val="00586BB8"/>
    <w:rsid w:val="00587381"/>
    <w:rsid w:val="00591A70"/>
    <w:rsid w:val="00594A34"/>
    <w:rsid w:val="0059585E"/>
    <w:rsid w:val="005A09A4"/>
    <w:rsid w:val="005B208D"/>
    <w:rsid w:val="005B695A"/>
    <w:rsid w:val="005C636D"/>
    <w:rsid w:val="005D003C"/>
    <w:rsid w:val="005D305A"/>
    <w:rsid w:val="005D4AF4"/>
    <w:rsid w:val="005E35AC"/>
    <w:rsid w:val="005E5D08"/>
    <w:rsid w:val="005E6A84"/>
    <w:rsid w:val="005F4732"/>
    <w:rsid w:val="005F4B3F"/>
    <w:rsid w:val="005F5982"/>
    <w:rsid w:val="00601CDB"/>
    <w:rsid w:val="006051EC"/>
    <w:rsid w:val="006068EC"/>
    <w:rsid w:val="00610253"/>
    <w:rsid w:val="00611A9E"/>
    <w:rsid w:val="006133F7"/>
    <w:rsid w:val="00615294"/>
    <w:rsid w:val="00617009"/>
    <w:rsid w:val="006179D9"/>
    <w:rsid w:val="00617D28"/>
    <w:rsid w:val="006221C3"/>
    <w:rsid w:val="00625687"/>
    <w:rsid w:val="006308FB"/>
    <w:rsid w:val="00630E8E"/>
    <w:rsid w:val="00637A37"/>
    <w:rsid w:val="0064311F"/>
    <w:rsid w:val="00647812"/>
    <w:rsid w:val="00651BEE"/>
    <w:rsid w:val="00655D78"/>
    <w:rsid w:val="0065611C"/>
    <w:rsid w:val="00657E77"/>
    <w:rsid w:val="00665E0D"/>
    <w:rsid w:val="006666E6"/>
    <w:rsid w:val="0067011A"/>
    <w:rsid w:val="00670567"/>
    <w:rsid w:val="00670AA3"/>
    <w:rsid w:val="00673A55"/>
    <w:rsid w:val="00673BF4"/>
    <w:rsid w:val="00674C36"/>
    <w:rsid w:val="0067515B"/>
    <w:rsid w:val="0067580F"/>
    <w:rsid w:val="00676113"/>
    <w:rsid w:val="0068085F"/>
    <w:rsid w:val="00682EF1"/>
    <w:rsid w:val="00682F44"/>
    <w:rsid w:val="006839D3"/>
    <w:rsid w:val="0069427C"/>
    <w:rsid w:val="00694CE8"/>
    <w:rsid w:val="00695689"/>
    <w:rsid w:val="006A309B"/>
    <w:rsid w:val="006A31B8"/>
    <w:rsid w:val="006A4763"/>
    <w:rsid w:val="006A52CA"/>
    <w:rsid w:val="006B1D1D"/>
    <w:rsid w:val="006B7990"/>
    <w:rsid w:val="006C0B6B"/>
    <w:rsid w:val="006C2E97"/>
    <w:rsid w:val="006C39A9"/>
    <w:rsid w:val="006C55BF"/>
    <w:rsid w:val="006C783D"/>
    <w:rsid w:val="006D5E0E"/>
    <w:rsid w:val="006D640E"/>
    <w:rsid w:val="006E185A"/>
    <w:rsid w:val="006E3C8F"/>
    <w:rsid w:val="006E5D41"/>
    <w:rsid w:val="006F5341"/>
    <w:rsid w:val="006F596A"/>
    <w:rsid w:val="006F6827"/>
    <w:rsid w:val="00700ED7"/>
    <w:rsid w:val="0072018F"/>
    <w:rsid w:val="0072342F"/>
    <w:rsid w:val="00726B3D"/>
    <w:rsid w:val="00732CC8"/>
    <w:rsid w:val="00733BB8"/>
    <w:rsid w:val="007426B2"/>
    <w:rsid w:val="00742CFA"/>
    <w:rsid w:val="007450D0"/>
    <w:rsid w:val="00755B00"/>
    <w:rsid w:val="007623D4"/>
    <w:rsid w:val="0076494B"/>
    <w:rsid w:val="0076602C"/>
    <w:rsid w:val="007674E7"/>
    <w:rsid w:val="00767FC2"/>
    <w:rsid w:val="00772AEF"/>
    <w:rsid w:val="00774D59"/>
    <w:rsid w:val="007805FE"/>
    <w:rsid w:val="00783560"/>
    <w:rsid w:val="00785794"/>
    <w:rsid w:val="00785DF8"/>
    <w:rsid w:val="00790084"/>
    <w:rsid w:val="007A2586"/>
    <w:rsid w:val="007A3C8A"/>
    <w:rsid w:val="007A5DFC"/>
    <w:rsid w:val="007A7F45"/>
    <w:rsid w:val="007B2D67"/>
    <w:rsid w:val="007B4A26"/>
    <w:rsid w:val="007B4EFA"/>
    <w:rsid w:val="007B548E"/>
    <w:rsid w:val="007C15C2"/>
    <w:rsid w:val="007C1D06"/>
    <w:rsid w:val="007C308A"/>
    <w:rsid w:val="007D16CC"/>
    <w:rsid w:val="007D3C7B"/>
    <w:rsid w:val="007D3F70"/>
    <w:rsid w:val="007D6B42"/>
    <w:rsid w:val="007E016E"/>
    <w:rsid w:val="007E76FC"/>
    <w:rsid w:val="007F3389"/>
    <w:rsid w:val="007F68A0"/>
    <w:rsid w:val="007F7FA3"/>
    <w:rsid w:val="0080001C"/>
    <w:rsid w:val="00802C4C"/>
    <w:rsid w:val="00802C75"/>
    <w:rsid w:val="00802D46"/>
    <w:rsid w:val="00804D8D"/>
    <w:rsid w:val="00805721"/>
    <w:rsid w:val="008160D3"/>
    <w:rsid w:val="00817B06"/>
    <w:rsid w:val="00823FD0"/>
    <w:rsid w:val="00825178"/>
    <w:rsid w:val="0083124D"/>
    <w:rsid w:val="00833AD9"/>
    <w:rsid w:val="00834531"/>
    <w:rsid w:val="00841A7A"/>
    <w:rsid w:val="008467C8"/>
    <w:rsid w:val="00847922"/>
    <w:rsid w:val="008479E6"/>
    <w:rsid w:val="00852FB7"/>
    <w:rsid w:val="00862047"/>
    <w:rsid w:val="00872021"/>
    <w:rsid w:val="0087373D"/>
    <w:rsid w:val="00874087"/>
    <w:rsid w:val="00877057"/>
    <w:rsid w:val="00880BDA"/>
    <w:rsid w:val="008810AF"/>
    <w:rsid w:val="0088243C"/>
    <w:rsid w:val="00882A4F"/>
    <w:rsid w:val="008860C5"/>
    <w:rsid w:val="00897705"/>
    <w:rsid w:val="008A008B"/>
    <w:rsid w:val="008A0A99"/>
    <w:rsid w:val="008A376C"/>
    <w:rsid w:val="008A4C52"/>
    <w:rsid w:val="008B314F"/>
    <w:rsid w:val="008C1EDE"/>
    <w:rsid w:val="008C37CC"/>
    <w:rsid w:val="008D061D"/>
    <w:rsid w:val="008E5D46"/>
    <w:rsid w:val="008E7E38"/>
    <w:rsid w:val="008F1AF1"/>
    <w:rsid w:val="008F3C6B"/>
    <w:rsid w:val="008F3CB8"/>
    <w:rsid w:val="008F5E0A"/>
    <w:rsid w:val="008F67EF"/>
    <w:rsid w:val="008F716C"/>
    <w:rsid w:val="009052DF"/>
    <w:rsid w:val="00907AE1"/>
    <w:rsid w:val="00916660"/>
    <w:rsid w:val="00916EA2"/>
    <w:rsid w:val="0091791A"/>
    <w:rsid w:val="00920241"/>
    <w:rsid w:val="00920599"/>
    <w:rsid w:val="00924321"/>
    <w:rsid w:val="00932AF9"/>
    <w:rsid w:val="0093548C"/>
    <w:rsid w:val="00935BAB"/>
    <w:rsid w:val="009362EF"/>
    <w:rsid w:val="009368BF"/>
    <w:rsid w:val="00937275"/>
    <w:rsid w:val="0094296F"/>
    <w:rsid w:val="00943619"/>
    <w:rsid w:val="0095297F"/>
    <w:rsid w:val="00953407"/>
    <w:rsid w:val="00956523"/>
    <w:rsid w:val="00966E45"/>
    <w:rsid w:val="00967073"/>
    <w:rsid w:val="0096777C"/>
    <w:rsid w:val="00982F4A"/>
    <w:rsid w:val="00983E1C"/>
    <w:rsid w:val="009844D5"/>
    <w:rsid w:val="009874D8"/>
    <w:rsid w:val="00994DDD"/>
    <w:rsid w:val="00995270"/>
    <w:rsid w:val="009A3BFA"/>
    <w:rsid w:val="009A6CBE"/>
    <w:rsid w:val="009B0977"/>
    <w:rsid w:val="009C70A7"/>
    <w:rsid w:val="009D5A1A"/>
    <w:rsid w:val="009E212F"/>
    <w:rsid w:val="009E7124"/>
    <w:rsid w:val="009F3D77"/>
    <w:rsid w:val="00A00025"/>
    <w:rsid w:val="00A01A4C"/>
    <w:rsid w:val="00A02D50"/>
    <w:rsid w:val="00A03C6C"/>
    <w:rsid w:val="00A04558"/>
    <w:rsid w:val="00A06B44"/>
    <w:rsid w:val="00A11FD6"/>
    <w:rsid w:val="00A12EC5"/>
    <w:rsid w:val="00A21CA8"/>
    <w:rsid w:val="00A23A0E"/>
    <w:rsid w:val="00A35DB2"/>
    <w:rsid w:val="00A36F93"/>
    <w:rsid w:val="00A370C6"/>
    <w:rsid w:val="00A43092"/>
    <w:rsid w:val="00A4477D"/>
    <w:rsid w:val="00A4544D"/>
    <w:rsid w:val="00A46F77"/>
    <w:rsid w:val="00A60707"/>
    <w:rsid w:val="00A6532E"/>
    <w:rsid w:val="00A65ADB"/>
    <w:rsid w:val="00A716CB"/>
    <w:rsid w:val="00A74F64"/>
    <w:rsid w:val="00A76F85"/>
    <w:rsid w:val="00A802DC"/>
    <w:rsid w:val="00A83447"/>
    <w:rsid w:val="00A849E3"/>
    <w:rsid w:val="00A90754"/>
    <w:rsid w:val="00A95425"/>
    <w:rsid w:val="00AA04B8"/>
    <w:rsid w:val="00AB688F"/>
    <w:rsid w:val="00AC1D59"/>
    <w:rsid w:val="00AD5311"/>
    <w:rsid w:val="00AE511C"/>
    <w:rsid w:val="00AE57E5"/>
    <w:rsid w:val="00AE5D9E"/>
    <w:rsid w:val="00AF11ED"/>
    <w:rsid w:val="00AF163E"/>
    <w:rsid w:val="00AF5057"/>
    <w:rsid w:val="00B00A42"/>
    <w:rsid w:val="00B01326"/>
    <w:rsid w:val="00B01A17"/>
    <w:rsid w:val="00B10C77"/>
    <w:rsid w:val="00B121D3"/>
    <w:rsid w:val="00B13E40"/>
    <w:rsid w:val="00B14D23"/>
    <w:rsid w:val="00B1514E"/>
    <w:rsid w:val="00B15D29"/>
    <w:rsid w:val="00B166C6"/>
    <w:rsid w:val="00B17C29"/>
    <w:rsid w:val="00B2019C"/>
    <w:rsid w:val="00B216EB"/>
    <w:rsid w:val="00B25016"/>
    <w:rsid w:val="00B36E32"/>
    <w:rsid w:val="00B37AA1"/>
    <w:rsid w:val="00B41D83"/>
    <w:rsid w:val="00B4415E"/>
    <w:rsid w:val="00B44F1A"/>
    <w:rsid w:val="00B5235F"/>
    <w:rsid w:val="00B5638E"/>
    <w:rsid w:val="00B56C50"/>
    <w:rsid w:val="00B56F76"/>
    <w:rsid w:val="00B6004A"/>
    <w:rsid w:val="00B65605"/>
    <w:rsid w:val="00B66254"/>
    <w:rsid w:val="00B67114"/>
    <w:rsid w:val="00B706B8"/>
    <w:rsid w:val="00B71257"/>
    <w:rsid w:val="00B714F7"/>
    <w:rsid w:val="00B71876"/>
    <w:rsid w:val="00B71CCB"/>
    <w:rsid w:val="00B72A71"/>
    <w:rsid w:val="00B74D3A"/>
    <w:rsid w:val="00B750A2"/>
    <w:rsid w:val="00B75A9D"/>
    <w:rsid w:val="00B75B3D"/>
    <w:rsid w:val="00B8310E"/>
    <w:rsid w:val="00B835E0"/>
    <w:rsid w:val="00B8476C"/>
    <w:rsid w:val="00BA1308"/>
    <w:rsid w:val="00BA325F"/>
    <w:rsid w:val="00BB6A91"/>
    <w:rsid w:val="00BC22F4"/>
    <w:rsid w:val="00BC6961"/>
    <w:rsid w:val="00BC7503"/>
    <w:rsid w:val="00BD1019"/>
    <w:rsid w:val="00BD1F30"/>
    <w:rsid w:val="00BD435C"/>
    <w:rsid w:val="00BE2024"/>
    <w:rsid w:val="00BF0E75"/>
    <w:rsid w:val="00BF5D32"/>
    <w:rsid w:val="00BF6B94"/>
    <w:rsid w:val="00C01475"/>
    <w:rsid w:val="00C05B59"/>
    <w:rsid w:val="00C073A9"/>
    <w:rsid w:val="00C12713"/>
    <w:rsid w:val="00C14353"/>
    <w:rsid w:val="00C14A8B"/>
    <w:rsid w:val="00C14BC7"/>
    <w:rsid w:val="00C15941"/>
    <w:rsid w:val="00C2235A"/>
    <w:rsid w:val="00C25B47"/>
    <w:rsid w:val="00C25F81"/>
    <w:rsid w:val="00C26B6B"/>
    <w:rsid w:val="00C3006A"/>
    <w:rsid w:val="00C4111F"/>
    <w:rsid w:val="00C43272"/>
    <w:rsid w:val="00C44129"/>
    <w:rsid w:val="00C52282"/>
    <w:rsid w:val="00C557FC"/>
    <w:rsid w:val="00C61BDF"/>
    <w:rsid w:val="00C6311A"/>
    <w:rsid w:val="00C67E99"/>
    <w:rsid w:val="00C70620"/>
    <w:rsid w:val="00C71929"/>
    <w:rsid w:val="00C72F1A"/>
    <w:rsid w:val="00C83E2A"/>
    <w:rsid w:val="00C87919"/>
    <w:rsid w:val="00C909E3"/>
    <w:rsid w:val="00C9728E"/>
    <w:rsid w:val="00CA1FA1"/>
    <w:rsid w:val="00CA39EE"/>
    <w:rsid w:val="00CA3B11"/>
    <w:rsid w:val="00CA4B2D"/>
    <w:rsid w:val="00CB2562"/>
    <w:rsid w:val="00CD0E56"/>
    <w:rsid w:val="00CD3175"/>
    <w:rsid w:val="00CD339F"/>
    <w:rsid w:val="00CD5560"/>
    <w:rsid w:val="00CD578D"/>
    <w:rsid w:val="00CD685B"/>
    <w:rsid w:val="00CD7687"/>
    <w:rsid w:val="00CE077D"/>
    <w:rsid w:val="00CE1F79"/>
    <w:rsid w:val="00CE2E42"/>
    <w:rsid w:val="00CE4E04"/>
    <w:rsid w:val="00CE624E"/>
    <w:rsid w:val="00CF17EA"/>
    <w:rsid w:val="00CF2203"/>
    <w:rsid w:val="00CF3172"/>
    <w:rsid w:val="00CF3BD7"/>
    <w:rsid w:val="00D02114"/>
    <w:rsid w:val="00D026F5"/>
    <w:rsid w:val="00D141A9"/>
    <w:rsid w:val="00D14FA0"/>
    <w:rsid w:val="00D23295"/>
    <w:rsid w:val="00D242FB"/>
    <w:rsid w:val="00D248DA"/>
    <w:rsid w:val="00D25B87"/>
    <w:rsid w:val="00D31599"/>
    <w:rsid w:val="00D3769F"/>
    <w:rsid w:val="00D44BDC"/>
    <w:rsid w:val="00D45268"/>
    <w:rsid w:val="00D47B77"/>
    <w:rsid w:val="00D5024B"/>
    <w:rsid w:val="00D51380"/>
    <w:rsid w:val="00D60BE6"/>
    <w:rsid w:val="00D72EB4"/>
    <w:rsid w:val="00D805FB"/>
    <w:rsid w:val="00D815F3"/>
    <w:rsid w:val="00D8391D"/>
    <w:rsid w:val="00D91A89"/>
    <w:rsid w:val="00DA0951"/>
    <w:rsid w:val="00DA3370"/>
    <w:rsid w:val="00DC22DC"/>
    <w:rsid w:val="00DC6094"/>
    <w:rsid w:val="00DD2089"/>
    <w:rsid w:val="00DE1709"/>
    <w:rsid w:val="00DE2B4F"/>
    <w:rsid w:val="00DE4155"/>
    <w:rsid w:val="00DE4767"/>
    <w:rsid w:val="00DF16D3"/>
    <w:rsid w:val="00DF17DB"/>
    <w:rsid w:val="00DF18F3"/>
    <w:rsid w:val="00DF3CC9"/>
    <w:rsid w:val="00DF5671"/>
    <w:rsid w:val="00E00F23"/>
    <w:rsid w:val="00E01405"/>
    <w:rsid w:val="00E04AE6"/>
    <w:rsid w:val="00E05512"/>
    <w:rsid w:val="00E14119"/>
    <w:rsid w:val="00E15CA2"/>
    <w:rsid w:val="00E161BF"/>
    <w:rsid w:val="00E162B3"/>
    <w:rsid w:val="00E25FF0"/>
    <w:rsid w:val="00E2632A"/>
    <w:rsid w:val="00E26882"/>
    <w:rsid w:val="00E450C0"/>
    <w:rsid w:val="00E4607C"/>
    <w:rsid w:val="00E467F3"/>
    <w:rsid w:val="00E50014"/>
    <w:rsid w:val="00E53387"/>
    <w:rsid w:val="00E56DE4"/>
    <w:rsid w:val="00E57593"/>
    <w:rsid w:val="00E609CB"/>
    <w:rsid w:val="00E61F8A"/>
    <w:rsid w:val="00E70ABB"/>
    <w:rsid w:val="00E7398C"/>
    <w:rsid w:val="00E7597E"/>
    <w:rsid w:val="00E801B4"/>
    <w:rsid w:val="00E80F63"/>
    <w:rsid w:val="00E810F9"/>
    <w:rsid w:val="00E83BFD"/>
    <w:rsid w:val="00E847D1"/>
    <w:rsid w:val="00E91E28"/>
    <w:rsid w:val="00E942BB"/>
    <w:rsid w:val="00EA4CD3"/>
    <w:rsid w:val="00EA6FFB"/>
    <w:rsid w:val="00EA7857"/>
    <w:rsid w:val="00EB6D25"/>
    <w:rsid w:val="00EC024F"/>
    <w:rsid w:val="00EC62E7"/>
    <w:rsid w:val="00ED0003"/>
    <w:rsid w:val="00ED15D5"/>
    <w:rsid w:val="00ED680A"/>
    <w:rsid w:val="00EE4910"/>
    <w:rsid w:val="00EE4BD3"/>
    <w:rsid w:val="00EE6556"/>
    <w:rsid w:val="00EE7EA1"/>
    <w:rsid w:val="00EF1CF3"/>
    <w:rsid w:val="00EF1D45"/>
    <w:rsid w:val="00EF4AE5"/>
    <w:rsid w:val="00EF56EF"/>
    <w:rsid w:val="00F04DD2"/>
    <w:rsid w:val="00F0728A"/>
    <w:rsid w:val="00F113F6"/>
    <w:rsid w:val="00F219A8"/>
    <w:rsid w:val="00F273AF"/>
    <w:rsid w:val="00F32DB9"/>
    <w:rsid w:val="00F3402D"/>
    <w:rsid w:val="00F36B28"/>
    <w:rsid w:val="00F40BF7"/>
    <w:rsid w:val="00F44CCB"/>
    <w:rsid w:val="00F46576"/>
    <w:rsid w:val="00F47DEF"/>
    <w:rsid w:val="00F55EA0"/>
    <w:rsid w:val="00F55EF6"/>
    <w:rsid w:val="00F6205E"/>
    <w:rsid w:val="00F62CA6"/>
    <w:rsid w:val="00F645E3"/>
    <w:rsid w:val="00F6611E"/>
    <w:rsid w:val="00F92CD6"/>
    <w:rsid w:val="00F9764C"/>
    <w:rsid w:val="00F979E8"/>
    <w:rsid w:val="00FA29ED"/>
    <w:rsid w:val="00FB288E"/>
    <w:rsid w:val="00FB2ADA"/>
    <w:rsid w:val="00FC225B"/>
    <w:rsid w:val="00FC28AF"/>
    <w:rsid w:val="00FC32E0"/>
    <w:rsid w:val="00FC63E7"/>
    <w:rsid w:val="00FD0C41"/>
    <w:rsid w:val="00FD0ECA"/>
    <w:rsid w:val="00FD3248"/>
    <w:rsid w:val="00FD4302"/>
    <w:rsid w:val="00FD57E8"/>
    <w:rsid w:val="00FD6A8B"/>
    <w:rsid w:val="00FE1F2F"/>
    <w:rsid w:val="00FF0BF3"/>
    <w:rsid w:val="00FF6564"/>
    <w:rsid w:val="00FF7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80A"/>
    <w:pPr>
      <w:spacing w:after="0" w:line="240" w:lineRule="auto"/>
    </w:pPr>
    <w:rPr>
      <w:rFonts w:asciiTheme="majorHAnsi" w:eastAsiaTheme="minorEastAsia" w:hAnsiTheme="majorHAnsi"/>
      <w:lang w:val="en-US" w:eastAsia="fr-FR"/>
    </w:rPr>
  </w:style>
  <w:style w:type="paragraph" w:styleId="Heading1">
    <w:name w:val="heading 1"/>
    <w:basedOn w:val="Normal"/>
    <w:next w:val="Normal"/>
    <w:link w:val="Heading1Char"/>
    <w:uiPriority w:val="9"/>
    <w:qFormat/>
    <w:rsid w:val="0030680A"/>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0680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semiHidden/>
    <w:unhideWhenUsed/>
    <w:qFormat/>
    <w:rsid w:val="0030680A"/>
    <w:pPr>
      <w:keepNext/>
      <w:suppressAutoHyphens/>
      <w:spacing w:before="240" w:after="60" w:line="276" w:lineRule="auto"/>
      <w:outlineLvl w:val="2"/>
    </w:pPr>
    <w:rPr>
      <w:rFonts w:ascii="Cambria" w:eastAsia="Times New Roman" w:hAnsi="Cambria" w:cs="Mangal"/>
      <w:b/>
      <w:bCs/>
      <w:kern w:val="2"/>
      <w:sz w:val="26"/>
      <w:szCs w:val="23"/>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80A"/>
    <w:rPr>
      <w:rFonts w:asciiTheme="majorHAnsi" w:eastAsiaTheme="majorEastAsia" w:hAnsiTheme="majorHAnsi" w:cstheme="majorBidi"/>
      <w:b/>
      <w:bCs/>
      <w:color w:val="365F91" w:themeColor="accent1" w:themeShade="BF"/>
      <w:sz w:val="28"/>
      <w:szCs w:val="28"/>
      <w:lang w:eastAsia="fr-FR"/>
    </w:rPr>
  </w:style>
  <w:style w:type="character" w:customStyle="1" w:styleId="Heading2Char">
    <w:name w:val="Heading 2 Char"/>
    <w:basedOn w:val="DefaultParagraphFont"/>
    <w:link w:val="Heading2"/>
    <w:uiPriority w:val="9"/>
    <w:semiHidden/>
    <w:rsid w:val="0030680A"/>
    <w:rPr>
      <w:rFonts w:asciiTheme="majorHAnsi" w:eastAsiaTheme="majorEastAsia" w:hAnsiTheme="majorHAnsi" w:cstheme="majorBidi"/>
      <w:b/>
      <w:bCs/>
      <w:color w:val="4F81BD" w:themeColor="accent1"/>
      <w:sz w:val="26"/>
      <w:szCs w:val="26"/>
      <w:lang w:eastAsia="fr-FR"/>
    </w:rPr>
  </w:style>
  <w:style w:type="character" w:customStyle="1" w:styleId="Heading3Char">
    <w:name w:val="Heading 3 Char"/>
    <w:basedOn w:val="DefaultParagraphFont"/>
    <w:link w:val="Heading3"/>
    <w:semiHidden/>
    <w:rsid w:val="0030680A"/>
    <w:rPr>
      <w:rFonts w:ascii="Cambria" w:eastAsia="Times New Roman" w:hAnsi="Cambria" w:cs="Mangal"/>
      <w:b/>
      <w:bCs/>
      <w:kern w:val="2"/>
      <w:sz w:val="26"/>
      <w:szCs w:val="23"/>
      <w:lang w:eastAsia="hi-IN" w:bidi="hi-IN"/>
    </w:rPr>
  </w:style>
  <w:style w:type="character" w:styleId="Hyperlink">
    <w:name w:val="Hyperlink"/>
    <w:basedOn w:val="DefaultParagraphFont"/>
    <w:uiPriority w:val="99"/>
    <w:unhideWhenUsed/>
    <w:rsid w:val="0030680A"/>
    <w:rPr>
      <w:color w:val="0000FF" w:themeColor="hyperlink"/>
      <w:u w:val="single"/>
    </w:rPr>
  </w:style>
  <w:style w:type="character" w:styleId="FollowedHyperlink">
    <w:name w:val="FollowedHyperlink"/>
    <w:basedOn w:val="DefaultParagraphFont"/>
    <w:uiPriority w:val="99"/>
    <w:semiHidden/>
    <w:unhideWhenUsed/>
    <w:rsid w:val="0030680A"/>
    <w:rPr>
      <w:color w:val="800080" w:themeColor="followedHyperlink"/>
      <w:u w:val="single"/>
    </w:rPr>
  </w:style>
  <w:style w:type="paragraph" w:styleId="FootnoteText">
    <w:name w:val="footnote text"/>
    <w:basedOn w:val="Normal"/>
    <w:link w:val="FootnoteTextChar"/>
    <w:uiPriority w:val="99"/>
    <w:unhideWhenUsed/>
    <w:rsid w:val="0030680A"/>
    <w:rPr>
      <w:sz w:val="24"/>
      <w:szCs w:val="24"/>
    </w:rPr>
  </w:style>
  <w:style w:type="character" w:customStyle="1" w:styleId="FootnoteTextChar">
    <w:name w:val="Footnote Text Char"/>
    <w:basedOn w:val="DefaultParagraphFont"/>
    <w:link w:val="FootnoteText"/>
    <w:uiPriority w:val="99"/>
    <w:rsid w:val="0030680A"/>
    <w:rPr>
      <w:rFonts w:asciiTheme="majorHAnsi" w:eastAsiaTheme="minorEastAsia" w:hAnsiTheme="majorHAnsi"/>
      <w:sz w:val="24"/>
      <w:szCs w:val="24"/>
      <w:lang w:eastAsia="fr-FR"/>
    </w:rPr>
  </w:style>
  <w:style w:type="paragraph" w:styleId="CommentText">
    <w:name w:val="annotation text"/>
    <w:basedOn w:val="Normal"/>
    <w:link w:val="CommentTextChar"/>
    <w:uiPriority w:val="99"/>
    <w:semiHidden/>
    <w:unhideWhenUsed/>
    <w:rsid w:val="0030680A"/>
    <w:rPr>
      <w:rFonts w:asciiTheme="minorHAnsi" w:hAnsiTheme="minorHAnsi"/>
      <w:sz w:val="24"/>
      <w:szCs w:val="24"/>
      <w:lang w:val="de-DE" w:eastAsia="en-US"/>
    </w:rPr>
  </w:style>
  <w:style w:type="character" w:customStyle="1" w:styleId="CommentTextChar">
    <w:name w:val="Comment Text Char"/>
    <w:basedOn w:val="DefaultParagraphFont"/>
    <w:link w:val="CommentText"/>
    <w:uiPriority w:val="99"/>
    <w:semiHidden/>
    <w:rsid w:val="0030680A"/>
    <w:rPr>
      <w:rFonts w:eastAsiaTheme="minorEastAsia"/>
      <w:sz w:val="24"/>
      <w:szCs w:val="24"/>
      <w:lang w:val="de-DE"/>
    </w:rPr>
  </w:style>
  <w:style w:type="paragraph" w:styleId="Header">
    <w:name w:val="header"/>
    <w:basedOn w:val="Normal"/>
    <w:link w:val="HeaderChar"/>
    <w:uiPriority w:val="99"/>
    <w:unhideWhenUsed/>
    <w:rsid w:val="0030680A"/>
    <w:pPr>
      <w:tabs>
        <w:tab w:val="center" w:pos="4536"/>
        <w:tab w:val="right" w:pos="9072"/>
      </w:tabs>
    </w:pPr>
  </w:style>
  <w:style w:type="character" w:customStyle="1" w:styleId="HeaderChar">
    <w:name w:val="Header Char"/>
    <w:basedOn w:val="DefaultParagraphFont"/>
    <w:link w:val="Header"/>
    <w:uiPriority w:val="99"/>
    <w:rsid w:val="0030680A"/>
    <w:rPr>
      <w:rFonts w:asciiTheme="majorHAnsi" w:eastAsiaTheme="minorEastAsia" w:hAnsiTheme="majorHAnsi"/>
      <w:lang w:eastAsia="fr-FR"/>
    </w:rPr>
  </w:style>
  <w:style w:type="paragraph" w:styleId="Footer">
    <w:name w:val="footer"/>
    <w:basedOn w:val="Normal"/>
    <w:link w:val="FooterChar"/>
    <w:uiPriority w:val="99"/>
    <w:unhideWhenUsed/>
    <w:rsid w:val="0030680A"/>
    <w:pPr>
      <w:tabs>
        <w:tab w:val="center" w:pos="4536"/>
        <w:tab w:val="right" w:pos="9072"/>
      </w:tabs>
    </w:pPr>
  </w:style>
  <w:style w:type="character" w:customStyle="1" w:styleId="FooterChar">
    <w:name w:val="Footer Char"/>
    <w:basedOn w:val="DefaultParagraphFont"/>
    <w:link w:val="Footer"/>
    <w:uiPriority w:val="99"/>
    <w:rsid w:val="0030680A"/>
    <w:rPr>
      <w:rFonts w:asciiTheme="majorHAnsi" w:eastAsiaTheme="minorEastAsia" w:hAnsiTheme="majorHAnsi"/>
      <w:lang w:eastAsia="fr-FR"/>
    </w:rPr>
  </w:style>
  <w:style w:type="paragraph" w:styleId="Caption">
    <w:name w:val="caption"/>
    <w:aliases w:val="Légendenath"/>
    <w:basedOn w:val="Normal"/>
    <w:next w:val="Normal"/>
    <w:uiPriority w:val="35"/>
    <w:semiHidden/>
    <w:unhideWhenUsed/>
    <w:qFormat/>
    <w:rsid w:val="0030680A"/>
    <w:pPr>
      <w:spacing w:after="200"/>
    </w:pPr>
    <w:rPr>
      <w:b/>
      <w:bCs/>
      <w:color w:val="17365D" w:themeColor="text2" w:themeShade="BF"/>
      <w:szCs w:val="18"/>
    </w:rPr>
  </w:style>
  <w:style w:type="paragraph" w:styleId="DocumentMap">
    <w:name w:val="Document Map"/>
    <w:basedOn w:val="Normal"/>
    <w:link w:val="DocumentMapChar"/>
    <w:uiPriority w:val="99"/>
    <w:semiHidden/>
    <w:unhideWhenUsed/>
    <w:rsid w:val="0030680A"/>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0680A"/>
    <w:rPr>
      <w:rFonts w:ascii="Times New Roman" w:eastAsiaTheme="minorEastAsia" w:hAnsi="Times New Roman" w:cs="Times New Roman"/>
      <w:sz w:val="24"/>
      <w:szCs w:val="24"/>
      <w:lang w:eastAsia="fr-FR"/>
    </w:rPr>
  </w:style>
  <w:style w:type="paragraph" w:styleId="CommentSubject">
    <w:name w:val="annotation subject"/>
    <w:basedOn w:val="CommentText"/>
    <w:next w:val="CommentText"/>
    <w:link w:val="CommentSubjectChar"/>
    <w:uiPriority w:val="99"/>
    <w:semiHidden/>
    <w:unhideWhenUsed/>
    <w:rsid w:val="0030680A"/>
    <w:rPr>
      <w:b/>
      <w:bCs/>
      <w:sz w:val="20"/>
      <w:szCs w:val="20"/>
    </w:rPr>
  </w:style>
  <w:style w:type="character" w:customStyle="1" w:styleId="CommentSubjectChar">
    <w:name w:val="Comment Subject Char"/>
    <w:basedOn w:val="CommentTextChar"/>
    <w:link w:val="CommentSubject"/>
    <w:uiPriority w:val="99"/>
    <w:semiHidden/>
    <w:rsid w:val="0030680A"/>
    <w:rPr>
      <w:rFonts w:eastAsiaTheme="minorEastAsia"/>
      <w:b/>
      <w:bCs/>
      <w:sz w:val="20"/>
      <w:szCs w:val="20"/>
      <w:lang w:val="de-DE"/>
    </w:rPr>
  </w:style>
  <w:style w:type="paragraph" w:styleId="BalloonText">
    <w:name w:val="Balloon Text"/>
    <w:basedOn w:val="Normal"/>
    <w:link w:val="BalloonTextChar"/>
    <w:uiPriority w:val="99"/>
    <w:semiHidden/>
    <w:unhideWhenUsed/>
    <w:rsid w:val="0030680A"/>
    <w:rPr>
      <w:rFonts w:ascii="Tahoma" w:hAnsi="Tahoma" w:cs="Tahoma"/>
      <w:sz w:val="16"/>
      <w:szCs w:val="16"/>
    </w:rPr>
  </w:style>
  <w:style w:type="character" w:customStyle="1" w:styleId="BalloonTextChar">
    <w:name w:val="Balloon Text Char"/>
    <w:basedOn w:val="DefaultParagraphFont"/>
    <w:link w:val="BalloonText"/>
    <w:uiPriority w:val="99"/>
    <w:semiHidden/>
    <w:rsid w:val="0030680A"/>
    <w:rPr>
      <w:rFonts w:ascii="Tahoma" w:eastAsiaTheme="minorEastAsia" w:hAnsi="Tahoma" w:cs="Tahoma"/>
      <w:sz w:val="16"/>
      <w:szCs w:val="16"/>
      <w:lang w:eastAsia="fr-FR"/>
    </w:rPr>
  </w:style>
  <w:style w:type="paragraph" w:styleId="Revision">
    <w:name w:val="Revision"/>
    <w:uiPriority w:val="99"/>
    <w:semiHidden/>
    <w:rsid w:val="0030680A"/>
    <w:pPr>
      <w:spacing w:after="0" w:line="240" w:lineRule="auto"/>
    </w:pPr>
    <w:rPr>
      <w:rFonts w:asciiTheme="majorHAnsi" w:eastAsiaTheme="minorEastAsia" w:hAnsiTheme="majorHAnsi"/>
      <w:lang w:eastAsia="fr-FR"/>
    </w:rPr>
  </w:style>
  <w:style w:type="paragraph" w:styleId="ListParagraph">
    <w:name w:val="List Paragraph"/>
    <w:basedOn w:val="Normal"/>
    <w:uiPriority w:val="34"/>
    <w:qFormat/>
    <w:rsid w:val="0030680A"/>
    <w:pPr>
      <w:ind w:left="720"/>
      <w:contextualSpacing/>
    </w:pPr>
  </w:style>
  <w:style w:type="paragraph" w:customStyle="1" w:styleId="Paragraphedeliste1">
    <w:name w:val="Paragraphe de liste1"/>
    <w:basedOn w:val="Normal"/>
    <w:rsid w:val="0030680A"/>
    <w:pPr>
      <w:suppressAutoHyphens/>
      <w:spacing w:after="200" w:line="276" w:lineRule="auto"/>
    </w:pPr>
    <w:rPr>
      <w:rFonts w:ascii="Times New Roman" w:eastAsia="SimSun" w:hAnsi="Times New Roman" w:cs="Mangal"/>
      <w:kern w:val="2"/>
      <w:sz w:val="24"/>
      <w:szCs w:val="24"/>
      <w:lang w:eastAsia="hi-IN" w:bidi="hi-IN"/>
    </w:rPr>
  </w:style>
  <w:style w:type="paragraph" w:customStyle="1" w:styleId="xl65">
    <w:name w:val="xl65"/>
    <w:basedOn w:val="Normal"/>
    <w:rsid w:val="0030680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66">
    <w:name w:val="xl66"/>
    <w:basedOn w:val="Normal"/>
    <w:rsid w:val="0030680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67">
    <w:name w:val="xl67"/>
    <w:basedOn w:val="Normal"/>
    <w:rsid w:val="0030680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68">
    <w:name w:val="xl68"/>
    <w:basedOn w:val="Normal"/>
    <w:rsid w:val="0030680A"/>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69">
    <w:name w:val="xl69"/>
    <w:basedOn w:val="Normal"/>
    <w:rsid w:val="0030680A"/>
    <w:pPr>
      <w:pBdr>
        <w:top w:val="single" w:sz="4" w:space="0" w:color="auto"/>
        <w:left w:val="single" w:sz="8" w:space="9" w:color="auto"/>
        <w:bottom w:val="single" w:sz="4" w:space="0" w:color="auto"/>
        <w:right w:val="single" w:sz="4" w:space="0" w:color="auto"/>
      </w:pBdr>
      <w:spacing w:before="100" w:beforeAutospacing="1" w:after="100" w:afterAutospacing="1"/>
      <w:ind w:firstLineChars="100" w:firstLine="100"/>
    </w:pPr>
    <w:rPr>
      <w:rFonts w:ascii="Times New Roman" w:eastAsia="Times New Roman" w:hAnsi="Times New Roman" w:cs="Times New Roman"/>
      <w:sz w:val="24"/>
      <w:szCs w:val="24"/>
    </w:rPr>
  </w:style>
  <w:style w:type="paragraph" w:customStyle="1" w:styleId="xl70">
    <w:name w:val="xl70"/>
    <w:basedOn w:val="Normal"/>
    <w:rsid w:val="0030680A"/>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71">
    <w:name w:val="xl71"/>
    <w:basedOn w:val="Normal"/>
    <w:rsid w:val="0030680A"/>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72">
    <w:name w:val="xl72"/>
    <w:basedOn w:val="Normal"/>
    <w:rsid w:val="0030680A"/>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73">
    <w:name w:val="xl73"/>
    <w:basedOn w:val="Normal"/>
    <w:rsid w:val="0030680A"/>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74">
    <w:name w:val="xl74"/>
    <w:basedOn w:val="Normal"/>
    <w:rsid w:val="0030680A"/>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75">
    <w:name w:val="xl75"/>
    <w:basedOn w:val="Normal"/>
    <w:rsid w:val="0030680A"/>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76">
    <w:name w:val="xl76"/>
    <w:basedOn w:val="Normal"/>
    <w:rsid w:val="0030680A"/>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77">
    <w:name w:val="xl77"/>
    <w:basedOn w:val="Normal"/>
    <w:rsid w:val="0030680A"/>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78">
    <w:name w:val="xl78"/>
    <w:basedOn w:val="Normal"/>
    <w:rsid w:val="0030680A"/>
    <w:pPr>
      <w:pBdr>
        <w:top w:val="single" w:sz="8"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79">
    <w:name w:val="xl79"/>
    <w:basedOn w:val="Normal"/>
    <w:rsid w:val="0030680A"/>
    <w:pPr>
      <w:pBdr>
        <w:top w:val="single" w:sz="4" w:space="0" w:color="auto"/>
        <w:left w:val="single" w:sz="8" w:space="9" w:color="auto"/>
        <w:bottom w:val="single" w:sz="8" w:space="0" w:color="auto"/>
        <w:right w:val="single" w:sz="4" w:space="0" w:color="auto"/>
      </w:pBdr>
      <w:spacing w:before="100" w:beforeAutospacing="1" w:after="100" w:afterAutospacing="1"/>
      <w:ind w:firstLineChars="100" w:firstLine="100"/>
    </w:pPr>
    <w:rPr>
      <w:rFonts w:ascii="Times New Roman" w:eastAsia="Times New Roman" w:hAnsi="Times New Roman" w:cs="Times New Roman"/>
      <w:sz w:val="24"/>
      <w:szCs w:val="24"/>
    </w:rPr>
  </w:style>
  <w:style w:type="paragraph" w:customStyle="1" w:styleId="xl80">
    <w:name w:val="xl80"/>
    <w:basedOn w:val="Normal"/>
    <w:rsid w:val="0030680A"/>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81">
    <w:name w:val="xl81"/>
    <w:basedOn w:val="Normal"/>
    <w:rsid w:val="0030680A"/>
    <w:pPr>
      <w:pBdr>
        <w:top w:val="single" w:sz="8" w:space="0" w:color="auto"/>
        <w:left w:val="single" w:sz="8" w:space="9" w:color="auto"/>
        <w:bottom w:val="single" w:sz="4" w:space="0" w:color="auto"/>
        <w:right w:val="single" w:sz="4" w:space="0" w:color="auto"/>
      </w:pBdr>
      <w:spacing w:before="100" w:beforeAutospacing="1" w:after="100" w:afterAutospacing="1"/>
      <w:ind w:firstLineChars="100" w:firstLine="100"/>
    </w:pPr>
    <w:rPr>
      <w:rFonts w:ascii="Times New Roman" w:eastAsia="Times New Roman" w:hAnsi="Times New Roman" w:cs="Times New Roman"/>
      <w:sz w:val="24"/>
      <w:szCs w:val="24"/>
    </w:rPr>
  </w:style>
  <w:style w:type="paragraph" w:customStyle="1" w:styleId="xl82">
    <w:name w:val="xl82"/>
    <w:basedOn w:val="Normal"/>
    <w:rsid w:val="0030680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83">
    <w:name w:val="xl83"/>
    <w:basedOn w:val="Normal"/>
    <w:rsid w:val="0030680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84">
    <w:name w:val="xl84"/>
    <w:basedOn w:val="Normal"/>
    <w:rsid w:val="0030680A"/>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85">
    <w:name w:val="xl85"/>
    <w:basedOn w:val="Normal"/>
    <w:rsid w:val="0030680A"/>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86">
    <w:name w:val="xl86"/>
    <w:basedOn w:val="Normal"/>
    <w:rsid w:val="0030680A"/>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87">
    <w:name w:val="xl87"/>
    <w:basedOn w:val="Normal"/>
    <w:rsid w:val="0030680A"/>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88">
    <w:name w:val="xl88"/>
    <w:basedOn w:val="Normal"/>
    <w:rsid w:val="0030680A"/>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89">
    <w:name w:val="xl89"/>
    <w:basedOn w:val="Normal"/>
    <w:rsid w:val="0030680A"/>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90">
    <w:name w:val="xl90"/>
    <w:basedOn w:val="Normal"/>
    <w:rsid w:val="0030680A"/>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91">
    <w:name w:val="xl91"/>
    <w:basedOn w:val="Normal"/>
    <w:rsid w:val="0030680A"/>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92">
    <w:name w:val="xl92"/>
    <w:basedOn w:val="Normal"/>
    <w:rsid w:val="0030680A"/>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93">
    <w:name w:val="xl93"/>
    <w:basedOn w:val="Normal"/>
    <w:rsid w:val="0030680A"/>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94">
    <w:name w:val="xl94"/>
    <w:basedOn w:val="Normal"/>
    <w:rsid w:val="0030680A"/>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95">
    <w:name w:val="xl95"/>
    <w:basedOn w:val="Normal"/>
    <w:rsid w:val="0030680A"/>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96">
    <w:name w:val="xl96"/>
    <w:basedOn w:val="Normal"/>
    <w:rsid w:val="0030680A"/>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24">
    <w:name w:val="xl24"/>
    <w:basedOn w:val="Normal"/>
    <w:rsid w:val="0030680A"/>
    <w:pPr>
      <w:pBdr>
        <w:top w:val="single" w:sz="4" w:space="0" w:color="000000"/>
        <w:left w:val="single" w:sz="4" w:space="0" w:color="000000"/>
      </w:pBdr>
      <w:spacing w:beforeLines="1"/>
    </w:pPr>
    <w:rPr>
      <w:rFonts w:ascii="Times" w:eastAsiaTheme="minorHAnsi" w:hAnsi="Times"/>
      <w:sz w:val="20"/>
      <w:szCs w:val="20"/>
    </w:rPr>
  </w:style>
  <w:style w:type="paragraph" w:customStyle="1" w:styleId="xl25">
    <w:name w:val="xl25"/>
    <w:basedOn w:val="Normal"/>
    <w:rsid w:val="0030680A"/>
    <w:pPr>
      <w:pBdr>
        <w:top w:val="single" w:sz="4" w:space="0" w:color="000000"/>
      </w:pBdr>
      <w:spacing w:beforeLines="1"/>
    </w:pPr>
    <w:rPr>
      <w:rFonts w:ascii="Times" w:eastAsiaTheme="minorHAnsi" w:hAnsi="Times"/>
      <w:sz w:val="20"/>
      <w:szCs w:val="20"/>
    </w:rPr>
  </w:style>
  <w:style w:type="paragraph" w:customStyle="1" w:styleId="xl26">
    <w:name w:val="xl26"/>
    <w:basedOn w:val="Normal"/>
    <w:rsid w:val="0030680A"/>
    <w:pPr>
      <w:pBdr>
        <w:top w:val="single" w:sz="4" w:space="0" w:color="000000"/>
      </w:pBdr>
      <w:spacing w:beforeLines="1"/>
    </w:pPr>
    <w:rPr>
      <w:rFonts w:ascii="Times" w:eastAsiaTheme="minorHAnsi" w:hAnsi="Times"/>
      <w:sz w:val="20"/>
      <w:szCs w:val="20"/>
    </w:rPr>
  </w:style>
  <w:style w:type="paragraph" w:customStyle="1" w:styleId="xl27">
    <w:name w:val="xl27"/>
    <w:basedOn w:val="Normal"/>
    <w:rsid w:val="0030680A"/>
    <w:pPr>
      <w:pBdr>
        <w:top w:val="single" w:sz="4" w:space="0" w:color="000000"/>
        <w:left w:val="single" w:sz="4" w:space="0" w:color="000000"/>
        <w:bottom w:val="single" w:sz="4" w:space="0" w:color="000000"/>
        <w:right w:val="single" w:sz="4" w:space="0" w:color="000000"/>
      </w:pBdr>
      <w:spacing w:beforeLines="1"/>
    </w:pPr>
    <w:rPr>
      <w:rFonts w:ascii="Times" w:eastAsiaTheme="minorHAnsi" w:hAnsi="Times"/>
      <w:sz w:val="20"/>
      <w:szCs w:val="20"/>
    </w:rPr>
  </w:style>
  <w:style w:type="paragraph" w:customStyle="1" w:styleId="xl28">
    <w:name w:val="xl28"/>
    <w:basedOn w:val="Normal"/>
    <w:rsid w:val="0030680A"/>
    <w:pPr>
      <w:pBdr>
        <w:top w:val="single" w:sz="4" w:space="0" w:color="000000"/>
        <w:right w:val="single" w:sz="4" w:space="0" w:color="000000"/>
      </w:pBdr>
      <w:spacing w:beforeLines="1"/>
    </w:pPr>
    <w:rPr>
      <w:rFonts w:ascii="Times" w:eastAsiaTheme="minorHAnsi" w:hAnsi="Times"/>
      <w:sz w:val="20"/>
      <w:szCs w:val="20"/>
    </w:rPr>
  </w:style>
  <w:style w:type="paragraph" w:customStyle="1" w:styleId="xl29">
    <w:name w:val="xl29"/>
    <w:basedOn w:val="Normal"/>
    <w:rsid w:val="0030680A"/>
    <w:pPr>
      <w:pBdr>
        <w:left w:val="single" w:sz="4" w:space="0" w:color="000000"/>
      </w:pBdr>
      <w:spacing w:beforeLines="1"/>
    </w:pPr>
    <w:rPr>
      <w:rFonts w:ascii="Times" w:eastAsiaTheme="minorHAnsi" w:hAnsi="Times"/>
      <w:sz w:val="20"/>
      <w:szCs w:val="20"/>
    </w:rPr>
  </w:style>
  <w:style w:type="paragraph" w:customStyle="1" w:styleId="xl30">
    <w:name w:val="xl30"/>
    <w:basedOn w:val="Normal"/>
    <w:rsid w:val="0030680A"/>
    <w:pPr>
      <w:pBdr>
        <w:left w:val="single" w:sz="4" w:space="0" w:color="000000"/>
      </w:pBdr>
      <w:spacing w:beforeLines="1"/>
    </w:pPr>
    <w:rPr>
      <w:rFonts w:ascii="Times" w:eastAsiaTheme="minorHAnsi" w:hAnsi="Times"/>
      <w:sz w:val="20"/>
      <w:szCs w:val="20"/>
    </w:rPr>
  </w:style>
  <w:style w:type="paragraph" w:customStyle="1" w:styleId="xl31">
    <w:name w:val="xl31"/>
    <w:basedOn w:val="Normal"/>
    <w:rsid w:val="0030680A"/>
    <w:pPr>
      <w:pBdr>
        <w:top w:val="single" w:sz="4" w:space="0" w:color="000000"/>
        <w:left w:val="single" w:sz="4" w:space="0" w:color="000000"/>
      </w:pBdr>
      <w:spacing w:beforeLines="1"/>
    </w:pPr>
    <w:rPr>
      <w:rFonts w:ascii="Times" w:eastAsiaTheme="minorHAnsi" w:hAnsi="Times"/>
      <w:sz w:val="20"/>
      <w:szCs w:val="20"/>
    </w:rPr>
  </w:style>
  <w:style w:type="paragraph" w:customStyle="1" w:styleId="xl32">
    <w:name w:val="xl32"/>
    <w:basedOn w:val="Normal"/>
    <w:rsid w:val="0030680A"/>
    <w:pPr>
      <w:pBdr>
        <w:top w:val="single" w:sz="4" w:space="0" w:color="000000"/>
      </w:pBdr>
      <w:spacing w:beforeLines="1"/>
    </w:pPr>
    <w:rPr>
      <w:rFonts w:ascii="Times" w:eastAsiaTheme="minorHAnsi" w:hAnsi="Times"/>
      <w:sz w:val="20"/>
      <w:szCs w:val="20"/>
    </w:rPr>
  </w:style>
  <w:style w:type="paragraph" w:customStyle="1" w:styleId="xl33">
    <w:name w:val="xl33"/>
    <w:basedOn w:val="Normal"/>
    <w:rsid w:val="0030680A"/>
    <w:pPr>
      <w:pBdr>
        <w:top w:val="single" w:sz="4" w:space="0" w:color="000000"/>
        <w:left w:val="single" w:sz="4" w:space="0" w:color="000000"/>
        <w:right w:val="single" w:sz="4" w:space="0" w:color="000000"/>
      </w:pBdr>
      <w:spacing w:beforeLines="1"/>
    </w:pPr>
    <w:rPr>
      <w:rFonts w:ascii="Times" w:eastAsiaTheme="minorHAnsi" w:hAnsi="Times"/>
      <w:sz w:val="20"/>
      <w:szCs w:val="20"/>
    </w:rPr>
  </w:style>
  <w:style w:type="paragraph" w:customStyle="1" w:styleId="xl34">
    <w:name w:val="xl34"/>
    <w:basedOn w:val="Normal"/>
    <w:rsid w:val="0030680A"/>
    <w:pPr>
      <w:pBdr>
        <w:left w:val="single" w:sz="4" w:space="0" w:color="000000"/>
      </w:pBdr>
      <w:spacing w:beforeLines="1"/>
    </w:pPr>
    <w:rPr>
      <w:rFonts w:ascii="Times" w:eastAsiaTheme="minorHAnsi" w:hAnsi="Times"/>
      <w:sz w:val="20"/>
      <w:szCs w:val="20"/>
    </w:rPr>
  </w:style>
  <w:style w:type="paragraph" w:customStyle="1" w:styleId="xl36">
    <w:name w:val="xl36"/>
    <w:basedOn w:val="Normal"/>
    <w:rsid w:val="0030680A"/>
    <w:pPr>
      <w:pBdr>
        <w:left w:val="single" w:sz="4" w:space="0" w:color="000000"/>
        <w:right w:val="single" w:sz="4" w:space="0" w:color="000000"/>
      </w:pBdr>
      <w:spacing w:beforeLines="1"/>
    </w:pPr>
    <w:rPr>
      <w:rFonts w:ascii="Times" w:eastAsiaTheme="minorHAnsi" w:hAnsi="Times"/>
      <w:sz w:val="20"/>
      <w:szCs w:val="20"/>
    </w:rPr>
  </w:style>
  <w:style w:type="paragraph" w:customStyle="1" w:styleId="xl37">
    <w:name w:val="xl37"/>
    <w:basedOn w:val="Normal"/>
    <w:rsid w:val="0030680A"/>
    <w:pPr>
      <w:pBdr>
        <w:top w:val="single" w:sz="4" w:space="0" w:color="000000"/>
        <w:left w:val="single" w:sz="4" w:space="0" w:color="000000"/>
        <w:bottom w:val="single" w:sz="4" w:space="0" w:color="000000"/>
      </w:pBdr>
      <w:spacing w:beforeLines="1"/>
    </w:pPr>
    <w:rPr>
      <w:rFonts w:ascii="Calibri" w:eastAsiaTheme="minorHAnsi" w:hAnsi="Calibri"/>
      <w:b/>
      <w:bCs/>
      <w:sz w:val="20"/>
      <w:szCs w:val="20"/>
    </w:rPr>
  </w:style>
  <w:style w:type="paragraph" w:customStyle="1" w:styleId="xl38">
    <w:name w:val="xl38"/>
    <w:basedOn w:val="Normal"/>
    <w:rsid w:val="0030680A"/>
    <w:pPr>
      <w:pBdr>
        <w:top w:val="single" w:sz="4" w:space="0" w:color="000000"/>
        <w:bottom w:val="single" w:sz="4" w:space="0" w:color="000000"/>
      </w:pBdr>
      <w:spacing w:beforeLines="1"/>
    </w:pPr>
    <w:rPr>
      <w:rFonts w:ascii="Calibri" w:eastAsiaTheme="minorHAnsi" w:hAnsi="Calibri"/>
      <w:b/>
      <w:bCs/>
      <w:sz w:val="20"/>
      <w:szCs w:val="20"/>
    </w:rPr>
  </w:style>
  <w:style w:type="paragraph" w:customStyle="1" w:styleId="xl39">
    <w:name w:val="xl39"/>
    <w:basedOn w:val="Normal"/>
    <w:rsid w:val="0030680A"/>
    <w:pPr>
      <w:pBdr>
        <w:top w:val="single" w:sz="4" w:space="0" w:color="000000"/>
        <w:left w:val="single" w:sz="4" w:space="0" w:color="000000"/>
        <w:bottom w:val="single" w:sz="4" w:space="0" w:color="000000"/>
      </w:pBdr>
      <w:spacing w:beforeLines="1"/>
    </w:pPr>
    <w:rPr>
      <w:rFonts w:ascii="Calibri" w:eastAsiaTheme="minorHAnsi" w:hAnsi="Calibri"/>
      <w:b/>
      <w:bCs/>
      <w:sz w:val="20"/>
      <w:szCs w:val="20"/>
    </w:rPr>
  </w:style>
  <w:style w:type="paragraph" w:customStyle="1" w:styleId="xl40">
    <w:name w:val="xl40"/>
    <w:basedOn w:val="Normal"/>
    <w:rsid w:val="0030680A"/>
    <w:pPr>
      <w:pBdr>
        <w:top w:val="single" w:sz="4" w:space="0" w:color="000000"/>
        <w:bottom w:val="single" w:sz="4" w:space="0" w:color="000000"/>
      </w:pBdr>
      <w:spacing w:beforeLines="1"/>
    </w:pPr>
    <w:rPr>
      <w:rFonts w:ascii="Calibri" w:eastAsiaTheme="minorHAnsi" w:hAnsi="Calibri"/>
      <w:b/>
      <w:bCs/>
      <w:sz w:val="20"/>
      <w:szCs w:val="20"/>
    </w:rPr>
  </w:style>
  <w:style w:type="paragraph" w:customStyle="1" w:styleId="xl41">
    <w:name w:val="xl41"/>
    <w:basedOn w:val="Normal"/>
    <w:rsid w:val="0030680A"/>
    <w:pPr>
      <w:pBdr>
        <w:top w:val="single" w:sz="4" w:space="0" w:color="000000"/>
        <w:left w:val="single" w:sz="4" w:space="0" w:color="000000"/>
        <w:bottom w:val="single" w:sz="4" w:space="0" w:color="000000"/>
        <w:right w:val="single" w:sz="4" w:space="0" w:color="000000"/>
      </w:pBdr>
      <w:spacing w:beforeLines="1"/>
    </w:pPr>
    <w:rPr>
      <w:rFonts w:ascii="Calibri" w:eastAsiaTheme="minorHAnsi" w:hAnsi="Calibri"/>
      <w:b/>
      <w:bCs/>
      <w:sz w:val="20"/>
      <w:szCs w:val="20"/>
    </w:rPr>
  </w:style>
  <w:style w:type="paragraph" w:customStyle="1" w:styleId="xl42">
    <w:name w:val="xl42"/>
    <w:basedOn w:val="Normal"/>
    <w:rsid w:val="0030680A"/>
    <w:pPr>
      <w:pBdr>
        <w:top w:val="single" w:sz="4" w:space="0" w:color="000000"/>
        <w:left w:val="single" w:sz="4" w:space="0" w:color="000000"/>
      </w:pBdr>
      <w:spacing w:beforeLines="1"/>
    </w:pPr>
    <w:rPr>
      <w:rFonts w:ascii="Calibri" w:eastAsiaTheme="minorHAnsi" w:hAnsi="Calibri"/>
      <w:b/>
      <w:bCs/>
      <w:sz w:val="20"/>
      <w:szCs w:val="20"/>
    </w:rPr>
  </w:style>
  <w:style w:type="paragraph" w:customStyle="1" w:styleId="xl43">
    <w:name w:val="xl43"/>
    <w:basedOn w:val="Normal"/>
    <w:rsid w:val="0030680A"/>
    <w:pPr>
      <w:pBdr>
        <w:top w:val="single" w:sz="4" w:space="0" w:color="000000"/>
      </w:pBdr>
      <w:spacing w:beforeLines="1"/>
    </w:pPr>
    <w:rPr>
      <w:rFonts w:ascii="Calibri" w:eastAsiaTheme="minorHAnsi" w:hAnsi="Calibri"/>
      <w:b/>
      <w:bCs/>
      <w:sz w:val="20"/>
      <w:szCs w:val="20"/>
    </w:rPr>
  </w:style>
  <w:style w:type="paragraph" w:customStyle="1" w:styleId="xl44">
    <w:name w:val="xl44"/>
    <w:basedOn w:val="Normal"/>
    <w:rsid w:val="0030680A"/>
    <w:pPr>
      <w:pBdr>
        <w:top w:val="single" w:sz="4" w:space="0" w:color="000000"/>
        <w:left w:val="single" w:sz="4" w:space="0" w:color="000000"/>
      </w:pBdr>
      <w:spacing w:beforeLines="1"/>
    </w:pPr>
    <w:rPr>
      <w:rFonts w:ascii="Calibri" w:eastAsiaTheme="minorHAnsi" w:hAnsi="Calibri"/>
      <w:b/>
      <w:bCs/>
      <w:sz w:val="20"/>
      <w:szCs w:val="20"/>
    </w:rPr>
  </w:style>
  <w:style w:type="paragraph" w:customStyle="1" w:styleId="xl45">
    <w:name w:val="xl45"/>
    <w:basedOn w:val="Normal"/>
    <w:rsid w:val="0030680A"/>
    <w:pPr>
      <w:pBdr>
        <w:top w:val="single" w:sz="4" w:space="0" w:color="000000"/>
      </w:pBdr>
      <w:spacing w:beforeLines="1"/>
    </w:pPr>
    <w:rPr>
      <w:rFonts w:ascii="Calibri" w:eastAsiaTheme="minorHAnsi" w:hAnsi="Calibri"/>
      <w:b/>
      <w:bCs/>
      <w:sz w:val="20"/>
      <w:szCs w:val="20"/>
    </w:rPr>
  </w:style>
  <w:style w:type="paragraph" w:customStyle="1" w:styleId="xl46">
    <w:name w:val="xl46"/>
    <w:basedOn w:val="Normal"/>
    <w:rsid w:val="0030680A"/>
    <w:pPr>
      <w:pBdr>
        <w:top w:val="single" w:sz="4" w:space="0" w:color="000000"/>
        <w:left w:val="single" w:sz="4" w:space="0" w:color="000000"/>
        <w:right w:val="single" w:sz="4" w:space="0" w:color="000000"/>
      </w:pBdr>
      <w:spacing w:beforeLines="1"/>
    </w:pPr>
    <w:rPr>
      <w:rFonts w:ascii="Calibri" w:eastAsiaTheme="minorHAnsi" w:hAnsi="Calibri"/>
      <w:b/>
      <w:bCs/>
      <w:sz w:val="20"/>
      <w:szCs w:val="20"/>
    </w:rPr>
  </w:style>
  <w:style w:type="paragraph" w:customStyle="1" w:styleId="xl47">
    <w:name w:val="xl47"/>
    <w:basedOn w:val="Normal"/>
    <w:rsid w:val="0030680A"/>
    <w:pPr>
      <w:pBdr>
        <w:top w:val="single" w:sz="4" w:space="0" w:color="000000"/>
        <w:left w:val="single" w:sz="4" w:space="0" w:color="000000"/>
        <w:bottom w:val="single" w:sz="4" w:space="0" w:color="000000"/>
        <w:right w:val="single" w:sz="4" w:space="0" w:color="000000"/>
      </w:pBdr>
      <w:spacing w:beforeLines="1"/>
    </w:pPr>
    <w:rPr>
      <w:rFonts w:ascii="Calibri" w:eastAsiaTheme="minorHAnsi" w:hAnsi="Calibri"/>
      <w:sz w:val="20"/>
      <w:szCs w:val="20"/>
      <w:u w:val="single"/>
    </w:rPr>
  </w:style>
  <w:style w:type="paragraph" w:customStyle="1" w:styleId="xl48">
    <w:name w:val="xl48"/>
    <w:basedOn w:val="Normal"/>
    <w:rsid w:val="0030680A"/>
    <w:pPr>
      <w:pBdr>
        <w:top w:val="single" w:sz="4" w:space="0" w:color="000000"/>
        <w:left w:val="single" w:sz="4" w:space="0" w:color="000000"/>
      </w:pBdr>
      <w:spacing w:beforeLines="1"/>
    </w:pPr>
    <w:rPr>
      <w:rFonts w:ascii="Calibri" w:eastAsiaTheme="minorHAnsi" w:hAnsi="Calibri"/>
      <w:sz w:val="20"/>
      <w:szCs w:val="20"/>
      <w:u w:val="single"/>
    </w:rPr>
  </w:style>
  <w:style w:type="paragraph" w:customStyle="1" w:styleId="xl49">
    <w:name w:val="xl49"/>
    <w:basedOn w:val="Normal"/>
    <w:rsid w:val="0030680A"/>
    <w:pPr>
      <w:pBdr>
        <w:top w:val="single" w:sz="4" w:space="0" w:color="000000"/>
      </w:pBdr>
      <w:spacing w:beforeLines="1"/>
    </w:pPr>
    <w:rPr>
      <w:rFonts w:ascii="Calibri" w:eastAsiaTheme="minorHAnsi" w:hAnsi="Calibri"/>
      <w:sz w:val="20"/>
      <w:szCs w:val="20"/>
      <w:u w:val="single"/>
    </w:rPr>
  </w:style>
  <w:style w:type="paragraph" w:customStyle="1" w:styleId="xl50">
    <w:name w:val="xl50"/>
    <w:basedOn w:val="Normal"/>
    <w:rsid w:val="0030680A"/>
    <w:pPr>
      <w:pBdr>
        <w:left w:val="single" w:sz="4" w:space="0" w:color="000000"/>
      </w:pBdr>
      <w:spacing w:beforeLines="1"/>
    </w:pPr>
    <w:rPr>
      <w:rFonts w:ascii="Calibri" w:eastAsiaTheme="minorHAnsi" w:hAnsi="Calibri"/>
      <w:sz w:val="20"/>
      <w:szCs w:val="20"/>
      <w:u w:val="single"/>
    </w:rPr>
  </w:style>
  <w:style w:type="paragraph" w:customStyle="1" w:styleId="xl51">
    <w:name w:val="xl51"/>
    <w:basedOn w:val="Normal"/>
    <w:rsid w:val="0030680A"/>
    <w:pPr>
      <w:pBdr>
        <w:left w:val="single" w:sz="4" w:space="0" w:color="000000"/>
        <w:right w:val="single" w:sz="4" w:space="0" w:color="000000"/>
      </w:pBdr>
      <w:spacing w:beforeLines="1"/>
    </w:pPr>
    <w:rPr>
      <w:rFonts w:ascii="Calibri" w:eastAsiaTheme="minorHAnsi" w:hAnsi="Calibri"/>
      <w:sz w:val="20"/>
      <w:szCs w:val="20"/>
      <w:u w:val="single"/>
    </w:rPr>
  </w:style>
  <w:style w:type="paragraph" w:customStyle="1" w:styleId="xl52">
    <w:name w:val="xl52"/>
    <w:basedOn w:val="Normal"/>
    <w:rsid w:val="0030680A"/>
    <w:pPr>
      <w:pBdr>
        <w:top w:val="single" w:sz="4" w:space="0" w:color="000000"/>
        <w:left w:val="single" w:sz="4" w:space="0" w:color="000000"/>
        <w:right w:val="single" w:sz="4" w:space="0" w:color="000000"/>
      </w:pBdr>
      <w:spacing w:beforeLines="1"/>
    </w:pPr>
    <w:rPr>
      <w:rFonts w:ascii="Times" w:eastAsiaTheme="minorHAnsi" w:hAnsi="Times"/>
      <w:sz w:val="20"/>
      <w:szCs w:val="20"/>
    </w:rPr>
  </w:style>
  <w:style w:type="paragraph" w:customStyle="1" w:styleId="xl35">
    <w:name w:val="xl35"/>
    <w:basedOn w:val="Normal"/>
    <w:rsid w:val="0030680A"/>
    <w:pPr>
      <w:pBdr>
        <w:top w:val="single" w:sz="4" w:space="0" w:color="000000"/>
        <w:left w:val="single" w:sz="4" w:space="0" w:color="000000"/>
      </w:pBdr>
      <w:spacing w:beforeLines="1"/>
    </w:pPr>
    <w:rPr>
      <w:rFonts w:ascii="Calibri" w:eastAsiaTheme="minorHAnsi" w:hAnsi="Calibri"/>
      <w:b/>
      <w:bCs/>
      <w:sz w:val="20"/>
      <w:szCs w:val="20"/>
    </w:rPr>
  </w:style>
  <w:style w:type="paragraph" w:customStyle="1" w:styleId="font5">
    <w:name w:val="font5"/>
    <w:basedOn w:val="Normal"/>
    <w:rsid w:val="0030680A"/>
    <w:pPr>
      <w:spacing w:beforeLines="1"/>
    </w:pPr>
    <w:rPr>
      <w:rFonts w:ascii="Verdana" w:eastAsiaTheme="minorHAnsi" w:hAnsi="Verdana"/>
      <w:sz w:val="16"/>
      <w:szCs w:val="16"/>
    </w:rPr>
  </w:style>
  <w:style w:type="paragraph" w:customStyle="1" w:styleId="Paragraphedeliste2">
    <w:name w:val="Paragraphe de liste2"/>
    <w:basedOn w:val="Normal"/>
    <w:rsid w:val="0030680A"/>
    <w:pPr>
      <w:suppressAutoHyphens/>
      <w:spacing w:after="200" w:line="276" w:lineRule="auto"/>
    </w:pPr>
    <w:rPr>
      <w:rFonts w:ascii="Times New Roman" w:eastAsia="SimSun" w:hAnsi="Times New Roman" w:cs="Mangal"/>
      <w:kern w:val="2"/>
      <w:sz w:val="24"/>
      <w:szCs w:val="24"/>
      <w:lang w:eastAsia="hi-IN" w:bidi="hi-IN"/>
    </w:rPr>
  </w:style>
  <w:style w:type="paragraph" w:customStyle="1" w:styleId="Standard">
    <w:name w:val="Standard"/>
    <w:uiPriority w:val="99"/>
    <w:rsid w:val="0030680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FootnoteReference">
    <w:name w:val="footnote reference"/>
    <w:basedOn w:val="DefaultParagraphFont"/>
    <w:uiPriority w:val="99"/>
    <w:unhideWhenUsed/>
    <w:rsid w:val="0030680A"/>
    <w:rPr>
      <w:vertAlign w:val="superscript"/>
    </w:rPr>
  </w:style>
  <w:style w:type="character" w:styleId="CommentReference">
    <w:name w:val="annotation reference"/>
    <w:basedOn w:val="DefaultParagraphFont"/>
    <w:uiPriority w:val="99"/>
    <w:semiHidden/>
    <w:unhideWhenUsed/>
    <w:rsid w:val="0030680A"/>
    <w:rPr>
      <w:sz w:val="18"/>
      <w:szCs w:val="18"/>
    </w:rPr>
  </w:style>
  <w:style w:type="character" w:customStyle="1" w:styleId="st">
    <w:name w:val="st"/>
    <w:basedOn w:val="DefaultParagraphFont"/>
    <w:rsid w:val="0030680A"/>
  </w:style>
  <w:style w:type="character" w:customStyle="1" w:styleId="apple-converted-space">
    <w:name w:val="apple-converted-space"/>
    <w:basedOn w:val="DefaultParagraphFont"/>
    <w:rsid w:val="0030680A"/>
  </w:style>
  <w:style w:type="character" w:customStyle="1" w:styleId="marquage">
    <w:name w:val="marquage"/>
    <w:basedOn w:val="DefaultParagraphFont"/>
    <w:rsid w:val="0030680A"/>
  </w:style>
  <w:style w:type="table" w:styleId="TableColumns5">
    <w:name w:val="Table Columns 5"/>
    <w:aliases w:val="natableau"/>
    <w:basedOn w:val="TableNormal"/>
    <w:uiPriority w:val="99"/>
    <w:semiHidden/>
    <w:unhideWhenUsed/>
    <w:rsid w:val="0030680A"/>
    <w:pPr>
      <w:spacing w:after="0" w:line="240" w:lineRule="auto"/>
    </w:pPr>
    <w:rPr>
      <w:rFonts w:asciiTheme="majorHAnsi" w:eastAsiaTheme="minorEastAsia" w:hAnsiTheme="majorHAnsi"/>
      <w:color w:val="17365D" w:themeColor="text2" w:themeShade="BF"/>
      <w:szCs w:val="24"/>
    </w:rPr>
    <w:tblPr>
      <w:tblStyleRowBandSize w:val="1"/>
      <w:tblStyleColBandSize w:val="1"/>
    </w:tblPr>
    <w:tcPr>
      <w:shd w:val="solid" w:color="C0C0C0" w:fill="FFFFFF"/>
    </w:tcPr>
    <w:tblStylePr w:type="firstRow">
      <w:rPr>
        <w:rFonts w:asciiTheme="majorHAnsi" w:hAnsiTheme="majorHAnsi" w:hint="default"/>
        <w:b/>
        <w:bCs/>
        <w:i w:val="0"/>
        <w:iCs/>
        <w:color w:val="17365D" w:themeColor="text2" w:themeShade="BF"/>
        <w:sz w:val="22"/>
        <w:szCs w:val="22"/>
      </w:rPr>
      <w:tblPr/>
      <w:tcPr>
        <w:tcBorders>
          <w:top w:val="single" w:sz="8" w:space="0" w:color="365F91" w:themeColor="accent1" w:themeShade="BF"/>
          <w:bottom w:val="single" w:sz="8" w:space="0" w:color="000000" w:themeColor="text1"/>
        </w:tcBorders>
        <w:shd w:val="clear" w:color="auto" w:fill="F2F2F2" w:themeFill="background1" w:themeFillShade="F2"/>
      </w:tcPr>
    </w:tblStylePr>
    <w:tblStylePr w:type="lastRow">
      <w:rPr>
        <w:b/>
        <w:bCs/>
      </w:rPr>
      <w:tblPr/>
      <w:tcPr>
        <w:tcBorders>
          <w:top w:val="single" w:sz="8" w:space="0" w:color="365F91" w:themeColor="accent1" w:themeShade="BF"/>
          <w:bottom w:val="single" w:sz="8" w:space="0" w:color="365F91" w:themeColor="accent1" w:themeShade="BF"/>
        </w:tcBorders>
        <w:shd w:val="clear" w:color="auto" w:fill="F2F2F2" w:themeFill="background1" w:themeFillShade="F2"/>
      </w:tcPr>
    </w:tblStylePr>
    <w:tblStylePr w:type="firstCol">
      <w:rPr>
        <w:b/>
        <w:bCs/>
      </w:rPr>
    </w:tblStylePr>
    <w:tblStylePr w:type="lastCol">
      <w:rPr>
        <w:b/>
        <w:bCs/>
      </w:rPr>
    </w:tblStylePr>
    <w:tblStylePr w:type="band2Vert">
      <w:rPr>
        <w:color w:val="365F91" w:themeColor="accent1" w:themeShade="BF"/>
      </w:rPr>
    </w:tblStylePr>
    <w:tblStylePr w:type="band1Horz">
      <w:rPr>
        <w:color w:val="17365D" w:themeColor="text2" w:themeShade="BF"/>
      </w:rPr>
      <w:tblPr/>
      <w:tcPr>
        <w:shd w:val="clear" w:color="auto" w:fill="FFFFFF" w:themeFill="background1"/>
      </w:tcPr>
    </w:tblStylePr>
    <w:tblStylePr w:type="band2Horz">
      <w:tblPr/>
      <w:tcPr>
        <w:shd w:val="clear" w:color="auto" w:fill="F2F2F2" w:themeFill="background1" w:themeFillShade="F2"/>
      </w:tcPr>
    </w:tblStylePr>
  </w:style>
  <w:style w:type="table" w:styleId="TableGrid">
    <w:name w:val="Table Grid"/>
    <w:aliases w:val="Grillen"/>
    <w:basedOn w:val="TableNormal"/>
    <w:uiPriority w:val="59"/>
    <w:rsid w:val="0030680A"/>
    <w:pPr>
      <w:spacing w:after="0" w:line="240" w:lineRule="auto"/>
    </w:pPr>
    <w:rPr>
      <w:rFonts w:eastAsiaTheme="minorEastAsia"/>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30680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1" w:afterLines="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30680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Shading-Accent11">
    <w:name w:val="Light Shading - Accent 11"/>
    <w:basedOn w:val="TableNormal"/>
    <w:uiPriority w:val="60"/>
    <w:rsid w:val="0030680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1" w:afterLines="0" w:afterAutospacing="1"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Emphasis">
    <w:name w:val="Emphasis"/>
    <w:basedOn w:val="DefaultParagraphFont"/>
    <w:uiPriority w:val="20"/>
    <w:qFormat/>
    <w:rsid w:val="0030680A"/>
    <w:rPr>
      <w:i/>
      <w:iCs/>
    </w:rPr>
  </w:style>
  <w:style w:type="paragraph" w:styleId="NormalWeb">
    <w:name w:val="Normal (Web)"/>
    <w:basedOn w:val="Normal"/>
    <w:uiPriority w:val="99"/>
    <w:unhideWhenUsed/>
    <w:rsid w:val="00466A80"/>
    <w:pPr>
      <w:spacing w:before="100" w:beforeAutospacing="1" w:after="100" w:afterAutospacing="1"/>
    </w:pPr>
    <w:rPr>
      <w:rFonts w:ascii="Times" w:eastAsia="Times New Roman" w:hAnsi="Times" w:cs="Times New Roman"/>
      <w:sz w:val="20"/>
      <w:szCs w:val="20"/>
    </w:rPr>
  </w:style>
  <w:style w:type="paragraph" w:customStyle="1" w:styleId="Endofdocument">
    <w:name w:val="End of document"/>
    <w:basedOn w:val="Normal"/>
    <w:rsid w:val="00172753"/>
    <w:pPr>
      <w:spacing w:after="120" w:line="260" w:lineRule="atLeast"/>
      <w:ind w:left="5534"/>
      <w:contextualSpacing/>
    </w:pPr>
    <w:rPr>
      <w:rFonts w:ascii="Arial" w:eastAsia="Times New Roman" w:hAnsi="Arial" w:cs="Times New Roman"/>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80A"/>
    <w:pPr>
      <w:spacing w:after="0" w:line="240" w:lineRule="auto"/>
    </w:pPr>
    <w:rPr>
      <w:rFonts w:asciiTheme="majorHAnsi" w:eastAsiaTheme="minorEastAsia" w:hAnsiTheme="majorHAnsi"/>
      <w:lang w:val="en-US" w:eastAsia="fr-FR"/>
    </w:rPr>
  </w:style>
  <w:style w:type="paragraph" w:styleId="Heading1">
    <w:name w:val="heading 1"/>
    <w:basedOn w:val="Normal"/>
    <w:next w:val="Normal"/>
    <w:link w:val="Heading1Char"/>
    <w:uiPriority w:val="9"/>
    <w:qFormat/>
    <w:rsid w:val="0030680A"/>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0680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semiHidden/>
    <w:unhideWhenUsed/>
    <w:qFormat/>
    <w:rsid w:val="0030680A"/>
    <w:pPr>
      <w:keepNext/>
      <w:suppressAutoHyphens/>
      <w:spacing w:before="240" w:after="60" w:line="276" w:lineRule="auto"/>
      <w:outlineLvl w:val="2"/>
    </w:pPr>
    <w:rPr>
      <w:rFonts w:ascii="Cambria" w:eastAsia="Times New Roman" w:hAnsi="Cambria" w:cs="Mangal"/>
      <w:b/>
      <w:bCs/>
      <w:kern w:val="2"/>
      <w:sz w:val="26"/>
      <w:szCs w:val="23"/>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80A"/>
    <w:rPr>
      <w:rFonts w:asciiTheme="majorHAnsi" w:eastAsiaTheme="majorEastAsia" w:hAnsiTheme="majorHAnsi" w:cstheme="majorBidi"/>
      <w:b/>
      <w:bCs/>
      <w:color w:val="365F91" w:themeColor="accent1" w:themeShade="BF"/>
      <w:sz w:val="28"/>
      <w:szCs w:val="28"/>
      <w:lang w:eastAsia="fr-FR"/>
    </w:rPr>
  </w:style>
  <w:style w:type="character" w:customStyle="1" w:styleId="Heading2Char">
    <w:name w:val="Heading 2 Char"/>
    <w:basedOn w:val="DefaultParagraphFont"/>
    <w:link w:val="Heading2"/>
    <w:uiPriority w:val="9"/>
    <w:semiHidden/>
    <w:rsid w:val="0030680A"/>
    <w:rPr>
      <w:rFonts w:asciiTheme="majorHAnsi" w:eastAsiaTheme="majorEastAsia" w:hAnsiTheme="majorHAnsi" w:cstheme="majorBidi"/>
      <w:b/>
      <w:bCs/>
      <w:color w:val="4F81BD" w:themeColor="accent1"/>
      <w:sz w:val="26"/>
      <w:szCs w:val="26"/>
      <w:lang w:eastAsia="fr-FR"/>
    </w:rPr>
  </w:style>
  <w:style w:type="character" w:customStyle="1" w:styleId="Heading3Char">
    <w:name w:val="Heading 3 Char"/>
    <w:basedOn w:val="DefaultParagraphFont"/>
    <w:link w:val="Heading3"/>
    <w:semiHidden/>
    <w:rsid w:val="0030680A"/>
    <w:rPr>
      <w:rFonts w:ascii="Cambria" w:eastAsia="Times New Roman" w:hAnsi="Cambria" w:cs="Mangal"/>
      <w:b/>
      <w:bCs/>
      <w:kern w:val="2"/>
      <w:sz w:val="26"/>
      <w:szCs w:val="23"/>
      <w:lang w:eastAsia="hi-IN" w:bidi="hi-IN"/>
    </w:rPr>
  </w:style>
  <w:style w:type="character" w:styleId="Hyperlink">
    <w:name w:val="Hyperlink"/>
    <w:basedOn w:val="DefaultParagraphFont"/>
    <w:uiPriority w:val="99"/>
    <w:unhideWhenUsed/>
    <w:rsid w:val="0030680A"/>
    <w:rPr>
      <w:color w:val="0000FF" w:themeColor="hyperlink"/>
      <w:u w:val="single"/>
    </w:rPr>
  </w:style>
  <w:style w:type="character" w:styleId="FollowedHyperlink">
    <w:name w:val="FollowedHyperlink"/>
    <w:basedOn w:val="DefaultParagraphFont"/>
    <w:uiPriority w:val="99"/>
    <w:semiHidden/>
    <w:unhideWhenUsed/>
    <w:rsid w:val="0030680A"/>
    <w:rPr>
      <w:color w:val="800080" w:themeColor="followedHyperlink"/>
      <w:u w:val="single"/>
    </w:rPr>
  </w:style>
  <w:style w:type="paragraph" w:styleId="FootnoteText">
    <w:name w:val="footnote text"/>
    <w:basedOn w:val="Normal"/>
    <w:link w:val="FootnoteTextChar"/>
    <w:uiPriority w:val="99"/>
    <w:unhideWhenUsed/>
    <w:rsid w:val="0030680A"/>
    <w:rPr>
      <w:sz w:val="24"/>
      <w:szCs w:val="24"/>
    </w:rPr>
  </w:style>
  <w:style w:type="character" w:customStyle="1" w:styleId="FootnoteTextChar">
    <w:name w:val="Footnote Text Char"/>
    <w:basedOn w:val="DefaultParagraphFont"/>
    <w:link w:val="FootnoteText"/>
    <w:uiPriority w:val="99"/>
    <w:rsid w:val="0030680A"/>
    <w:rPr>
      <w:rFonts w:asciiTheme="majorHAnsi" w:eastAsiaTheme="minorEastAsia" w:hAnsiTheme="majorHAnsi"/>
      <w:sz w:val="24"/>
      <w:szCs w:val="24"/>
      <w:lang w:eastAsia="fr-FR"/>
    </w:rPr>
  </w:style>
  <w:style w:type="paragraph" w:styleId="CommentText">
    <w:name w:val="annotation text"/>
    <w:basedOn w:val="Normal"/>
    <w:link w:val="CommentTextChar"/>
    <w:uiPriority w:val="99"/>
    <w:semiHidden/>
    <w:unhideWhenUsed/>
    <w:rsid w:val="0030680A"/>
    <w:rPr>
      <w:rFonts w:asciiTheme="minorHAnsi" w:hAnsiTheme="minorHAnsi"/>
      <w:sz w:val="24"/>
      <w:szCs w:val="24"/>
      <w:lang w:val="de-DE" w:eastAsia="en-US"/>
    </w:rPr>
  </w:style>
  <w:style w:type="character" w:customStyle="1" w:styleId="CommentTextChar">
    <w:name w:val="Comment Text Char"/>
    <w:basedOn w:val="DefaultParagraphFont"/>
    <w:link w:val="CommentText"/>
    <w:uiPriority w:val="99"/>
    <w:semiHidden/>
    <w:rsid w:val="0030680A"/>
    <w:rPr>
      <w:rFonts w:eastAsiaTheme="minorEastAsia"/>
      <w:sz w:val="24"/>
      <w:szCs w:val="24"/>
      <w:lang w:val="de-DE"/>
    </w:rPr>
  </w:style>
  <w:style w:type="paragraph" w:styleId="Header">
    <w:name w:val="header"/>
    <w:basedOn w:val="Normal"/>
    <w:link w:val="HeaderChar"/>
    <w:uiPriority w:val="99"/>
    <w:unhideWhenUsed/>
    <w:rsid w:val="0030680A"/>
    <w:pPr>
      <w:tabs>
        <w:tab w:val="center" w:pos="4536"/>
        <w:tab w:val="right" w:pos="9072"/>
      </w:tabs>
    </w:pPr>
  </w:style>
  <w:style w:type="character" w:customStyle="1" w:styleId="HeaderChar">
    <w:name w:val="Header Char"/>
    <w:basedOn w:val="DefaultParagraphFont"/>
    <w:link w:val="Header"/>
    <w:uiPriority w:val="99"/>
    <w:rsid w:val="0030680A"/>
    <w:rPr>
      <w:rFonts w:asciiTheme="majorHAnsi" w:eastAsiaTheme="minorEastAsia" w:hAnsiTheme="majorHAnsi"/>
      <w:lang w:eastAsia="fr-FR"/>
    </w:rPr>
  </w:style>
  <w:style w:type="paragraph" w:styleId="Footer">
    <w:name w:val="footer"/>
    <w:basedOn w:val="Normal"/>
    <w:link w:val="FooterChar"/>
    <w:uiPriority w:val="99"/>
    <w:unhideWhenUsed/>
    <w:rsid w:val="0030680A"/>
    <w:pPr>
      <w:tabs>
        <w:tab w:val="center" w:pos="4536"/>
        <w:tab w:val="right" w:pos="9072"/>
      </w:tabs>
    </w:pPr>
  </w:style>
  <w:style w:type="character" w:customStyle="1" w:styleId="FooterChar">
    <w:name w:val="Footer Char"/>
    <w:basedOn w:val="DefaultParagraphFont"/>
    <w:link w:val="Footer"/>
    <w:uiPriority w:val="99"/>
    <w:rsid w:val="0030680A"/>
    <w:rPr>
      <w:rFonts w:asciiTheme="majorHAnsi" w:eastAsiaTheme="minorEastAsia" w:hAnsiTheme="majorHAnsi"/>
      <w:lang w:eastAsia="fr-FR"/>
    </w:rPr>
  </w:style>
  <w:style w:type="paragraph" w:styleId="Caption">
    <w:name w:val="caption"/>
    <w:aliases w:val="Légendenath"/>
    <w:basedOn w:val="Normal"/>
    <w:next w:val="Normal"/>
    <w:uiPriority w:val="35"/>
    <w:semiHidden/>
    <w:unhideWhenUsed/>
    <w:qFormat/>
    <w:rsid w:val="0030680A"/>
    <w:pPr>
      <w:spacing w:after="200"/>
    </w:pPr>
    <w:rPr>
      <w:b/>
      <w:bCs/>
      <w:color w:val="17365D" w:themeColor="text2" w:themeShade="BF"/>
      <w:szCs w:val="18"/>
    </w:rPr>
  </w:style>
  <w:style w:type="paragraph" w:styleId="DocumentMap">
    <w:name w:val="Document Map"/>
    <w:basedOn w:val="Normal"/>
    <w:link w:val="DocumentMapChar"/>
    <w:uiPriority w:val="99"/>
    <w:semiHidden/>
    <w:unhideWhenUsed/>
    <w:rsid w:val="0030680A"/>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0680A"/>
    <w:rPr>
      <w:rFonts w:ascii="Times New Roman" w:eastAsiaTheme="minorEastAsia" w:hAnsi="Times New Roman" w:cs="Times New Roman"/>
      <w:sz w:val="24"/>
      <w:szCs w:val="24"/>
      <w:lang w:eastAsia="fr-FR"/>
    </w:rPr>
  </w:style>
  <w:style w:type="paragraph" w:styleId="CommentSubject">
    <w:name w:val="annotation subject"/>
    <w:basedOn w:val="CommentText"/>
    <w:next w:val="CommentText"/>
    <w:link w:val="CommentSubjectChar"/>
    <w:uiPriority w:val="99"/>
    <w:semiHidden/>
    <w:unhideWhenUsed/>
    <w:rsid w:val="0030680A"/>
    <w:rPr>
      <w:b/>
      <w:bCs/>
      <w:sz w:val="20"/>
      <w:szCs w:val="20"/>
    </w:rPr>
  </w:style>
  <w:style w:type="character" w:customStyle="1" w:styleId="CommentSubjectChar">
    <w:name w:val="Comment Subject Char"/>
    <w:basedOn w:val="CommentTextChar"/>
    <w:link w:val="CommentSubject"/>
    <w:uiPriority w:val="99"/>
    <w:semiHidden/>
    <w:rsid w:val="0030680A"/>
    <w:rPr>
      <w:rFonts w:eastAsiaTheme="minorEastAsia"/>
      <w:b/>
      <w:bCs/>
      <w:sz w:val="20"/>
      <w:szCs w:val="20"/>
      <w:lang w:val="de-DE"/>
    </w:rPr>
  </w:style>
  <w:style w:type="paragraph" w:styleId="BalloonText">
    <w:name w:val="Balloon Text"/>
    <w:basedOn w:val="Normal"/>
    <w:link w:val="BalloonTextChar"/>
    <w:uiPriority w:val="99"/>
    <w:semiHidden/>
    <w:unhideWhenUsed/>
    <w:rsid w:val="0030680A"/>
    <w:rPr>
      <w:rFonts w:ascii="Tahoma" w:hAnsi="Tahoma" w:cs="Tahoma"/>
      <w:sz w:val="16"/>
      <w:szCs w:val="16"/>
    </w:rPr>
  </w:style>
  <w:style w:type="character" w:customStyle="1" w:styleId="BalloonTextChar">
    <w:name w:val="Balloon Text Char"/>
    <w:basedOn w:val="DefaultParagraphFont"/>
    <w:link w:val="BalloonText"/>
    <w:uiPriority w:val="99"/>
    <w:semiHidden/>
    <w:rsid w:val="0030680A"/>
    <w:rPr>
      <w:rFonts w:ascii="Tahoma" w:eastAsiaTheme="minorEastAsia" w:hAnsi="Tahoma" w:cs="Tahoma"/>
      <w:sz w:val="16"/>
      <w:szCs w:val="16"/>
      <w:lang w:eastAsia="fr-FR"/>
    </w:rPr>
  </w:style>
  <w:style w:type="paragraph" w:styleId="Revision">
    <w:name w:val="Revision"/>
    <w:uiPriority w:val="99"/>
    <w:semiHidden/>
    <w:rsid w:val="0030680A"/>
    <w:pPr>
      <w:spacing w:after="0" w:line="240" w:lineRule="auto"/>
    </w:pPr>
    <w:rPr>
      <w:rFonts w:asciiTheme="majorHAnsi" w:eastAsiaTheme="minorEastAsia" w:hAnsiTheme="majorHAnsi"/>
      <w:lang w:eastAsia="fr-FR"/>
    </w:rPr>
  </w:style>
  <w:style w:type="paragraph" w:styleId="ListParagraph">
    <w:name w:val="List Paragraph"/>
    <w:basedOn w:val="Normal"/>
    <w:uiPriority w:val="34"/>
    <w:qFormat/>
    <w:rsid w:val="0030680A"/>
    <w:pPr>
      <w:ind w:left="720"/>
      <w:contextualSpacing/>
    </w:pPr>
  </w:style>
  <w:style w:type="paragraph" w:customStyle="1" w:styleId="Paragraphedeliste1">
    <w:name w:val="Paragraphe de liste1"/>
    <w:basedOn w:val="Normal"/>
    <w:rsid w:val="0030680A"/>
    <w:pPr>
      <w:suppressAutoHyphens/>
      <w:spacing w:after="200" w:line="276" w:lineRule="auto"/>
    </w:pPr>
    <w:rPr>
      <w:rFonts w:ascii="Times New Roman" w:eastAsia="SimSun" w:hAnsi="Times New Roman" w:cs="Mangal"/>
      <w:kern w:val="2"/>
      <w:sz w:val="24"/>
      <w:szCs w:val="24"/>
      <w:lang w:eastAsia="hi-IN" w:bidi="hi-IN"/>
    </w:rPr>
  </w:style>
  <w:style w:type="paragraph" w:customStyle="1" w:styleId="xl65">
    <w:name w:val="xl65"/>
    <w:basedOn w:val="Normal"/>
    <w:rsid w:val="0030680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66">
    <w:name w:val="xl66"/>
    <w:basedOn w:val="Normal"/>
    <w:rsid w:val="0030680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67">
    <w:name w:val="xl67"/>
    <w:basedOn w:val="Normal"/>
    <w:rsid w:val="0030680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68">
    <w:name w:val="xl68"/>
    <w:basedOn w:val="Normal"/>
    <w:rsid w:val="0030680A"/>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69">
    <w:name w:val="xl69"/>
    <w:basedOn w:val="Normal"/>
    <w:rsid w:val="0030680A"/>
    <w:pPr>
      <w:pBdr>
        <w:top w:val="single" w:sz="4" w:space="0" w:color="auto"/>
        <w:left w:val="single" w:sz="8" w:space="9" w:color="auto"/>
        <w:bottom w:val="single" w:sz="4" w:space="0" w:color="auto"/>
        <w:right w:val="single" w:sz="4" w:space="0" w:color="auto"/>
      </w:pBdr>
      <w:spacing w:before="100" w:beforeAutospacing="1" w:after="100" w:afterAutospacing="1"/>
      <w:ind w:firstLineChars="100" w:firstLine="100"/>
    </w:pPr>
    <w:rPr>
      <w:rFonts w:ascii="Times New Roman" w:eastAsia="Times New Roman" w:hAnsi="Times New Roman" w:cs="Times New Roman"/>
      <w:sz w:val="24"/>
      <w:szCs w:val="24"/>
    </w:rPr>
  </w:style>
  <w:style w:type="paragraph" w:customStyle="1" w:styleId="xl70">
    <w:name w:val="xl70"/>
    <w:basedOn w:val="Normal"/>
    <w:rsid w:val="0030680A"/>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71">
    <w:name w:val="xl71"/>
    <w:basedOn w:val="Normal"/>
    <w:rsid w:val="0030680A"/>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72">
    <w:name w:val="xl72"/>
    <w:basedOn w:val="Normal"/>
    <w:rsid w:val="0030680A"/>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73">
    <w:name w:val="xl73"/>
    <w:basedOn w:val="Normal"/>
    <w:rsid w:val="0030680A"/>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74">
    <w:name w:val="xl74"/>
    <w:basedOn w:val="Normal"/>
    <w:rsid w:val="0030680A"/>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75">
    <w:name w:val="xl75"/>
    <w:basedOn w:val="Normal"/>
    <w:rsid w:val="0030680A"/>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76">
    <w:name w:val="xl76"/>
    <w:basedOn w:val="Normal"/>
    <w:rsid w:val="0030680A"/>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77">
    <w:name w:val="xl77"/>
    <w:basedOn w:val="Normal"/>
    <w:rsid w:val="0030680A"/>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78">
    <w:name w:val="xl78"/>
    <w:basedOn w:val="Normal"/>
    <w:rsid w:val="0030680A"/>
    <w:pPr>
      <w:pBdr>
        <w:top w:val="single" w:sz="8"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79">
    <w:name w:val="xl79"/>
    <w:basedOn w:val="Normal"/>
    <w:rsid w:val="0030680A"/>
    <w:pPr>
      <w:pBdr>
        <w:top w:val="single" w:sz="4" w:space="0" w:color="auto"/>
        <w:left w:val="single" w:sz="8" w:space="9" w:color="auto"/>
        <w:bottom w:val="single" w:sz="8" w:space="0" w:color="auto"/>
        <w:right w:val="single" w:sz="4" w:space="0" w:color="auto"/>
      </w:pBdr>
      <w:spacing w:before="100" w:beforeAutospacing="1" w:after="100" w:afterAutospacing="1"/>
      <w:ind w:firstLineChars="100" w:firstLine="100"/>
    </w:pPr>
    <w:rPr>
      <w:rFonts w:ascii="Times New Roman" w:eastAsia="Times New Roman" w:hAnsi="Times New Roman" w:cs="Times New Roman"/>
      <w:sz w:val="24"/>
      <w:szCs w:val="24"/>
    </w:rPr>
  </w:style>
  <w:style w:type="paragraph" w:customStyle="1" w:styleId="xl80">
    <w:name w:val="xl80"/>
    <w:basedOn w:val="Normal"/>
    <w:rsid w:val="0030680A"/>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81">
    <w:name w:val="xl81"/>
    <w:basedOn w:val="Normal"/>
    <w:rsid w:val="0030680A"/>
    <w:pPr>
      <w:pBdr>
        <w:top w:val="single" w:sz="8" w:space="0" w:color="auto"/>
        <w:left w:val="single" w:sz="8" w:space="9" w:color="auto"/>
        <w:bottom w:val="single" w:sz="4" w:space="0" w:color="auto"/>
        <w:right w:val="single" w:sz="4" w:space="0" w:color="auto"/>
      </w:pBdr>
      <w:spacing w:before="100" w:beforeAutospacing="1" w:after="100" w:afterAutospacing="1"/>
      <w:ind w:firstLineChars="100" w:firstLine="100"/>
    </w:pPr>
    <w:rPr>
      <w:rFonts w:ascii="Times New Roman" w:eastAsia="Times New Roman" w:hAnsi="Times New Roman" w:cs="Times New Roman"/>
      <w:sz w:val="24"/>
      <w:szCs w:val="24"/>
    </w:rPr>
  </w:style>
  <w:style w:type="paragraph" w:customStyle="1" w:styleId="xl82">
    <w:name w:val="xl82"/>
    <w:basedOn w:val="Normal"/>
    <w:rsid w:val="0030680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83">
    <w:name w:val="xl83"/>
    <w:basedOn w:val="Normal"/>
    <w:rsid w:val="0030680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84">
    <w:name w:val="xl84"/>
    <w:basedOn w:val="Normal"/>
    <w:rsid w:val="0030680A"/>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85">
    <w:name w:val="xl85"/>
    <w:basedOn w:val="Normal"/>
    <w:rsid w:val="0030680A"/>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86">
    <w:name w:val="xl86"/>
    <w:basedOn w:val="Normal"/>
    <w:rsid w:val="0030680A"/>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87">
    <w:name w:val="xl87"/>
    <w:basedOn w:val="Normal"/>
    <w:rsid w:val="0030680A"/>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88">
    <w:name w:val="xl88"/>
    <w:basedOn w:val="Normal"/>
    <w:rsid w:val="0030680A"/>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89">
    <w:name w:val="xl89"/>
    <w:basedOn w:val="Normal"/>
    <w:rsid w:val="0030680A"/>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90">
    <w:name w:val="xl90"/>
    <w:basedOn w:val="Normal"/>
    <w:rsid w:val="0030680A"/>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91">
    <w:name w:val="xl91"/>
    <w:basedOn w:val="Normal"/>
    <w:rsid w:val="0030680A"/>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92">
    <w:name w:val="xl92"/>
    <w:basedOn w:val="Normal"/>
    <w:rsid w:val="0030680A"/>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93">
    <w:name w:val="xl93"/>
    <w:basedOn w:val="Normal"/>
    <w:rsid w:val="0030680A"/>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94">
    <w:name w:val="xl94"/>
    <w:basedOn w:val="Normal"/>
    <w:rsid w:val="0030680A"/>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95">
    <w:name w:val="xl95"/>
    <w:basedOn w:val="Normal"/>
    <w:rsid w:val="0030680A"/>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96">
    <w:name w:val="xl96"/>
    <w:basedOn w:val="Normal"/>
    <w:rsid w:val="0030680A"/>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24">
    <w:name w:val="xl24"/>
    <w:basedOn w:val="Normal"/>
    <w:rsid w:val="0030680A"/>
    <w:pPr>
      <w:pBdr>
        <w:top w:val="single" w:sz="4" w:space="0" w:color="000000"/>
        <w:left w:val="single" w:sz="4" w:space="0" w:color="000000"/>
      </w:pBdr>
      <w:spacing w:beforeLines="1"/>
    </w:pPr>
    <w:rPr>
      <w:rFonts w:ascii="Times" w:eastAsiaTheme="minorHAnsi" w:hAnsi="Times"/>
      <w:sz w:val="20"/>
      <w:szCs w:val="20"/>
    </w:rPr>
  </w:style>
  <w:style w:type="paragraph" w:customStyle="1" w:styleId="xl25">
    <w:name w:val="xl25"/>
    <w:basedOn w:val="Normal"/>
    <w:rsid w:val="0030680A"/>
    <w:pPr>
      <w:pBdr>
        <w:top w:val="single" w:sz="4" w:space="0" w:color="000000"/>
      </w:pBdr>
      <w:spacing w:beforeLines="1"/>
    </w:pPr>
    <w:rPr>
      <w:rFonts w:ascii="Times" w:eastAsiaTheme="minorHAnsi" w:hAnsi="Times"/>
      <w:sz w:val="20"/>
      <w:szCs w:val="20"/>
    </w:rPr>
  </w:style>
  <w:style w:type="paragraph" w:customStyle="1" w:styleId="xl26">
    <w:name w:val="xl26"/>
    <w:basedOn w:val="Normal"/>
    <w:rsid w:val="0030680A"/>
    <w:pPr>
      <w:pBdr>
        <w:top w:val="single" w:sz="4" w:space="0" w:color="000000"/>
      </w:pBdr>
      <w:spacing w:beforeLines="1"/>
    </w:pPr>
    <w:rPr>
      <w:rFonts w:ascii="Times" w:eastAsiaTheme="minorHAnsi" w:hAnsi="Times"/>
      <w:sz w:val="20"/>
      <w:szCs w:val="20"/>
    </w:rPr>
  </w:style>
  <w:style w:type="paragraph" w:customStyle="1" w:styleId="xl27">
    <w:name w:val="xl27"/>
    <w:basedOn w:val="Normal"/>
    <w:rsid w:val="0030680A"/>
    <w:pPr>
      <w:pBdr>
        <w:top w:val="single" w:sz="4" w:space="0" w:color="000000"/>
        <w:left w:val="single" w:sz="4" w:space="0" w:color="000000"/>
        <w:bottom w:val="single" w:sz="4" w:space="0" w:color="000000"/>
        <w:right w:val="single" w:sz="4" w:space="0" w:color="000000"/>
      </w:pBdr>
      <w:spacing w:beforeLines="1"/>
    </w:pPr>
    <w:rPr>
      <w:rFonts w:ascii="Times" w:eastAsiaTheme="minorHAnsi" w:hAnsi="Times"/>
      <w:sz w:val="20"/>
      <w:szCs w:val="20"/>
    </w:rPr>
  </w:style>
  <w:style w:type="paragraph" w:customStyle="1" w:styleId="xl28">
    <w:name w:val="xl28"/>
    <w:basedOn w:val="Normal"/>
    <w:rsid w:val="0030680A"/>
    <w:pPr>
      <w:pBdr>
        <w:top w:val="single" w:sz="4" w:space="0" w:color="000000"/>
        <w:right w:val="single" w:sz="4" w:space="0" w:color="000000"/>
      </w:pBdr>
      <w:spacing w:beforeLines="1"/>
    </w:pPr>
    <w:rPr>
      <w:rFonts w:ascii="Times" w:eastAsiaTheme="minorHAnsi" w:hAnsi="Times"/>
      <w:sz w:val="20"/>
      <w:szCs w:val="20"/>
    </w:rPr>
  </w:style>
  <w:style w:type="paragraph" w:customStyle="1" w:styleId="xl29">
    <w:name w:val="xl29"/>
    <w:basedOn w:val="Normal"/>
    <w:rsid w:val="0030680A"/>
    <w:pPr>
      <w:pBdr>
        <w:left w:val="single" w:sz="4" w:space="0" w:color="000000"/>
      </w:pBdr>
      <w:spacing w:beforeLines="1"/>
    </w:pPr>
    <w:rPr>
      <w:rFonts w:ascii="Times" w:eastAsiaTheme="minorHAnsi" w:hAnsi="Times"/>
      <w:sz w:val="20"/>
      <w:szCs w:val="20"/>
    </w:rPr>
  </w:style>
  <w:style w:type="paragraph" w:customStyle="1" w:styleId="xl30">
    <w:name w:val="xl30"/>
    <w:basedOn w:val="Normal"/>
    <w:rsid w:val="0030680A"/>
    <w:pPr>
      <w:pBdr>
        <w:left w:val="single" w:sz="4" w:space="0" w:color="000000"/>
      </w:pBdr>
      <w:spacing w:beforeLines="1"/>
    </w:pPr>
    <w:rPr>
      <w:rFonts w:ascii="Times" w:eastAsiaTheme="minorHAnsi" w:hAnsi="Times"/>
      <w:sz w:val="20"/>
      <w:szCs w:val="20"/>
    </w:rPr>
  </w:style>
  <w:style w:type="paragraph" w:customStyle="1" w:styleId="xl31">
    <w:name w:val="xl31"/>
    <w:basedOn w:val="Normal"/>
    <w:rsid w:val="0030680A"/>
    <w:pPr>
      <w:pBdr>
        <w:top w:val="single" w:sz="4" w:space="0" w:color="000000"/>
        <w:left w:val="single" w:sz="4" w:space="0" w:color="000000"/>
      </w:pBdr>
      <w:spacing w:beforeLines="1"/>
    </w:pPr>
    <w:rPr>
      <w:rFonts w:ascii="Times" w:eastAsiaTheme="minorHAnsi" w:hAnsi="Times"/>
      <w:sz w:val="20"/>
      <w:szCs w:val="20"/>
    </w:rPr>
  </w:style>
  <w:style w:type="paragraph" w:customStyle="1" w:styleId="xl32">
    <w:name w:val="xl32"/>
    <w:basedOn w:val="Normal"/>
    <w:rsid w:val="0030680A"/>
    <w:pPr>
      <w:pBdr>
        <w:top w:val="single" w:sz="4" w:space="0" w:color="000000"/>
      </w:pBdr>
      <w:spacing w:beforeLines="1"/>
    </w:pPr>
    <w:rPr>
      <w:rFonts w:ascii="Times" w:eastAsiaTheme="minorHAnsi" w:hAnsi="Times"/>
      <w:sz w:val="20"/>
      <w:szCs w:val="20"/>
    </w:rPr>
  </w:style>
  <w:style w:type="paragraph" w:customStyle="1" w:styleId="xl33">
    <w:name w:val="xl33"/>
    <w:basedOn w:val="Normal"/>
    <w:rsid w:val="0030680A"/>
    <w:pPr>
      <w:pBdr>
        <w:top w:val="single" w:sz="4" w:space="0" w:color="000000"/>
        <w:left w:val="single" w:sz="4" w:space="0" w:color="000000"/>
        <w:right w:val="single" w:sz="4" w:space="0" w:color="000000"/>
      </w:pBdr>
      <w:spacing w:beforeLines="1"/>
    </w:pPr>
    <w:rPr>
      <w:rFonts w:ascii="Times" w:eastAsiaTheme="minorHAnsi" w:hAnsi="Times"/>
      <w:sz w:val="20"/>
      <w:szCs w:val="20"/>
    </w:rPr>
  </w:style>
  <w:style w:type="paragraph" w:customStyle="1" w:styleId="xl34">
    <w:name w:val="xl34"/>
    <w:basedOn w:val="Normal"/>
    <w:rsid w:val="0030680A"/>
    <w:pPr>
      <w:pBdr>
        <w:left w:val="single" w:sz="4" w:space="0" w:color="000000"/>
      </w:pBdr>
      <w:spacing w:beforeLines="1"/>
    </w:pPr>
    <w:rPr>
      <w:rFonts w:ascii="Times" w:eastAsiaTheme="minorHAnsi" w:hAnsi="Times"/>
      <w:sz w:val="20"/>
      <w:szCs w:val="20"/>
    </w:rPr>
  </w:style>
  <w:style w:type="paragraph" w:customStyle="1" w:styleId="xl36">
    <w:name w:val="xl36"/>
    <w:basedOn w:val="Normal"/>
    <w:rsid w:val="0030680A"/>
    <w:pPr>
      <w:pBdr>
        <w:left w:val="single" w:sz="4" w:space="0" w:color="000000"/>
        <w:right w:val="single" w:sz="4" w:space="0" w:color="000000"/>
      </w:pBdr>
      <w:spacing w:beforeLines="1"/>
    </w:pPr>
    <w:rPr>
      <w:rFonts w:ascii="Times" w:eastAsiaTheme="minorHAnsi" w:hAnsi="Times"/>
      <w:sz w:val="20"/>
      <w:szCs w:val="20"/>
    </w:rPr>
  </w:style>
  <w:style w:type="paragraph" w:customStyle="1" w:styleId="xl37">
    <w:name w:val="xl37"/>
    <w:basedOn w:val="Normal"/>
    <w:rsid w:val="0030680A"/>
    <w:pPr>
      <w:pBdr>
        <w:top w:val="single" w:sz="4" w:space="0" w:color="000000"/>
        <w:left w:val="single" w:sz="4" w:space="0" w:color="000000"/>
        <w:bottom w:val="single" w:sz="4" w:space="0" w:color="000000"/>
      </w:pBdr>
      <w:spacing w:beforeLines="1"/>
    </w:pPr>
    <w:rPr>
      <w:rFonts w:ascii="Calibri" w:eastAsiaTheme="minorHAnsi" w:hAnsi="Calibri"/>
      <w:b/>
      <w:bCs/>
      <w:sz w:val="20"/>
      <w:szCs w:val="20"/>
    </w:rPr>
  </w:style>
  <w:style w:type="paragraph" w:customStyle="1" w:styleId="xl38">
    <w:name w:val="xl38"/>
    <w:basedOn w:val="Normal"/>
    <w:rsid w:val="0030680A"/>
    <w:pPr>
      <w:pBdr>
        <w:top w:val="single" w:sz="4" w:space="0" w:color="000000"/>
        <w:bottom w:val="single" w:sz="4" w:space="0" w:color="000000"/>
      </w:pBdr>
      <w:spacing w:beforeLines="1"/>
    </w:pPr>
    <w:rPr>
      <w:rFonts w:ascii="Calibri" w:eastAsiaTheme="minorHAnsi" w:hAnsi="Calibri"/>
      <w:b/>
      <w:bCs/>
      <w:sz w:val="20"/>
      <w:szCs w:val="20"/>
    </w:rPr>
  </w:style>
  <w:style w:type="paragraph" w:customStyle="1" w:styleId="xl39">
    <w:name w:val="xl39"/>
    <w:basedOn w:val="Normal"/>
    <w:rsid w:val="0030680A"/>
    <w:pPr>
      <w:pBdr>
        <w:top w:val="single" w:sz="4" w:space="0" w:color="000000"/>
        <w:left w:val="single" w:sz="4" w:space="0" w:color="000000"/>
        <w:bottom w:val="single" w:sz="4" w:space="0" w:color="000000"/>
      </w:pBdr>
      <w:spacing w:beforeLines="1"/>
    </w:pPr>
    <w:rPr>
      <w:rFonts w:ascii="Calibri" w:eastAsiaTheme="minorHAnsi" w:hAnsi="Calibri"/>
      <w:b/>
      <w:bCs/>
      <w:sz w:val="20"/>
      <w:szCs w:val="20"/>
    </w:rPr>
  </w:style>
  <w:style w:type="paragraph" w:customStyle="1" w:styleId="xl40">
    <w:name w:val="xl40"/>
    <w:basedOn w:val="Normal"/>
    <w:rsid w:val="0030680A"/>
    <w:pPr>
      <w:pBdr>
        <w:top w:val="single" w:sz="4" w:space="0" w:color="000000"/>
        <w:bottom w:val="single" w:sz="4" w:space="0" w:color="000000"/>
      </w:pBdr>
      <w:spacing w:beforeLines="1"/>
    </w:pPr>
    <w:rPr>
      <w:rFonts w:ascii="Calibri" w:eastAsiaTheme="minorHAnsi" w:hAnsi="Calibri"/>
      <w:b/>
      <w:bCs/>
      <w:sz w:val="20"/>
      <w:szCs w:val="20"/>
    </w:rPr>
  </w:style>
  <w:style w:type="paragraph" w:customStyle="1" w:styleId="xl41">
    <w:name w:val="xl41"/>
    <w:basedOn w:val="Normal"/>
    <w:rsid w:val="0030680A"/>
    <w:pPr>
      <w:pBdr>
        <w:top w:val="single" w:sz="4" w:space="0" w:color="000000"/>
        <w:left w:val="single" w:sz="4" w:space="0" w:color="000000"/>
        <w:bottom w:val="single" w:sz="4" w:space="0" w:color="000000"/>
        <w:right w:val="single" w:sz="4" w:space="0" w:color="000000"/>
      </w:pBdr>
      <w:spacing w:beforeLines="1"/>
    </w:pPr>
    <w:rPr>
      <w:rFonts w:ascii="Calibri" w:eastAsiaTheme="minorHAnsi" w:hAnsi="Calibri"/>
      <w:b/>
      <w:bCs/>
      <w:sz w:val="20"/>
      <w:szCs w:val="20"/>
    </w:rPr>
  </w:style>
  <w:style w:type="paragraph" w:customStyle="1" w:styleId="xl42">
    <w:name w:val="xl42"/>
    <w:basedOn w:val="Normal"/>
    <w:rsid w:val="0030680A"/>
    <w:pPr>
      <w:pBdr>
        <w:top w:val="single" w:sz="4" w:space="0" w:color="000000"/>
        <w:left w:val="single" w:sz="4" w:space="0" w:color="000000"/>
      </w:pBdr>
      <w:spacing w:beforeLines="1"/>
    </w:pPr>
    <w:rPr>
      <w:rFonts w:ascii="Calibri" w:eastAsiaTheme="minorHAnsi" w:hAnsi="Calibri"/>
      <w:b/>
      <w:bCs/>
      <w:sz w:val="20"/>
      <w:szCs w:val="20"/>
    </w:rPr>
  </w:style>
  <w:style w:type="paragraph" w:customStyle="1" w:styleId="xl43">
    <w:name w:val="xl43"/>
    <w:basedOn w:val="Normal"/>
    <w:rsid w:val="0030680A"/>
    <w:pPr>
      <w:pBdr>
        <w:top w:val="single" w:sz="4" w:space="0" w:color="000000"/>
      </w:pBdr>
      <w:spacing w:beforeLines="1"/>
    </w:pPr>
    <w:rPr>
      <w:rFonts w:ascii="Calibri" w:eastAsiaTheme="minorHAnsi" w:hAnsi="Calibri"/>
      <w:b/>
      <w:bCs/>
      <w:sz w:val="20"/>
      <w:szCs w:val="20"/>
    </w:rPr>
  </w:style>
  <w:style w:type="paragraph" w:customStyle="1" w:styleId="xl44">
    <w:name w:val="xl44"/>
    <w:basedOn w:val="Normal"/>
    <w:rsid w:val="0030680A"/>
    <w:pPr>
      <w:pBdr>
        <w:top w:val="single" w:sz="4" w:space="0" w:color="000000"/>
        <w:left w:val="single" w:sz="4" w:space="0" w:color="000000"/>
      </w:pBdr>
      <w:spacing w:beforeLines="1"/>
    </w:pPr>
    <w:rPr>
      <w:rFonts w:ascii="Calibri" w:eastAsiaTheme="minorHAnsi" w:hAnsi="Calibri"/>
      <w:b/>
      <w:bCs/>
      <w:sz w:val="20"/>
      <w:szCs w:val="20"/>
    </w:rPr>
  </w:style>
  <w:style w:type="paragraph" w:customStyle="1" w:styleId="xl45">
    <w:name w:val="xl45"/>
    <w:basedOn w:val="Normal"/>
    <w:rsid w:val="0030680A"/>
    <w:pPr>
      <w:pBdr>
        <w:top w:val="single" w:sz="4" w:space="0" w:color="000000"/>
      </w:pBdr>
      <w:spacing w:beforeLines="1"/>
    </w:pPr>
    <w:rPr>
      <w:rFonts w:ascii="Calibri" w:eastAsiaTheme="minorHAnsi" w:hAnsi="Calibri"/>
      <w:b/>
      <w:bCs/>
      <w:sz w:val="20"/>
      <w:szCs w:val="20"/>
    </w:rPr>
  </w:style>
  <w:style w:type="paragraph" w:customStyle="1" w:styleId="xl46">
    <w:name w:val="xl46"/>
    <w:basedOn w:val="Normal"/>
    <w:rsid w:val="0030680A"/>
    <w:pPr>
      <w:pBdr>
        <w:top w:val="single" w:sz="4" w:space="0" w:color="000000"/>
        <w:left w:val="single" w:sz="4" w:space="0" w:color="000000"/>
        <w:right w:val="single" w:sz="4" w:space="0" w:color="000000"/>
      </w:pBdr>
      <w:spacing w:beforeLines="1"/>
    </w:pPr>
    <w:rPr>
      <w:rFonts w:ascii="Calibri" w:eastAsiaTheme="minorHAnsi" w:hAnsi="Calibri"/>
      <w:b/>
      <w:bCs/>
      <w:sz w:val="20"/>
      <w:szCs w:val="20"/>
    </w:rPr>
  </w:style>
  <w:style w:type="paragraph" w:customStyle="1" w:styleId="xl47">
    <w:name w:val="xl47"/>
    <w:basedOn w:val="Normal"/>
    <w:rsid w:val="0030680A"/>
    <w:pPr>
      <w:pBdr>
        <w:top w:val="single" w:sz="4" w:space="0" w:color="000000"/>
        <w:left w:val="single" w:sz="4" w:space="0" w:color="000000"/>
        <w:bottom w:val="single" w:sz="4" w:space="0" w:color="000000"/>
        <w:right w:val="single" w:sz="4" w:space="0" w:color="000000"/>
      </w:pBdr>
      <w:spacing w:beforeLines="1"/>
    </w:pPr>
    <w:rPr>
      <w:rFonts w:ascii="Calibri" w:eastAsiaTheme="minorHAnsi" w:hAnsi="Calibri"/>
      <w:sz w:val="20"/>
      <w:szCs w:val="20"/>
      <w:u w:val="single"/>
    </w:rPr>
  </w:style>
  <w:style w:type="paragraph" w:customStyle="1" w:styleId="xl48">
    <w:name w:val="xl48"/>
    <w:basedOn w:val="Normal"/>
    <w:rsid w:val="0030680A"/>
    <w:pPr>
      <w:pBdr>
        <w:top w:val="single" w:sz="4" w:space="0" w:color="000000"/>
        <w:left w:val="single" w:sz="4" w:space="0" w:color="000000"/>
      </w:pBdr>
      <w:spacing w:beforeLines="1"/>
    </w:pPr>
    <w:rPr>
      <w:rFonts w:ascii="Calibri" w:eastAsiaTheme="minorHAnsi" w:hAnsi="Calibri"/>
      <w:sz w:val="20"/>
      <w:szCs w:val="20"/>
      <w:u w:val="single"/>
    </w:rPr>
  </w:style>
  <w:style w:type="paragraph" w:customStyle="1" w:styleId="xl49">
    <w:name w:val="xl49"/>
    <w:basedOn w:val="Normal"/>
    <w:rsid w:val="0030680A"/>
    <w:pPr>
      <w:pBdr>
        <w:top w:val="single" w:sz="4" w:space="0" w:color="000000"/>
      </w:pBdr>
      <w:spacing w:beforeLines="1"/>
    </w:pPr>
    <w:rPr>
      <w:rFonts w:ascii="Calibri" w:eastAsiaTheme="minorHAnsi" w:hAnsi="Calibri"/>
      <w:sz w:val="20"/>
      <w:szCs w:val="20"/>
      <w:u w:val="single"/>
    </w:rPr>
  </w:style>
  <w:style w:type="paragraph" w:customStyle="1" w:styleId="xl50">
    <w:name w:val="xl50"/>
    <w:basedOn w:val="Normal"/>
    <w:rsid w:val="0030680A"/>
    <w:pPr>
      <w:pBdr>
        <w:left w:val="single" w:sz="4" w:space="0" w:color="000000"/>
      </w:pBdr>
      <w:spacing w:beforeLines="1"/>
    </w:pPr>
    <w:rPr>
      <w:rFonts w:ascii="Calibri" w:eastAsiaTheme="minorHAnsi" w:hAnsi="Calibri"/>
      <w:sz w:val="20"/>
      <w:szCs w:val="20"/>
      <w:u w:val="single"/>
    </w:rPr>
  </w:style>
  <w:style w:type="paragraph" w:customStyle="1" w:styleId="xl51">
    <w:name w:val="xl51"/>
    <w:basedOn w:val="Normal"/>
    <w:rsid w:val="0030680A"/>
    <w:pPr>
      <w:pBdr>
        <w:left w:val="single" w:sz="4" w:space="0" w:color="000000"/>
        <w:right w:val="single" w:sz="4" w:space="0" w:color="000000"/>
      </w:pBdr>
      <w:spacing w:beforeLines="1"/>
    </w:pPr>
    <w:rPr>
      <w:rFonts w:ascii="Calibri" w:eastAsiaTheme="minorHAnsi" w:hAnsi="Calibri"/>
      <w:sz w:val="20"/>
      <w:szCs w:val="20"/>
      <w:u w:val="single"/>
    </w:rPr>
  </w:style>
  <w:style w:type="paragraph" w:customStyle="1" w:styleId="xl52">
    <w:name w:val="xl52"/>
    <w:basedOn w:val="Normal"/>
    <w:rsid w:val="0030680A"/>
    <w:pPr>
      <w:pBdr>
        <w:top w:val="single" w:sz="4" w:space="0" w:color="000000"/>
        <w:left w:val="single" w:sz="4" w:space="0" w:color="000000"/>
        <w:right w:val="single" w:sz="4" w:space="0" w:color="000000"/>
      </w:pBdr>
      <w:spacing w:beforeLines="1"/>
    </w:pPr>
    <w:rPr>
      <w:rFonts w:ascii="Times" w:eastAsiaTheme="minorHAnsi" w:hAnsi="Times"/>
      <w:sz w:val="20"/>
      <w:szCs w:val="20"/>
    </w:rPr>
  </w:style>
  <w:style w:type="paragraph" w:customStyle="1" w:styleId="xl35">
    <w:name w:val="xl35"/>
    <w:basedOn w:val="Normal"/>
    <w:rsid w:val="0030680A"/>
    <w:pPr>
      <w:pBdr>
        <w:top w:val="single" w:sz="4" w:space="0" w:color="000000"/>
        <w:left w:val="single" w:sz="4" w:space="0" w:color="000000"/>
      </w:pBdr>
      <w:spacing w:beforeLines="1"/>
    </w:pPr>
    <w:rPr>
      <w:rFonts w:ascii="Calibri" w:eastAsiaTheme="minorHAnsi" w:hAnsi="Calibri"/>
      <w:b/>
      <w:bCs/>
      <w:sz w:val="20"/>
      <w:szCs w:val="20"/>
    </w:rPr>
  </w:style>
  <w:style w:type="paragraph" w:customStyle="1" w:styleId="font5">
    <w:name w:val="font5"/>
    <w:basedOn w:val="Normal"/>
    <w:rsid w:val="0030680A"/>
    <w:pPr>
      <w:spacing w:beforeLines="1"/>
    </w:pPr>
    <w:rPr>
      <w:rFonts w:ascii="Verdana" w:eastAsiaTheme="minorHAnsi" w:hAnsi="Verdana"/>
      <w:sz w:val="16"/>
      <w:szCs w:val="16"/>
    </w:rPr>
  </w:style>
  <w:style w:type="paragraph" w:customStyle="1" w:styleId="Paragraphedeliste2">
    <w:name w:val="Paragraphe de liste2"/>
    <w:basedOn w:val="Normal"/>
    <w:rsid w:val="0030680A"/>
    <w:pPr>
      <w:suppressAutoHyphens/>
      <w:spacing w:after="200" w:line="276" w:lineRule="auto"/>
    </w:pPr>
    <w:rPr>
      <w:rFonts w:ascii="Times New Roman" w:eastAsia="SimSun" w:hAnsi="Times New Roman" w:cs="Mangal"/>
      <w:kern w:val="2"/>
      <w:sz w:val="24"/>
      <w:szCs w:val="24"/>
      <w:lang w:eastAsia="hi-IN" w:bidi="hi-IN"/>
    </w:rPr>
  </w:style>
  <w:style w:type="paragraph" w:customStyle="1" w:styleId="Standard">
    <w:name w:val="Standard"/>
    <w:uiPriority w:val="99"/>
    <w:rsid w:val="0030680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FootnoteReference">
    <w:name w:val="footnote reference"/>
    <w:basedOn w:val="DefaultParagraphFont"/>
    <w:uiPriority w:val="99"/>
    <w:unhideWhenUsed/>
    <w:rsid w:val="0030680A"/>
    <w:rPr>
      <w:vertAlign w:val="superscript"/>
    </w:rPr>
  </w:style>
  <w:style w:type="character" w:styleId="CommentReference">
    <w:name w:val="annotation reference"/>
    <w:basedOn w:val="DefaultParagraphFont"/>
    <w:uiPriority w:val="99"/>
    <w:semiHidden/>
    <w:unhideWhenUsed/>
    <w:rsid w:val="0030680A"/>
    <w:rPr>
      <w:sz w:val="18"/>
      <w:szCs w:val="18"/>
    </w:rPr>
  </w:style>
  <w:style w:type="character" w:customStyle="1" w:styleId="st">
    <w:name w:val="st"/>
    <w:basedOn w:val="DefaultParagraphFont"/>
    <w:rsid w:val="0030680A"/>
  </w:style>
  <w:style w:type="character" w:customStyle="1" w:styleId="apple-converted-space">
    <w:name w:val="apple-converted-space"/>
    <w:basedOn w:val="DefaultParagraphFont"/>
    <w:rsid w:val="0030680A"/>
  </w:style>
  <w:style w:type="character" w:customStyle="1" w:styleId="marquage">
    <w:name w:val="marquage"/>
    <w:basedOn w:val="DefaultParagraphFont"/>
    <w:rsid w:val="0030680A"/>
  </w:style>
  <w:style w:type="table" w:styleId="TableColumns5">
    <w:name w:val="Table Columns 5"/>
    <w:aliases w:val="natableau"/>
    <w:basedOn w:val="TableNormal"/>
    <w:uiPriority w:val="99"/>
    <w:semiHidden/>
    <w:unhideWhenUsed/>
    <w:rsid w:val="0030680A"/>
    <w:pPr>
      <w:spacing w:after="0" w:line="240" w:lineRule="auto"/>
    </w:pPr>
    <w:rPr>
      <w:rFonts w:asciiTheme="majorHAnsi" w:eastAsiaTheme="minorEastAsia" w:hAnsiTheme="majorHAnsi"/>
      <w:color w:val="17365D" w:themeColor="text2" w:themeShade="BF"/>
      <w:szCs w:val="24"/>
    </w:rPr>
    <w:tblPr>
      <w:tblStyleRowBandSize w:val="1"/>
      <w:tblStyleColBandSize w:val="1"/>
    </w:tblPr>
    <w:tcPr>
      <w:shd w:val="solid" w:color="C0C0C0" w:fill="FFFFFF"/>
    </w:tcPr>
    <w:tblStylePr w:type="firstRow">
      <w:rPr>
        <w:rFonts w:asciiTheme="majorHAnsi" w:hAnsiTheme="majorHAnsi" w:hint="default"/>
        <w:b/>
        <w:bCs/>
        <w:i w:val="0"/>
        <w:iCs/>
        <w:color w:val="17365D" w:themeColor="text2" w:themeShade="BF"/>
        <w:sz w:val="22"/>
        <w:szCs w:val="22"/>
      </w:rPr>
      <w:tblPr/>
      <w:tcPr>
        <w:tcBorders>
          <w:top w:val="single" w:sz="8" w:space="0" w:color="365F91" w:themeColor="accent1" w:themeShade="BF"/>
          <w:bottom w:val="single" w:sz="8" w:space="0" w:color="000000" w:themeColor="text1"/>
        </w:tcBorders>
        <w:shd w:val="clear" w:color="auto" w:fill="F2F2F2" w:themeFill="background1" w:themeFillShade="F2"/>
      </w:tcPr>
    </w:tblStylePr>
    <w:tblStylePr w:type="lastRow">
      <w:rPr>
        <w:b/>
        <w:bCs/>
      </w:rPr>
      <w:tblPr/>
      <w:tcPr>
        <w:tcBorders>
          <w:top w:val="single" w:sz="8" w:space="0" w:color="365F91" w:themeColor="accent1" w:themeShade="BF"/>
          <w:bottom w:val="single" w:sz="8" w:space="0" w:color="365F91" w:themeColor="accent1" w:themeShade="BF"/>
        </w:tcBorders>
        <w:shd w:val="clear" w:color="auto" w:fill="F2F2F2" w:themeFill="background1" w:themeFillShade="F2"/>
      </w:tcPr>
    </w:tblStylePr>
    <w:tblStylePr w:type="firstCol">
      <w:rPr>
        <w:b/>
        <w:bCs/>
      </w:rPr>
    </w:tblStylePr>
    <w:tblStylePr w:type="lastCol">
      <w:rPr>
        <w:b/>
        <w:bCs/>
      </w:rPr>
    </w:tblStylePr>
    <w:tblStylePr w:type="band2Vert">
      <w:rPr>
        <w:color w:val="365F91" w:themeColor="accent1" w:themeShade="BF"/>
      </w:rPr>
    </w:tblStylePr>
    <w:tblStylePr w:type="band1Horz">
      <w:rPr>
        <w:color w:val="17365D" w:themeColor="text2" w:themeShade="BF"/>
      </w:rPr>
      <w:tblPr/>
      <w:tcPr>
        <w:shd w:val="clear" w:color="auto" w:fill="FFFFFF" w:themeFill="background1"/>
      </w:tcPr>
    </w:tblStylePr>
    <w:tblStylePr w:type="band2Horz">
      <w:tblPr/>
      <w:tcPr>
        <w:shd w:val="clear" w:color="auto" w:fill="F2F2F2" w:themeFill="background1" w:themeFillShade="F2"/>
      </w:tcPr>
    </w:tblStylePr>
  </w:style>
  <w:style w:type="table" w:styleId="TableGrid">
    <w:name w:val="Table Grid"/>
    <w:aliases w:val="Grillen"/>
    <w:basedOn w:val="TableNormal"/>
    <w:uiPriority w:val="59"/>
    <w:rsid w:val="0030680A"/>
    <w:pPr>
      <w:spacing w:after="0" w:line="240" w:lineRule="auto"/>
    </w:pPr>
    <w:rPr>
      <w:rFonts w:eastAsiaTheme="minorEastAsia"/>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30680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1" w:afterLines="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30680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Shading-Accent11">
    <w:name w:val="Light Shading - Accent 11"/>
    <w:basedOn w:val="TableNormal"/>
    <w:uiPriority w:val="60"/>
    <w:rsid w:val="0030680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1" w:afterLines="0" w:afterAutospacing="1"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Emphasis">
    <w:name w:val="Emphasis"/>
    <w:basedOn w:val="DefaultParagraphFont"/>
    <w:uiPriority w:val="20"/>
    <w:qFormat/>
    <w:rsid w:val="0030680A"/>
    <w:rPr>
      <w:i/>
      <w:iCs/>
    </w:rPr>
  </w:style>
  <w:style w:type="paragraph" w:styleId="NormalWeb">
    <w:name w:val="Normal (Web)"/>
    <w:basedOn w:val="Normal"/>
    <w:uiPriority w:val="99"/>
    <w:unhideWhenUsed/>
    <w:rsid w:val="00466A80"/>
    <w:pPr>
      <w:spacing w:before="100" w:beforeAutospacing="1" w:after="100" w:afterAutospacing="1"/>
    </w:pPr>
    <w:rPr>
      <w:rFonts w:ascii="Times" w:eastAsia="Times New Roman" w:hAnsi="Times" w:cs="Times New Roman"/>
      <w:sz w:val="20"/>
      <w:szCs w:val="20"/>
    </w:rPr>
  </w:style>
  <w:style w:type="paragraph" w:customStyle="1" w:styleId="Endofdocument">
    <w:name w:val="End of document"/>
    <w:basedOn w:val="Normal"/>
    <w:rsid w:val="00172753"/>
    <w:pPr>
      <w:spacing w:after="120" w:line="260" w:lineRule="atLeast"/>
      <w:ind w:left="5534"/>
      <w:contextualSpacing/>
    </w:pPr>
    <w:rPr>
      <w:rFonts w:ascii="Arial" w:eastAsia="Times New Roman" w:hAnsi="Arial"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72356">
      <w:bodyDiv w:val="1"/>
      <w:marLeft w:val="0"/>
      <w:marRight w:val="0"/>
      <w:marTop w:val="0"/>
      <w:marBottom w:val="0"/>
      <w:divBdr>
        <w:top w:val="none" w:sz="0" w:space="0" w:color="auto"/>
        <w:left w:val="none" w:sz="0" w:space="0" w:color="auto"/>
        <w:bottom w:val="none" w:sz="0" w:space="0" w:color="auto"/>
        <w:right w:val="none" w:sz="0" w:space="0" w:color="auto"/>
      </w:divBdr>
    </w:div>
    <w:div w:id="143475301">
      <w:bodyDiv w:val="1"/>
      <w:marLeft w:val="0"/>
      <w:marRight w:val="0"/>
      <w:marTop w:val="0"/>
      <w:marBottom w:val="0"/>
      <w:divBdr>
        <w:top w:val="none" w:sz="0" w:space="0" w:color="auto"/>
        <w:left w:val="none" w:sz="0" w:space="0" w:color="auto"/>
        <w:bottom w:val="none" w:sz="0" w:space="0" w:color="auto"/>
        <w:right w:val="none" w:sz="0" w:space="0" w:color="auto"/>
      </w:divBdr>
      <w:divsChild>
        <w:div w:id="1350794281">
          <w:marLeft w:val="0"/>
          <w:marRight w:val="0"/>
          <w:marTop w:val="0"/>
          <w:marBottom w:val="0"/>
          <w:divBdr>
            <w:top w:val="none" w:sz="0" w:space="0" w:color="auto"/>
            <w:left w:val="none" w:sz="0" w:space="0" w:color="auto"/>
            <w:bottom w:val="none" w:sz="0" w:space="0" w:color="auto"/>
            <w:right w:val="none" w:sz="0" w:space="0" w:color="auto"/>
          </w:divBdr>
        </w:div>
        <w:div w:id="1834954478">
          <w:marLeft w:val="0"/>
          <w:marRight w:val="0"/>
          <w:marTop w:val="0"/>
          <w:marBottom w:val="0"/>
          <w:divBdr>
            <w:top w:val="none" w:sz="0" w:space="0" w:color="auto"/>
            <w:left w:val="none" w:sz="0" w:space="0" w:color="auto"/>
            <w:bottom w:val="none" w:sz="0" w:space="0" w:color="auto"/>
            <w:right w:val="none" w:sz="0" w:space="0" w:color="auto"/>
          </w:divBdr>
        </w:div>
      </w:divsChild>
    </w:div>
    <w:div w:id="277109965">
      <w:bodyDiv w:val="1"/>
      <w:marLeft w:val="0"/>
      <w:marRight w:val="0"/>
      <w:marTop w:val="0"/>
      <w:marBottom w:val="0"/>
      <w:divBdr>
        <w:top w:val="none" w:sz="0" w:space="0" w:color="auto"/>
        <w:left w:val="none" w:sz="0" w:space="0" w:color="auto"/>
        <w:bottom w:val="none" w:sz="0" w:space="0" w:color="auto"/>
        <w:right w:val="none" w:sz="0" w:space="0" w:color="auto"/>
      </w:divBdr>
    </w:div>
    <w:div w:id="629357797">
      <w:bodyDiv w:val="1"/>
      <w:marLeft w:val="0"/>
      <w:marRight w:val="0"/>
      <w:marTop w:val="0"/>
      <w:marBottom w:val="0"/>
      <w:divBdr>
        <w:top w:val="none" w:sz="0" w:space="0" w:color="auto"/>
        <w:left w:val="none" w:sz="0" w:space="0" w:color="auto"/>
        <w:bottom w:val="none" w:sz="0" w:space="0" w:color="auto"/>
        <w:right w:val="none" w:sz="0" w:space="0" w:color="auto"/>
      </w:divBdr>
      <w:divsChild>
        <w:div w:id="1864971538">
          <w:marLeft w:val="0"/>
          <w:marRight w:val="0"/>
          <w:marTop w:val="0"/>
          <w:marBottom w:val="0"/>
          <w:divBdr>
            <w:top w:val="none" w:sz="0" w:space="0" w:color="auto"/>
            <w:left w:val="none" w:sz="0" w:space="0" w:color="auto"/>
            <w:bottom w:val="none" w:sz="0" w:space="0" w:color="auto"/>
            <w:right w:val="none" w:sz="0" w:space="0" w:color="auto"/>
          </w:divBdr>
        </w:div>
        <w:div w:id="492648061">
          <w:marLeft w:val="0"/>
          <w:marRight w:val="0"/>
          <w:marTop w:val="0"/>
          <w:marBottom w:val="0"/>
          <w:divBdr>
            <w:top w:val="none" w:sz="0" w:space="0" w:color="auto"/>
            <w:left w:val="none" w:sz="0" w:space="0" w:color="auto"/>
            <w:bottom w:val="none" w:sz="0" w:space="0" w:color="auto"/>
            <w:right w:val="none" w:sz="0" w:space="0" w:color="auto"/>
          </w:divBdr>
        </w:div>
        <w:div w:id="2011446152">
          <w:marLeft w:val="0"/>
          <w:marRight w:val="0"/>
          <w:marTop w:val="0"/>
          <w:marBottom w:val="0"/>
          <w:divBdr>
            <w:top w:val="none" w:sz="0" w:space="0" w:color="auto"/>
            <w:left w:val="none" w:sz="0" w:space="0" w:color="auto"/>
            <w:bottom w:val="none" w:sz="0" w:space="0" w:color="auto"/>
            <w:right w:val="none" w:sz="0" w:space="0" w:color="auto"/>
          </w:divBdr>
        </w:div>
        <w:div w:id="1835031857">
          <w:marLeft w:val="0"/>
          <w:marRight w:val="0"/>
          <w:marTop w:val="0"/>
          <w:marBottom w:val="0"/>
          <w:divBdr>
            <w:top w:val="none" w:sz="0" w:space="0" w:color="auto"/>
            <w:left w:val="none" w:sz="0" w:space="0" w:color="auto"/>
            <w:bottom w:val="none" w:sz="0" w:space="0" w:color="auto"/>
            <w:right w:val="none" w:sz="0" w:space="0" w:color="auto"/>
          </w:divBdr>
        </w:div>
        <w:div w:id="1157185798">
          <w:marLeft w:val="0"/>
          <w:marRight w:val="0"/>
          <w:marTop w:val="0"/>
          <w:marBottom w:val="0"/>
          <w:divBdr>
            <w:top w:val="none" w:sz="0" w:space="0" w:color="auto"/>
            <w:left w:val="none" w:sz="0" w:space="0" w:color="auto"/>
            <w:bottom w:val="none" w:sz="0" w:space="0" w:color="auto"/>
            <w:right w:val="none" w:sz="0" w:space="0" w:color="auto"/>
          </w:divBdr>
        </w:div>
        <w:div w:id="446656163">
          <w:marLeft w:val="0"/>
          <w:marRight w:val="0"/>
          <w:marTop w:val="0"/>
          <w:marBottom w:val="0"/>
          <w:divBdr>
            <w:top w:val="none" w:sz="0" w:space="0" w:color="auto"/>
            <w:left w:val="none" w:sz="0" w:space="0" w:color="auto"/>
            <w:bottom w:val="none" w:sz="0" w:space="0" w:color="auto"/>
            <w:right w:val="none" w:sz="0" w:space="0" w:color="auto"/>
          </w:divBdr>
        </w:div>
        <w:div w:id="331644158">
          <w:marLeft w:val="0"/>
          <w:marRight w:val="0"/>
          <w:marTop w:val="0"/>
          <w:marBottom w:val="0"/>
          <w:divBdr>
            <w:top w:val="none" w:sz="0" w:space="0" w:color="auto"/>
            <w:left w:val="none" w:sz="0" w:space="0" w:color="auto"/>
            <w:bottom w:val="none" w:sz="0" w:space="0" w:color="auto"/>
            <w:right w:val="none" w:sz="0" w:space="0" w:color="auto"/>
          </w:divBdr>
        </w:div>
        <w:div w:id="919758040">
          <w:marLeft w:val="0"/>
          <w:marRight w:val="0"/>
          <w:marTop w:val="0"/>
          <w:marBottom w:val="0"/>
          <w:divBdr>
            <w:top w:val="none" w:sz="0" w:space="0" w:color="auto"/>
            <w:left w:val="none" w:sz="0" w:space="0" w:color="auto"/>
            <w:bottom w:val="none" w:sz="0" w:space="0" w:color="auto"/>
            <w:right w:val="none" w:sz="0" w:space="0" w:color="auto"/>
          </w:divBdr>
        </w:div>
        <w:div w:id="1669940464">
          <w:marLeft w:val="0"/>
          <w:marRight w:val="0"/>
          <w:marTop w:val="0"/>
          <w:marBottom w:val="0"/>
          <w:divBdr>
            <w:top w:val="none" w:sz="0" w:space="0" w:color="auto"/>
            <w:left w:val="none" w:sz="0" w:space="0" w:color="auto"/>
            <w:bottom w:val="none" w:sz="0" w:space="0" w:color="auto"/>
            <w:right w:val="none" w:sz="0" w:space="0" w:color="auto"/>
          </w:divBdr>
        </w:div>
        <w:div w:id="1396123164">
          <w:marLeft w:val="0"/>
          <w:marRight w:val="0"/>
          <w:marTop w:val="0"/>
          <w:marBottom w:val="0"/>
          <w:divBdr>
            <w:top w:val="none" w:sz="0" w:space="0" w:color="auto"/>
            <w:left w:val="none" w:sz="0" w:space="0" w:color="auto"/>
            <w:bottom w:val="none" w:sz="0" w:space="0" w:color="auto"/>
            <w:right w:val="none" w:sz="0" w:space="0" w:color="auto"/>
          </w:divBdr>
        </w:div>
      </w:divsChild>
    </w:div>
    <w:div w:id="725223445">
      <w:bodyDiv w:val="1"/>
      <w:marLeft w:val="0"/>
      <w:marRight w:val="0"/>
      <w:marTop w:val="0"/>
      <w:marBottom w:val="0"/>
      <w:divBdr>
        <w:top w:val="none" w:sz="0" w:space="0" w:color="auto"/>
        <w:left w:val="none" w:sz="0" w:space="0" w:color="auto"/>
        <w:bottom w:val="none" w:sz="0" w:space="0" w:color="auto"/>
        <w:right w:val="none" w:sz="0" w:space="0" w:color="auto"/>
      </w:divBdr>
    </w:div>
    <w:div w:id="1461538062">
      <w:bodyDiv w:val="1"/>
      <w:marLeft w:val="0"/>
      <w:marRight w:val="0"/>
      <w:marTop w:val="0"/>
      <w:marBottom w:val="0"/>
      <w:divBdr>
        <w:top w:val="none" w:sz="0" w:space="0" w:color="auto"/>
        <w:left w:val="none" w:sz="0" w:space="0" w:color="auto"/>
        <w:bottom w:val="none" w:sz="0" w:space="0" w:color="auto"/>
        <w:right w:val="none" w:sz="0" w:space="0" w:color="auto"/>
      </w:divBdr>
      <w:divsChild>
        <w:div w:id="1313945864">
          <w:marLeft w:val="0"/>
          <w:marRight w:val="0"/>
          <w:marTop w:val="0"/>
          <w:marBottom w:val="0"/>
          <w:divBdr>
            <w:top w:val="none" w:sz="0" w:space="0" w:color="auto"/>
            <w:left w:val="none" w:sz="0" w:space="0" w:color="auto"/>
            <w:bottom w:val="none" w:sz="0" w:space="0" w:color="auto"/>
            <w:right w:val="none" w:sz="0" w:space="0" w:color="auto"/>
          </w:divBdr>
        </w:div>
        <w:div w:id="611979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9244">
              <w:marLeft w:val="0"/>
              <w:marRight w:val="0"/>
              <w:marTop w:val="0"/>
              <w:marBottom w:val="0"/>
              <w:divBdr>
                <w:top w:val="none" w:sz="0" w:space="0" w:color="auto"/>
                <w:left w:val="none" w:sz="0" w:space="0" w:color="auto"/>
                <w:bottom w:val="none" w:sz="0" w:space="0" w:color="auto"/>
                <w:right w:val="none" w:sz="0" w:space="0" w:color="auto"/>
              </w:divBdr>
            </w:div>
            <w:div w:id="399668961">
              <w:marLeft w:val="0"/>
              <w:marRight w:val="0"/>
              <w:marTop w:val="0"/>
              <w:marBottom w:val="0"/>
              <w:divBdr>
                <w:top w:val="none" w:sz="0" w:space="0" w:color="auto"/>
                <w:left w:val="none" w:sz="0" w:space="0" w:color="auto"/>
                <w:bottom w:val="none" w:sz="0" w:space="0" w:color="auto"/>
                <w:right w:val="none" w:sz="0" w:space="0" w:color="auto"/>
              </w:divBdr>
              <w:divsChild>
                <w:div w:id="1023900571">
                  <w:marLeft w:val="0"/>
                  <w:marRight w:val="0"/>
                  <w:marTop w:val="0"/>
                  <w:marBottom w:val="0"/>
                  <w:divBdr>
                    <w:top w:val="none" w:sz="0" w:space="0" w:color="auto"/>
                    <w:left w:val="none" w:sz="0" w:space="0" w:color="auto"/>
                    <w:bottom w:val="none" w:sz="0" w:space="0" w:color="auto"/>
                    <w:right w:val="none" w:sz="0" w:space="0" w:color="auto"/>
                  </w:divBdr>
                  <w:divsChild>
                    <w:div w:id="1117454524">
                      <w:marLeft w:val="0"/>
                      <w:marRight w:val="0"/>
                      <w:marTop w:val="0"/>
                      <w:marBottom w:val="0"/>
                      <w:divBdr>
                        <w:top w:val="none" w:sz="0" w:space="0" w:color="auto"/>
                        <w:left w:val="none" w:sz="0" w:space="0" w:color="auto"/>
                        <w:bottom w:val="none" w:sz="0" w:space="0" w:color="auto"/>
                        <w:right w:val="none" w:sz="0" w:space="0" w:color="auto"/>
                      </w:divBdr>
                      <w:divsChild>
                        <w:div w:id="2061126786">
                          <w:marLeft w:val="0"/>
                          <w:marRight w:val="0"/>
                          <w:marTop w:val="0"/>
                          <w:marBottom w:val="0"/>
                          <w:divBdr>
                            <w:top w:val="none" w:sz="0" w:space="0" w:color="auto"/>
                            <w:left w:val="none" w:sz="0" w:space="0" w:color="auto"/>
                            <w:bottom w:val="none" w:sz="0" w:space="0" w:color="auto"/>
                            <w:right w:val="none" w:sz="0" w:space="0" w:color="auto"/>
                          </w:divBdr>
                          <w:divsChild>
                            <w:div w:id="168327196">
                              <w:marLeft w:val="0"/>
                              <w:marRight w:val="0"/>
                              <w:marTop w:val="0"/>
                              <w:marBottom w:val="0"/>
                              <w:divBdr>
                                <w:top w:val="none" w:sz="0" w:space="0" w:color="auto"/>
                                <w:left w:val="none" w:sz="0" w:space="0" w:color="auto"/>
                                <w:bottom w:val="none" w:sz="0" w:space="0" w:color="auto"/>
                                <w:right w:val="none" w:sz="0" w:space="0" w:color="auto"/>
                              </w:divBdr>
                              <w:divsChild>
                                <w:div w:id="10633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766789">
              <w:marLeft w:val="0"/>
              <w:marRight w:val="0"/>
              <w:marTop w:val="0"/>
              <w:marBottom w:val="0"/>
              <w:divBdr>
                <w:top w:val="none" w:sz="0" w:space="0" w:color="auto"/>
                <w:left w:val="none" w:sz="0" w:space="0" w:color="auto"/>
                <w:bottom w:val="none" w:sz="0" w:space="0" w:color="auto"/>
                <w:right w:val="none" w:sz="0" w:space="0" w:color="auto"/>
              </w:divBdr>
            </w:div>
            <w:div w:id="1899588960">
              <w:marLeft w:val="0"/>
              <w:marRight w:val="0"/>
              <w:marTop w:val="0"/>
              <w:marBottom w:val="0"/>
              <w:divBdr>
                <w:top w:val="none" w:sz="0" w:space="0" w:color="auto"/>
                <w:left w:val="none" w:sz="0" w:space="0" w:color="auto"/>
                <w:bottom w:val="none" w:sz="0" w:space="0" w:color="auto"/>
                <w:right w:val="none" w:sz="0" w:space="0" w:color="auto"/>
              </w:divBdr>
              <w:divsChild>
                <w:div w:id="917831993">
                  <w:marLeft w:val="0"/>
                  <w:marRight w:val="0"/>
                  <w:marTop w:val="0"/>
                  <w:marBottom w:val="0"/>
                  <w:divBdr>
                    <w:top w:val="none" w:sz="0" w:space="0" w:color="auto"/>
                    <w:left w:val="none" w:sz="0" w:space="0" w:color="auto"/>
                    <w:bottom w:val="none" w:sz="0" w:space="0" w:color="auto"/>
                    <w:right w:val="none" w:sz="0" w:space="0" w:color="auto"/>
                  </w:divBdr>
                  <w:divsChild>
                    <w:div w:id="1290669358">
                      <w:marLeft w:val="0"/>
                      <w:marRight w:val="0"/>
                      <w:marTop w:val="0"/>
                      <w:marBottom w:val="0"/>
                      <w:divBdr>
                        <w:top w:val="none" w:sz="0" w:space="0" w:color="auto"/>
                        <w:left w:val="none" w:sz="0" w:space="0" w:color="auto"/>
                        <w:bottom w:val="none" w:sz="0" w:space="0" w:color="auto"/>
                        <w:right w:val="none" w:sz="0" w:space="0" w:color="auto"/>
                      </w:divBdr>
                      <w:divsChild>
                        <w:div w:id="352148228">
                          <w:marLeft w:val="0"/>
                          <w:marRight w:val="0"/>
                          <w:marTop w:val="0"/>
                          <w:marBottom w:val="0"/>
                          <w:divBdr>
                            <w:top w:val="none" w:sz="0" w:space="0" w:color="auto"/>
                            <w:left w:val="none" w:sz="0" w:space="0" w:color="auto"/>
                            <w:bottom w:val="none" w:sz="0" w:space="0" w:color="auto"/>
                            <w:right w:val="none" w:sz="0" w:space="0" w:color="auto"/>
                          </w:divBdr>
                          <w:divsChild>
                            <w:div w:id="874999423">
                              <w:marLeft w:val="0"/>
                              <w:marRight w:val="0"/>
                              <w:marTop w:val="0"/>
                              <w:marBottom w:val="0"/>
                              <w:divBdr>
                                <w:top w:val="none" w:sz="0" w:space="0" w:color="auto"/>
                                <w:left w:val="none" w:sz="0" w:space="0" w:color="auto"/>
                                <w:bottom w:val="none" w:sz="0" w:space="0" w:color="auto"/>
                                <w:right w:val="none" w:sz="0" w:space="0" w:color="auto"/>
                              </w:divBdr>
                              <w:divsChild>
                                <w:div w:id="61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944793">
      <w:bodyDiv w:val="1"/>
      <w:marLeft w:val="0"/>
      <w:marRight w:val="0"/>
      <w:marTop w:val="0"/>
      <w:marBottom w:val="0"/>
      <w:divBdr>
        <w:top w:val="none" w:sz="0" w:space="0" w:color="auto"/>
        <w:left w:val="none" w:sz="0" w:space="0" w:color="auto"/>
        <w:bottom w:val="none" w:sz="0" w:space="0" w:color="auto"/>
        <w:right w:val="none" w:sz="0" w:space="0" w:color="auto"/>
      </w:divBdr>
      <w:divsChild>
        <w:div w:id="358822197">
          <w:marLeft w:val="0"/>
          <w:marRight w:val="0"/>
          <w:marTop w:val="0"/>
          <w:marBottom w:val="0"/>
          <w:divBdr>
            <w:top w:val="none" w:sz="0" w:space="0" w:color="auto"/>
            <w:left w:val="none" w:sz="0" w:space="0" w:color="auto"/>
            <w:bottom w:val="none" w:sz="0" w:space="0" w:color="auto"/>
            <w:right w:val="none" w:sz="0" w:space="0" w:color="auto"/>
          </w:divBdr>
        </w:div>
        <w:div w:id="1605765787">
          <w:marLeft w:val="0"/>
          <w:marRight w:val="0"/>
          <w:marTop w:val="0"/>
          <w:marBottom w:val="0"/>
          <w:divBdr>
            <w:top w:val="none" w:sz="0" w:space="0" w:color="auto"/>
            <w:left w:val="none" w:sz="0" w:space="0" w:color="auto"/>
            <w:bottom w:val="none" w:sz="0" w:space="0" w:color="auto"/>
            <w:right w:val="none" w:sz="0" w:space="0" w:color="auto"/>
          </w:divBdr>
        </w:div>
      </w:divsChild>
    </w:div>
    <w:div w:id="213983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comments" Target="comments.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artprice.com/artist/83454/yifei-chen"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s://www.artprice.com/artist/144840/wei-liu"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christies.com/lotfinder/Lot/romuald-hazoume-b-1962-baby-doll-5265849-details.aspx" TargetMode="External"/><Relationship Id="rId3" Type="http://schemas.openxmlformats.org/officeDocument/2006/relationships/hyperlink" Target="https://www.dacs.org.uk/for-artists/artists-resale-right/case-studies" TargetMode="External"/><Relationship Id="rId7" Type="http://schemas.openxmlformats.org/officeDocument/2006/relationships/hyperlink" Target="http://www.aboriginalartonline.com/resources/resale-royalty.php" TargetMode="External"/><Relationship Id="rId2" Type="http://schemas.openxmlformats.org/officeDocument/2006/relationships/hyperlink" Target="https://www.dacs.org.uk/for-artists/artists-resale-right/case-studies" TargetMode="External"/><Relationship Id="rId1" Type="http://schemas.openxmlformats.org/officeDocument/2006/relationships/hyperlink" Target="http://resale-right.org/wp-content/uploads/2017/02/SG14-0464_Droit_de_suite_2014-05-15_FR-2.pdf" TargetMode="External"/><Relationship Id="rId6" Type="http://schemas.openxmlformats.org/officeDocument/2006/relationships/hyperlink" Target="http://www.indigenousartcode.org/wp-content/uploads/2011/06/Indigenous-Art-Code.pdf" TargetMode="External"/><Relationship Id="rId5" Type="http://schemas.openxmlformats.org/officeDocument/2006/relationships/hyperlink" Target="https://www.artslaw.com.au/case-studies/entry/sarrita-king/" TargetMode="External"/><Relationship Id="rId4" Type="http://schemas.openxmlformats.org/officeDocument/2006/relationships/hyperlink" Target="https://www.artslaw.com.au/case-studies/entry/sarrita-king/" TargetMode="External"/><Relationship Id="rId9" Type="http://schemas.openxmlformats.org/officeDocument/2006/relationships/hyperlink" Target="http://www.christies.com/lotfinder/paintings/jeroen-henneman-night-on-the-ridge-road-5265713-details.aspx?from=salesummery&amp;intobjectid=5265713&amp;sid=d037b8fa-b167-45cb-a6d6-a618ba531fa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CD122-1EF2-41FC-829D-9B83DA9D9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11547</Words>
  <Characters>65820</Characters>
  <Application>Microsoft Office Word</Application>
  <DocSecurity>4</DocSecurity>
  <Lines>548</Lines>
  <Paragraphs>154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World Intellectual Property Organization</Company>
  <LinksUpToDate>false</LinksUpToDate>
  <CharactersWithSpaces>77213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Joelle Farchy</dc:creator>
  <cp:lastModifiedBy>HAIZEL Francesca</cp:lastModifiedBy>
  <cp:revision>2</cp:revision>
  <cp:lastPrinted>2017-11-01T09:15:00Z</cp:lastPrinted>
  <dcterms:created xsi:type="dcterms:W3CDTF">2017-11-15T10:31:00Z</dcterms:created>
  <dcterms:modified xsi:type="dcterms:W3CDTF">2017-11-15T10:31:00Z</dcterms:modified>
</cp:coreProperties>
</file>