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1FD02" w14:textId="6C3050D8" w:rsidR="00B319CC" w:rsidRPr="00521545" w:rsidRDefault="00521545" w:rsidP="00B319CC">
      <w:pPr>
        <w:pStyle w:val="BodyText"/>
        <w:spacing w:before="240" w:line="360" w:lineRule="auto"/>
        <w:jc w:val="center"/>
        <w:rPr>
          <w:rFonts w:eastAsia="Times New Roman"/>
          <w:b/>
          <w:color w:val="222222"/>
          <w:sz w:val="24"/>
          <w:szCs w:val="24"/>
          <w:lang w:val="es-ES" w:eastAsia="es-MX"/>
        </w:rPr>
      </w:pPr>
      <w:r w:rsidRPr="00521545">
        <w:rPr>
          <w:rFonts w:eastAsia="Times New Roman"/>
          <w:b/>
          <w:color w:val="222222"/>
          <w:sz w:val="24"/>
          <w:szCs w:val="24"/>
          <w:lang w:val="es-ES" w:eastAsia="es-MX"/>
        </w:rPr>
        <w:t xml:space="preserve">Informe sobre prácticas y retos </w:t>
      </w:r>
      <w:r w:rsidR="00E64696">
        <w:rPr>
          <w:rFonts w:eastAsia="Times New Roman"/>
          <w:b/>
          <w:color w:val="222222"/>
          <w:sz w:val="24"/>
          <w:szCs w:val="24"/>
          <w:lang w:val="es-ES" w:eastAsia="es-MX"/>
        </w:rPr>
        <w:t>en relación con</w:t>
      </w:r>
      <w:r w:rsidRPr="00521545">
        <w:rPr>
          <w:rFonts w:eastAsia="Times New Roman"/>
          <w:b/>
          <w:color w:val="222222"/>
          <w:sz w:val="24"/>
          <w:szCs w:val="24"/>
          <w:lang w:val="es-ES" w:eastAsia="es-MX"/>
        </w:rPr>
        <w:t xml:space="preserve"> actividades de </w:t>
      </w:r>
      <w:r w:rsidR="00C160B4">
        <w:rPr>
          <w:rFonts w:eastAsia="Times New Roman"/>
          <w:b/>
          <w:color w:val="222222"/>
          <w:sz w:val="24"/>
          <w:szCs w:val="24"/>
          <w:lang w:val="es-ES" w:eastAsia="es-MX"/>
        </w:rPr>
        <w:t xml:space="preserve">educación a distancia y de </w:t>
      </w:r>
      <w:r w:rsidRPr="00521545">
        <w:rPr>
          <w:rFonts w:eastAsia="Times New Roman"/>
          <w:b/>
          <w:color w:val="222222"/>
          <w:sz w:val="24"/>
          <w:szCs w:val="24"/>
          <w:lang w:val="es-ES" w:eastAsia="es-MX"/>
        </w:rPr>
        <w:t>investigación en línea</w:t>
      </w:r>
    </w:p>
    <w:p w14:paraId="4FEBB27A" w14:textId="77777777" w:rsidR="008E0A34" w:rsidRPr="00521545" w:rsidRDefault="008E0A34" w:rsidP="00B319CC">
      <w:pPr>
        <w:spacing w:before="240" w:after="220" w:line="360" w:lineRule="auto"/>
        <w:rPr>
          <w:lang w:val="es-ES"/>
        </w:rPr>
      </w:pPr>
    </w:p>
    <w:p w14:paraId="202AE437" w14:textId="3715DFAA" w:rsidR="004C3F1D" w:rsidRPr="00632AFC" w:rsidRDefault="00521545" w:rsidP="0056685E">
      <w:pPr>
        <w:pStyle w:val="Heading1"/>
        <w:rPr>
          <w:lang w:val="es-419"/>
        </w:rPr>
      </w:pPr>
      <w:r w:rsidRPr="00632AFC">
        <w:rPr>
          <w:lang w:val="es-419"/>
        </w:rPr>
        <w:t>RESUMEN</w:t>
      </w:r>
    </w:p>
    <w:p w14:paraId="1D4E74FE" w14:textId="381834CE" w:rsidR="00E64696" w:rsidRDefault="00521545" w:rsidP="00B319CC">
      <w:pPr>
        <w:spacing w:before="240" w:after="220" w:line="360" w:lineRule="auto"/>
        <w:jc w:val="both"/>
        <w:rPr>
          <w:rFonts w:eastAsia="Times New Roman"/>
          <w:szCs w:val="22"/>
          <w:lang w:val="es-ES" w:eastAsia="en-US" w:bidi="en-US"/>
        </w:rPr>
      </w:pPr>
      <w:r w:rsidRPr="00E64696">
        <w:rPr>
          <w:rFonts w:eastAsia="Times New Roman"/>
          <w:szCs w:val="22"/>
          <w:lang w:val="es-ES" w:eastAsia="en-US" w:bidi="en-US"/>
        </w:rPr>
        <w:t xml:space="preserve">Este informe reúne las prácticas y retos actuales a los que se enfrentan las instituciones educativas y de investigación en relación con </w:t>
      </w:r>
      <w:r w:rsidRPr="00E64696">
        <w:rPr>
          <w:rFonts w:eastAsia="Times New Roman"/>
          <w:b/>
          <w:bCs/>
          <w:szCs w:val="22"/>
          <w:lang w:val="es-ES" w:eastAsia="en-US" w:bidi="en-US"/>
        </w:rPr>
        <w:t xml:space="preserve">las actividades de enseñanza </w:t>
      </w:r>
      <w:r w:rsidR="00EC3632">
        <w:rPr>
          <w:rFonts w:eastAsia="Times New Roman"/>
          <w:b/>
          <w:bCs/>
          <w:szCs w:val="22"/>
          <w:lang w:val="es-ES" w:eastAsia="en-US" w:bidi="en-US"/>
        </w:rPr>
        <w:t>e</w:t>
      </w:r>
      <w:r w:rsidR="00B519B1">
        <w:rPr>
          <w:rFonts w:eastAsia="Times New Roman"/>
          <w:b/>
          <w:bCs/>
          <w:szCs w:val="22"/>
          <w:lang w:val="es-ES" w:eastAsia="en-US" w:bidi="en-US"/>
        </w:rPr>
        <w:t xml:space="preserve"> </w:t>
      </w:r>
      <w:r w:rsidRPr="00E64696">
        <w:rPr>
          <w:rFonts w:eastAsia="Times New Roman"/>
          <w:b/>
          <w:bCs/>
          <w:szCs w:val="22"/>
          <w:lang w:val="es-ES" w:eastAsia="en-US" w:bidi="en-US"/>
        </w:rPr>
        <w:t>investigación</w:t>
      </w:r>
      <w:r w:rsidR="00E64696" w:rsidRPr="00E64696">
        <w:rPr>
          <w:rFonts w:eastAsia="Times New Roman"/>
          <w:b/>
          <w:bCs/>
          <w:szCs w:val="22"/>
          <w:lang w:val="es-ES" w:eastAsia="en-US" w:bidi="en-US"/>
        </w:rPr>
        <w:t xml:space="preserve"> </w:t>
      </w:r>
      <w:r w:rsidR="0037519E">
        <w:rPr>
          <w:rFonts w:eastAsia="Times New Roman"/>
          <w:b/>
          <w:bCs/>
          <w:szCs w:val="22"/>
          <w:lang w:val="es-ES" w:eastAsia="en-US" w:bidi="en-US"/>
        </w:rPr>
        <w:t>gestionadas</w:t>
      </w:r>
      <w:r w:rsidR="00E64696" w:rsidRPr="00E64696">
        <w:rPr>
          <w:rFonts w:eastAsia="Times New Roman"/>
          <w:b/>
          <w:bCs/>
          <w:szCs w:val="22"/>
          <w:lang w:val="es-ES" w:eastAsia="en-US" w:bidi="en-US"/>
        </w:rPr>
        <w:t xml:space="preserve"> en línea en el ámbito universitario, con un enfoque particular en los elementos “transfronterizos”</w:t>
      </w:r>
      <w:r w:rsidR="00E64696" w:rsidRPr="00E64696">
        <w:rPr>
          <w:rFonts w:eastAsia="Times New Roman"/>
          <w:szCs w:val="22"/>
          <w:lang w:val="es-ES" w:eastAsia="en-US" w:bidi="en-US"/>
        </w:rPr>
        <w:t xml:space="preserve"> (</w:t>
      </w:r>
      <w:r w:rsidR="0037519E">
        <w:rPr>
          <w:rFonts w:eastAsia="Times New Roman"/>
          <w:szCs w:val="22"/>
          <w:lang w:val="es-ES" w:eastAsia="en-US" w:bidi="en-US"/>
        </w:rPr>
        <w:t>p. ej.</w:t>
      </w:r>
      <w:r w:rsidR="00E64696" w:rsidRPr="00E64696">
        <w:rPr>
          <w:rFonts w:eastAsia="Times New Roman"/>
          <w:szCs w:val="22"/>
          <w:lang w:val="es-ES" w:eastAsia="en-US" w:bidi="en-US"/>
        </w:rPr>
        <w:t xml:space="preserve">, estudiantes e investigadores que </w:t>
      </w:r>
      <w:r w:rsidR="0037519E">
        <w:rPr>
          <w:rFonts w:eastAsia="Times New Roman"/>
          <w:szCs w:val="22"/>
          <w:lang w:val="es-ES" w:eastAsia="en-US" w:bidi="en-US"/>
        </w:rPr>
        <w:t xml:space="preserve">se encuentran ubicados </w:t>
      </w:r>
      <w:r w:rsidR="00E64696" w:rsidRPr="00E64696">
        <w:rPr>
          <w:rFonts w:eastAsia="Times New Roman"/>
          <w:szCs w:val="22"/>
          <w:lang w:val="es-ES" w:eastAsia="en-US" w:bidi="en-US"/>
        </w:rPr>
        <w:t>en países diferentes, material</w:t>
      </w:r>
      <w:r w:rsidR="0037519E">
        <w:rPr>
          <w:rFonts w:eastAsia="Times New Roman"/>
          <w:szCs w:val="22"/>
          <w:lang w:val="es-ES" w:eastAsia="en-US" w:bidi="en-US"/>
        </w:rPr>
        <w:t>es</w:t>
      </w:r>
      <w:r w:rsidR="00E64696" w:rsidRPr="00E64696">
        <w:rPr>
          <w:rFonts w:eastAsia="Times New Roman"/>
          <w:szCs w:val="22"/>
          <w:lang w:val="es-ES" w:eastAsia="en-US" w:bidi="en-US"/>
        </w:rPr>
        <w:t xml:space="preserve"> obtenido</w:t>
      </w:r>
      <w:r w:rsidR="0037519E">
        <w:rPr>
          <w:rFonts w:eastAsia="Times New Roman"/>
          <w:szCs w:val="22"/>
          <w:lang w:val="es-ES" w:eastAsia="en-US" w:bidi="en-US"/>
        </w:rPr>
        <w:t>s</w:t>
      </w:r>
      <w:r w:rsidR="00E64696" w:rsidRPr="00E64696">
        <w:rPr>
          <w:rFonts w:eastAsia="Times New Roman"/>
          <w:szCs w:val="22"/>
          <w:lang w:val="es-ES" w:eastAsia="en-US" w:bidi="en-US"/>
        </w:rPr>
        <w:t xml:space="preserve"> o publicado</w:t>
      </w:r>
      <w:r w:rsidR="0037519E">
        <w:rPr>
          <w:rFonts w:eastAsia="Times New Roman"/>
          <w:szCs w:val="22"/>
          <w:lang w:val="es-ES" w:eastAsia="en-US" w:bidi="en-US"/>
        </w:rPr>
        <w:t>s</w:t>
      </w:r>
      <w:r w:rsidR="00E64696" w:rsidRPr="00E64696">
        <w:rPr>
          <w:rFonts w:eastAsia="Times New Roman"/>
          <w:szCs w:val="22"/>
          <w:lang w:val="es-ES" w:eastAsia="en-US" w:bidi="en-US"/>
        </w:rPr>
        <w:t xml:space="preserve"> en otros</w:t>
      </w:r>
      <w:r w:rsidR="00E64696">
        <w:rPr>
          <w:rFonts w:eastAsia="Times New Roman"/>
          <w:szCs w:val="22"/>
          <w:lang w:val="es-ES" w:eastAsia="en-US" w:bidi="en-US"/>
        </w:rPr>
        <w:t xml:space="preserve"> países, etc</w:t>
      </w:r>
      <w:r w:rsidR="00C160B4">
        <w:rPr>
          <w:rFonts w:eastAsia="Times New Roman"/>
          <w:szCs w:val="22"/>
          <w:lang w:val="es-ES" w:eastAsia="en-US" w:bidi="en-US"/>
        </w:rPr>
        <w:t>étera</w:t>
      </w:r>
      <w:r w:rsidR="00E64696">
        <w:rPr>
          <w:rFonts w:eastAsia="Times New Roman"/>
          <w:szCs w:val="22"/>
          <w:lang w:val="es-ES" w:eastAsia="en-US" w:bidi="en-US"/>
        </w:rPr>
        <w:t xml:space="preserve">). </w:t>
      </w:r>
    </w:p>
    <w:p w14:paraId="782C1934" w14:textId="003039DB" w:rsidR="00FF57C9" w:rsidRDefault="00E64696" w:rsidP="00B319CC">
      <w:pPr>
        <w:spacing w:before="240" w:after="220" w:line="360" w:lineRule="auto"/>
        <w:jc w:val="both"/>
        <w:rPr>
          <w:rFonts w:eastAsia="Times New Roman"/>
          <w:szCs w:val="22"/>
          <w:lang w:val="es-ES" w:eastAsia="en-US" w:bidi="en-US"/>
        </w:rPr>
      </w:pPr>
      <w:r w:rsidRPr="00FF57C9">
        <w:rPr>
          <w:rFonts w:eastAsia="Times New Roman"/>
          <w:szCs w:val="22"/>
          <w:lang w:val="es-ES" w:eastAsia="en-US" w:bidi="en-US"/>
        </w:rPr>
        <w:t xml:space="preserve">El </w:t>
      </w:r>
      <w:r w:rsidR="00FF57C9" w:rsidRPr="00FF57C9">
        <w:rPr>
          <w:rFonts w:eastAsia="Times New Roman"/>
          <w:szCs w:val="22"/>
          <w:lang w:val="es-ES" w:eastAsia="en-US" w:bidi="en-US"/>
        </w:rPr>
        <w:t xml:space="preserve">objeto del </w:t>
      </w:r>
      <w:r w:rsidRPr="00FF57C9">
        <w:rPr>
          <w:rFonts w:eastAsia="Times New Roman"/>
          <w:szCs w:val="22"/>
          <w:lang w:val="es-ES" w:eastAsia="en-US" w:bidi="en-US"/>
        </w:rPr>
        <w:t xml:space="preserve">informe </w:t>
      </w:r>
      <w:r w:rsidR="00FF57C9" w:rsidRPr="00FF57C9">
        <w:rPr>
          <w:rFonts w:eastAsia="Times New Roman"/>
          <w:szCs w:val="22"/>
          <w:lang w:val="es-ES" w:eastAsia="en-US" w:bidi="en-US"/>
        </w:rPr>
        <w:t>es</w:t>
      </w:r>
      <w:r w:rsidRPr="00FF57C9">
        <w:rPr>
          <w:rFonts w:eastAsia="Times New Roman"/>
          <w:szCs w:val="22"/>
          <w:lang w:val="es-ES" w:eastAsia="en-US" w:bidi="en-US"/>
        </w:rPr>
        <w:t xml:space="preserve"> presentar </w:t>
      </w:r>
      <w:r w:rsidR="00B519B1">
        <w:rPr>
          <w:rFonts w:eastAsia="Times New Roman"/>
          <w:szCs w:val="22"/>
          <w:lang w:val="es-ES" w:eastAsia="en-US" w:bidi="en-US"/>
        </w:rPr>
        <w:t>cómo</w:t>
      </w:r>
      <w:r w:rsidRPr="00FF57C9">
        <w:rPr>
          <w:rFonts w:eastAsia="Times New Roman"/>
          <w:szCs w:val="22"/>
          <w:lang w:val="es-ES" w:eastAsia="en-US" w:bidi="en-US"/>
        </w:rPr>
        <w:t xml:space="preserve"> </w:t>
      </w:r>
      <w:r w:rsidR="00FF57C9" w:rsidRPr="00FF57C9">
        <w:rPr>
          <w:rFonts w:eastAsia="Times New Roman"/>
          <w:szCs w:val="22"/>
          <w:lang w:val="es-ES" w:eastAsia="en-US" w:bidi="en-US"/>
        </w:rPr>
        <w:t>funciona</w:t>
      </w:r>
      <w:r w:rsidRPr="00FF57C9">
        <w:rPr>
          <w:rFonts w:eastAsia="Times New Roman"/>
          <w:szCs w:val="22"/>
          <w:lang w:val="es-ES" w:eastAsia="en-US" w:bidi="en-US"/>
        </w:rPr>
        <w:t xml:space="preserve"> el marco jurídico de</w:t>
      </w:r>
      <w:r w:rsidR="0061544F">
        <w:rPr>
          <w:rFonts w:eastAsia="Times New Roman"/>
          <w:szCs w:val="22"/>
          <w:lang w:val="es-ES" w:eastAsia="en-US" w:bidi="en-US"/>
        </w:rPr>
        <w:t>l</w:t>
      </w:r>
      <w:r w:rsidRPr="00FF57C9">
        <w:rPr>
          <w:rFonts w:eastAsia="Times New Roman"/>
          <w:szCs w:val="22"/>
          <w:lang w:val="es-ES" w:eastAsia="en-US" w:bidi="en-US"/>
        </w:rPr>
        <w:t xml:space="preserve"> derecho de autor actual en este ámbito, </w:t>
      </w:r>
      <w:r w:rsidR="00A47A6E">
        <w:rPr>
          <w:rFonts w:eastAsia="Times New Roman"/>
          <w:szCs w:val="22"/>
          <w:lang w:val="es-ES" w:eastAsia="en-US" w:bidi="en-US"/>
        </w:rPr>
        <w:t xml:space="preserve">ya sea </w:t>
      </w:r>
      <w:r w:rsidRPr="00FF57C9">
        <w:rPr>
          <w:rFonts w:eastAsia="Times New Roman"/>
          <w:szCs w:val="22"/>
          <w:lang w:val="es-ES" w:eastAsia="en-US" w:bidi="en-US"/>
        </w:rPr>
        <w:t xml:space="preserve">a través de </w:t>
      </w:r>
      <w:r w:rsidR="00614C21">
        <w:rPr>
          <w:rFonts w:eastAsia="Times New Roman"/>
          <w:szCs w:val="22"/>
          <w:lang w:val="es-ES" w:eastAsia="en-US" w:bidi="en-US"/>
        </w:rPr>
        <w:t xml:space="preserve">las </w:t>
      </w:r>
      <w:r w:rsidRPr="00FF57C9">
        <w:rPr>
          <w:rFonts w:eastAsia="Times New Roman"/>
          <w:szCs w:val="22"/>
          <w:lang w:val="es-ES" w:eastAsia="en-US" w:bidi="en-US"/>
        </w:rPr>
        <w:t xml:space="preserve">excepciones y limitaciones </w:t>
      </w:r>
      <w:r w:rsidR="00EC3632">
        <w:rPr>
          <w:rFonts w:eastAsia="Times New Roman"/>
          <w:szCs w:val="22"/>
          <w:lang w:val="es-ES" w:eastAsia="en-US" w:bidi="en-US"/>
        </w:rPr>
        <w:t>otorgadas</w:t>
      </w:r>
      <w:r w:rsidRPr="00FF57C9">
        <w:rPr>
          <w:rFonts w:eastAsia="Times New Roman"/>
          <w:szCs w:val="22"/>
          <w:lang w:val="es-ES" w:eastAsia="en-US" w:bidi="en-US"/>
        </w:rPr>
        <w:t xml:space="preserve"> en las </w:t>
      </w:r>
      <w:r w:rsidR="00E5644B">
        <w:rPr>
          <w:rFonts w:eastAsia="Times New Roman"/>
          <w:szCs w:val="22"/>
          <w:lang w:val="es-ES" w:eastAsia="en-US" w:bidi="en-US"/>
        </w:rPr>
        <w:t>leyes</w:t>
      </w:r>
      <w:r w:rsidRPr="00FF57C9">
        <w:rPr>
          <w:rFonts w:eastAsia="Times New Roman"/>
          <w:szCs w:val="22"/>
          <w:lang w:val="es-ES" w:eastAsia="en-US" w:bidi="en-US"/>
        </w:rPr>
        <w:t xml:space="preserve"> </w:t>
      </w:r>
      <w:r w:rsidR="00B519B1">
        <w:rPr>
          <w:rFonts w:eastAsia="Times New Roman"/>
          <w:szCs w:val="22"/>
          <w:lang w:val="es-ES" w:eastAsia="en-US" w:bidi="en-US"/>
        </w:rPr>
        <w:t xml:space="preserve">nacionales </w:t>
      </w:r>
      <w:r w:rsidR="00EC3632">
        <w:rPr>
          <w:rFonts w:eastAsia="Times New Roman"/>
          <w:szCs w:val="22"/>
          <w:lang w:val="es-ES" w:eastAsia="en-US" w:bidi="en-US"/>
        </w:rPr>
        <w:t xml:space="preserve">de </w:t>
      </w:r>
      <w:r w:rsidRPr="00FF57C9">
        <w:rPr>
          <w:rFonts w:eastAsia="Times New Roman"/>
          <w:szCs w:val="22"/>
          <w:lang w:val="es-ES" w:eastAsia="en-US" w:bidi="en-US"/>
        </w:rPr>
        <w:t>derecho de autor</w:t>
      </w:r>
      <w:r w:rsidR="006D0BB3">
        <w:rPr>
          <w:rFonts w:eastAsia="Times New Roman"/>
          <w:szCs w:val="22"/>
          <w:lang w:val="es-ES" w:eastAsia="en-US" w:bidi="en-US"/>
        </w:rPr>
        <w:t>,</w:t>
      </w:r>
      <w:r w:rsidRPr="00FF57C9">
        <w:rPr>
          <w:rFonts w:eastAsia="Times New Roman"/>
          <w:szCs w:val="22"/>
          <w:lang w:val="es-ES" w:eastAsia="en-US" w:bidi="en-US"/>
        </w:rPr>
        <w:t xml:space="preserve"> </w:t>
      </w:r>
      <w:r w:rsidR="00A47A6E">
        <w:rPr>
          <w:rFonts w:eastAsia="Times New Roman"/>
          <w:szCs w:val="22"/>
          <w:lang w:val="es-ES" w:eastAsia="en-US" w:bidi="en-US"/>
        </w:rPr>
        <w:t>o</w:t>
      </w:r>
      <w:r w:rsidRPr="00FF57C9">
        <w:rPr>
          <w:rFonts w:eastAsia="Times New Roman"/>
          <w:szCs w:val="22"/>
          <w:lang w:val="es-ES" w:eastAsia="en-US" w:bidi="en-US"/>
        </w:rPr>
        <w:t xml:space="preserve"> </w:t>
      </w:r>
      <w:r w:rsidR="00FF57C9">
        <w:rPr>
          <w:rFonts w:eastAsia="Times New Roman"/>
          <w:szCs w:val="22"/>
          <w:lang w:val="es-ES" w:eastAsia="en-US" w:bidi="en-US"/>
        </w:rPr>
        <w:t>de planes</w:t>
      </w:r>
      <w:r w:rsidR="00FF57C9" w:rsidRPr="00FF57C9">
        <w:rPr>
          <w:rFonts w:eastAsia="Times New Roman"/>
          <w:szCs w:val="22"/>
          <w:lang w:val="es-ES" w:eastAsia="en-US" w:bidi="en-US"/>
        </w:rPr>
        <w:t xml:space="preserve"> de conc</w:t>
      </w:r>
      <w:r w:rsidR="00FF57C9">
        <w:rPr>
          <w:rFonts w:eastAsia="Times New Roman"/>
          <w:szCs w:val="22"/>
          <w:lang w:val="es-ES" w:eastAsia="en-US" w:bidi="en-US"/>
        </w:rPr>
        <w:t>esión de licencias disponibles para contenidos específicos protegidos por derecho de autor en diferentes mercados.</w:t>
      </w:r>
    </w:p>
    <w:p w14:paraId="0CD4E37A" w14:textId="3FA8FB6E" w:rsidR="00B319CC" w:rsidRDefault="00FF57C9" w:rsidP="00A740CE">
      <w:pPr>
        <w:spacing w:before="240" w:after="220" w:line="360" w:lineRule="auto"/>
        <w:jc w:val="both"/>
        <w:rPr>
          <w:rFonts w:eastAsia="Times New Roman"/>
          <w:bCs/>
          <w:szCs w:val="22"/>
          <w:lang w:val="es-ES" w:eastAsia="en-US" w:bidi="en-US"/>
        </w:rPr>
      </w:pPr>
      <w:r w:rsidRPr="00C160B4">
        <w:rPr>
          <w:rFonts w:eastAsia="Times New Roman"/>
          <w:bCs/>
          <w:szCs w:val="22"/>
          <w:lang w:val="es-ES" w:eastAsia="en-US" w:bidi="en-US"/>
        </w:rPr>
        <w:t xml:space="preserve">Los contenidos protegidos por derecho de autor utilizados en las actividades de enseñanza </w:t>
      </w:r>
      <w:r w:rsidR="00AA178A">
        <w:rPr>
          <w:rFonts w:eastAsia="Times New Roman"/>
          <w:bCs/>
          <w:szCs w:val="22"/>
          <w:lang w:val="es-ES" w:eastAsia="en-US" w:bidi="en-US"/>
        </w:rPr>
        <w:t>e</w:t>
      </w:r>
      <w:r w:rsidRPr="00C160B4">
        <w:rPr>
          <w:rFonts w:eastAsia="Times New Roman"/>
          <w:bCs/>
          <w:szCs w:val="22"/>
          <w:lang w:val="es-ES" w:eastAsia="en-US" w:bidi="en-US"/>
        </w:rPr>
        <w:t xml:space="preserve"> investigación pueden </w:t>
      </w:r>
      <w:r w:rsidR="00C160B4" w:rsidRPr="00C160B4">
        <w:rPr>
          <w:rFonts w:eastAsia="Times New Roman"/>
          <w:bCs/>
          <w:szCs w:val="22"/>
          <w:lang w:val="es-ES" w:eastAsia="en-US" w:bidi="en-US"/>
        </w:rPr>
        <w:t>ser diversos: diferentes tipos de obras (literarias, musicales, arte audiovisual, etc.) y grabaciones</w:t>
      </w:r>
      <w:r w:rsidR="00C160B4">
        <w:rPr>
          <w:rFonts w:eastAsia="Times New Roman"/>
          <w:bCs/>
          <w:szCs w:val="22"/>
          <w:lang w:val="es-ES" w:eastAsia="en-US" w:bidi="en-US"/>
        </w:rPr>
        <w:t xml:space="preserve"> (fonogramas, vídeos), así como </w:t>
      </w:r>
      <w:r w:rsidR="00C160B4" w:rsidRPr="00FC3C6B">
        <w:rPr>
          <w:rFonts w:eastAsia="Times New Roman"/>
          <w:bCs/>
          <w:i/>
          <w:iCs/>
          <w:szCs w:val="22"/>
          <w:lang w:val="es-ES" w:eastAsia="en-US" w:bidi="en-US"/>
        </w:rPr>
        <w:t>software</w:t>
      </w:r>
      <w:r w:rsidR="00C160B4">
        <w:rPr>
          <w:rFonts w:eastAsia="Times New Roman"/>
          <w:bCs/>
          <w:szCs w:val="22"/>
          <w:lang w:val="es-ES" w:eastAsia="en-US" w:bidi="en-US"/>
        </w:rPr>
        <w:t xml:space="preserve">, bases de datos, etc. </w:t>
      </w:r>
      <w:r w:rsidR="00C160B4" w:rsidRPr="00C160B4">
        <w:rPr>
          <w:rFonts w:eastAsia="Times New Roman"/>
          <w:bCs/>
          <w:szCs w:val="22"/>
          <w:lang w:val="es-ES" w:eastAsia="en-US" w:bidi="en-US"/>
        </w:rPr>
        <w:t xml:space="preserve">Entre ellos, </w:t>
      </w:r>
      <w:r w:rsidR="00C160B4" w:rsidRPr="00A47A6E">
        <w:rPr>
          <w:rFonts w:eastAsia="Times New Roman"/>
          <w:bCs/>
          <w:szCs w:val="22"/>
          <w:lang w:val="es-ES" w:eastAsia="en-US" w:bidi="en-US"/>
        </w:rPr>
        <w:t xml:space="preserve">el sector editorial es </w:t>
      </w:r>
      <w:r w:rsidR="00A47A6E" w:rsidRPr="00A47A6E">
        <w:rPr>
          <w:rFonts w:eastAsia="Times New Roman"/>
          <w:bCs/>
          <w:szCs w:val="22"/>
          <w:lang w:val="es-ES" w:eastAsia="en-US" w:bidi="en-US"/>
        </w:rPr>
        <w:t xml:space="preserve">donde </w:t>
      </w:r>
      <w:r w:rsidR="00C160B4" w:rsidRPr="00A47A6E">
        <w:rPr>
          <w:rFonts w:eastAsia="Times New Roman"/>
          <w:bCs/>
          <w:szCs w:val="22"/>
          <w:lang w:val="es-ES" w:eastAsia="en-US" w:bidi="en-US"/>
        </w:rPr>
        <w:t xml:space="preserve">las excepciones y limitaciones y la concesión de licencias para fines de enseñanza </w:t>
      </w:r>
      <w:r w:rsidR="00AA178A">
        <w:rPr>
          <w:rFonts w:eastAsia="Times New Roman"/>
          <w:bCs/>
          <w:szCs w:val="22"/>
          <w:lang w:val="es-ES" w:eastAsia="en-US" w:bidi="en-US"/>
        </w:rPr>
        <w:t>e</w:t>
      </w:r>
      <w:r w:rsidR="00C160B4" w:rsidRPr="00A47A6E">
        <w:rPr>
          <w:rFonts w:eastAsia="Times New Roman"/>
          <w:bCs/>
          <w:szCs w:val="22"/>
          <w:lang w:val="es-ES" w:eastAsia="en-US" w:bidi="en-US"/>
        </w:rPr>
        <w:t xml:space="preserve"> investigación</w:t>
      </w:r>
      <w:r w:rsidR="0061544F">
        <w:rPr>
          <w:rFonts w:eastAsia="Times New Roman"/>
          <w:bCs/>
          <w:szCs w:val="22"/>
          <w:lang w:val="es-ES" w:eastAsia="en-US" w:bidi="en-US"/>
        </w:rPr>
        <w:t xml:space="preserve"> </w:t>
      </w:r>
      <w:r w:rsidR="0061544F" w:rsidRPr="00A47A6E">
        <w:rPr>
          <w:rFonts w:eastAsia="Times New Roman"/>
          <w:bCs/>
          <w:szCs w:val="22"/>
          <w:lang w:val="es-ES" w:eastAsia="en-US" w:bidi="en-US"/>
        </w:rPr>
        <w:t>tienen mayor repercusión</w:t>
      </w:r>
      <w:r w:rsidR="00C160B4" w:rsidRPr="00A47A6E">
        <w:rPr>
          <w:rFonts w:eastAsia="Times New Roman"/>
          <w:bCs/>
          <w:szCs w:val="22"/>
          <w:lang w:val="es-ES" w:eastAsia="en-US" w:bidi="en-US"/>
        </w:rPr>
        <w:t>.</w:t>
      </w:r>
    </w:p>
    <w:p w14:paraId="3550C6BD" w14:textId="77777777" w:rsidR="00E41BD6" w:rsidRPr="00A740CE" w:rsidRDefault="00E41BD6" w:rsidP="00A740CE">
      <w:pPr>
        <w:spacing w:before="240" w:after="220" w:line="360" w:lineRule="auto"/>
        <w:jc w:val="both"/>
        <w:rPr>
          <w:rFonts w:eastAsia="Times New Roman"/>
          <w:bCs/>
          <w:szCs w:val="22"/>
          <w:lang w:val="es-ES" w:eastAsia="en-US" w:bidi="en-US"/>
        </w:rPr>
      </w:pPr>
    </w:p>
    <w:p w14:paraId="0DE5C56C" w14:textId="267A8C96" w:rsidR="00AB4B7D" w:rsidRPr="00632AFC" w:rsidRDefault="00AB4B7D" w:rsidP="0056685E">
      <w:pPr>
        <w:pStyle w:val="Heading1"/>
        <w:rPr>
          <w:rFonts w:eastAsia="Times New Roman"/>
          <w:lang w:val="es-419" w:eastAsia="es-MX"/>
        </w:rPr>
      </w:pPr>
      <w:r w:rsidRPr="00632AFC">
        <w:rPr>
          <w:rFonts w:eastAsia="Times New Roman"/>
          <w:lang w:val="es-419" w:eastAsia="es-MX"/>
        </w:rPr>
        <w:t>EXCEPCIONES Y LIMITACIONES</w:t>
      </w:r>
    </w:p>
    <w:p w14:paraId="46700BFE" w14:textId="21441BCA" w:rsidR="00AB4B7D" w:rsidRPr="00AB4B7D" w:rsidRDefault="00AB4B7D" w:rsidP="00B319CC">
      <w:pPr>
        <w:shd w:val="clear" w:color="auto" w:fill="FFFFFF"/>
        <w:spacing w:before="240" w:after="220" w:line="360" w:lineRule="auto"/>
        <w:jc w:val="both"/>
        <w:rPr>
          <w:rFonts w:eastAsia="Times New Roman"/>
          <w:color w:val="222222"/>
          <w:szCs w:val="22"/>
          <w:lang w:val="es-ES" w:eastAsia="es-MX"/>
        </w:rPr>
      </w:pPr>
      <w:r w:rsidRPr="00AB4B7D">
        <w:rPr>
          <w:rFonts w:eastAsia="Times New Roman"/>
          <w:color w:val="222222"/>
          <w:szCs w:val="22"/>
          <w:lang w:val="es-ES" w:eastAsia="es-MX"/>
        </w:rPr>
        <w:t>La tecnología digital e I</w:t>
      </w:r>
      <w:r>
        <w:rPr>
          <w:rFonts w:eastAsia="Times New Roman"/>
          <w:color w:val="222222"/>
          <w:szCs w:val="22"/>
          <w:lang w:val="es-ES" w:eastAsia="es-MX"/>
        </w:rPr>
        <w:t xml:space="preserve">nternet han ampliado considerablemente y con rapidez las oportunidades de enseñanza e investigación. No obstante, </w:t>
      </w:r>
      <w:r w:rsidR="00BE1F81">
        <w:rPr>
          <w:rFonts w:eastAsia="Times New Roman"/>
          <w:color w:val="222222"/>
          <w:szCs w:val="22"/>
          <w:lang w:val="es-ES" w:eastAsia="es-MX"/>
        </w:rPr>
        <w:t xml:space="preserve">con </w:t>
      </w:r>
      <w:r w:rsidR="00920C23">
        <w:rPr>
          <w:rFonts w:eastAsia="Times New Roman"/>
          <w:color w:val="222222"/>
          <w:szCs w:val="22"/>
          <w:lang w:val="es-ES" w:eastAsia="es-MX"/>
        </w:rPr>
        <w:t>respecto</w:t>
      </w:r>
      <w:r>
        <w:rPr>
          <w:rFonts w:eastAsia="Times New Roman"/>
          <w:color w:val="222222"/>
          <w:szCs w:val="22"/>
          <w:lang w:val="es-ES" w:eastAsia="es-MX"/>
        </w:rPr>
        <w:t xml:space="preserve"> a la legislación </w:t>
      </w:r>
      <w:r w:rsidR="00920C23">
        <w:rPr>
          <w:rFonts w:eastAsia="Times New Roman"/>
          <w:color w:val="222222"/>
          <w:szCs w:val="22"/>
          <w:lang w:val="es-ES" w:eastAsia="es-MX"/>
        </w:rPr>
        <w:t>de</w:t>
      </w:r>
      <w:r>
        <w:rPr>
          <w:rFonts w:eastAsia="Times New Roman"/>
          <w:color w:val="222222"/>
          <w:szCs w:val="22"/>
          <w:lang w:val="es-ES" w:eastAsia="es-MX"/>
        </w:rPr>
        <w:t xml:space="preserve"> derecho de autor,</w:t>
      </w:r>
      <w:r w:rsidR="00E063A6">
        <w:rPr>
          <w:rFonts w:eastAsia="Times New Roman"/>
          <w:color w:val="222222"/>
          <w:szCs w:val="22"/>
          <w:lang w:val="es-ES" w:eastAsia="es-MX"/>
        </w:rPr>
        <w:t xml:space="preserve"> la flexibilidad que existe para actividades de enseñanza e investigación en el mundo analógico no parece aplicarse del mismo modo en el mundo digital.</w:t>
      </w:r>
    </w:p>
    <w:p w14:paraId="241C4F8C" w14:textId="511D7558" w:rsidR="00DC20D9" w:rsidRPr="004307AF" w:rsidRDefault="00DC20D9" w:rsidP="00B319CC">
      <w:pPr>
        <w:shd w:val="clear" w:color="auto" w:fill="FFFFFF"/>
        <w:spacing w:before="240" w:after="220" w:line="360" w:lineRule="auto"/>
        <w:jc w:val="both"/>
        <w:rPr>
          <w:rFonts w:eastAsia="Times New Roman"/>
          <w:color w:val="222222"/>
          <w:szCs w:val="22"/>
          <w:lang w:val="es-ES" w:eastAsia="es-MX"/>
        </w:rPr>
      </w:pPr>
      <w:r w:rsidRPr="00DC20D9">
        <w:rPr>
          <w:rFonts w:eastAsia="Times New Roman"/>
          <w:color w:val="222222"/>
          <w:szCs w:val="22"/>
          <w:lang w:val="es-ES" w:eastAsia="es-MX"/>
        </w:rPr>
        <w:t>Las excepciones y limitaciones p</w:t>
      </w:r>
      <w:r>
        <w:rPr>
          <w:rFonts w:eastAsia="Times New Roman"/>
          <w:color w:val="222222"/>
          <w:szCs w:val="22"/>
          <w:lang w:val="es-ES" w:eastAsia="es-MX"/>
        </w:rPr>
        <w:t xml:space="preserve">ara fines de enseñanza e investigación están presentes en el </w:t>
      </w:r>
      <w:r w:rsidRPr="005530F3">
        <w:rPr>
          <w:rFonts w:eastAsia="Times New Roman"/>
          <w:b/>
          <w:bCs/>
          <w:color w:val="222222"/>
          <w:szCs w:val="22"/>
          <w:lang w:val="es-ES" w:eastAsia="es-MX"/>
        </w:rPr>
        <w:t>Convenio de Berna</w:t>
      </w:r>
      <w:r w:rsidR="00BA7581">
        <w:rPr>
          <w:rFonts w:eastAsia="Times New Roman"/>
          <w:color w:val="222222"/>
          <w:szCs w:val="22"/>
          <w:lang w:val="es-ES" w:eastAsia="es-MX"/>
        </w:rPr>
        <w:t xml:space="preserve"> desde su adopción en 1886. El </w:t>
      </w:r>
      <w:r w:rsidR="002D2D20">
        <w:rPr>
          <w:rFonts w:eastAsia="Times New Roman"/>
          <w:color w:val="222222"/>
          <w:szCs w:val="22"/>
          <w:lang w:val="es-ES" w:eastAsia="es-MX"/>
        </w:rPr>
        <w:t>Artículo 10</w:t>
      </w:r>
      <w:r w:rsidR="00262F2E">
        <w:rPr>
          <w:rFonts w:eastAsia="Times New Roman"/>
          <w:color w:val="222222"/>
          <w:szCs w:val="22"/>
          <w:lang w:val="es-ES" w:eastAsia="es-MX"/>
        </w:rPr>
        <w:t xml:space="preserve">.1) </w:t>
      </w:r>
      <w:r w:rsidR="0016281C">
        <w:rPr>
          <w:rFonts w:eastAsia="Times New Roman"/>
          <w:color w:val="222222"/>
          <w:szCs w:val="22"/>
          <w:lang w:val="es-ES" w:eastAsia="es-MX"/>
        </w:rPr>
        <w:t xml:space="preserve">del Convenio establece una excepción obligatoria para permitir las citas </w:t>
      </w:r>
      <w:r w:rsidR="0092153B" w:rsidRPr="0092153B">
        <w:rPr>
          <w:color w:val="7E7E7E"/>
          <w:shd w:val="clear" w:color="auto" w:fill="FFFFFF"/>
          <w:lang w:val="es-ES"/>
        </w:rPr>
        <w:t>—</w:t>
      </w:r>
      <w:r w:rsidR="0016281C" w:rsidRPr="00501005">
        <w:rPr>
          <w:rFonts w:eastAsia="Times New Roman"/>
          <w:szCs w:val="22"/>
          <w:lang w:val="es-ES" w:eastAsia="es-MX"/>
        </w:rPr>
        <w:t>a condición</w:t>
      </w:r>
      <w:r w:rsidR="003973FB" w:rsidRPr="00501005">
        <w:rPr>
          <w:rFonts w:eastAsia="Times New Roman"/>
          <w:szCs w:val="22"/>
          <w:lang w:val="es-ES" w:eastAsia="es-MX"/>
        </w:rPr>
        <w:t xml:space="preserve"> de </w:t>
      </w:r>
      <w:r w:rsidR="0016281C" w:rsidRPr="00501005">
        <w:rPr>
          <w:rFonts w:eastAsia="Times New Roman"/>
          <w:szCs w:val="22"/>
          <w:lang w:val="es-ES" w:eastAsia="es-MX"/>
        </w:rPr>
        <w:t>que se hagan conforme a los usos honrados y en la medida justificada por el fin que se persiga</w:t>
      </w:r>
      <w:r w:rsidR="0092153B" w:rsidRPr="0092153B">
        <w:rPr>
          <w:color w:val="7E7E7E"/>
          <w:shd w:val="clear" w:color="auto" w:fill="FFFFFF"/>
          <w:lang w:val="es-ES"/>
        </w:rPr>
        <w:t>—</w:t>
      </w:r>
      <w:r w:rsidR="0016281C">
        <w:rPr>
          <w:rFonts w:eastAsia="Calibri"/>
          <w:szCs w:val="22"/>
          <w:lang w:val="es-ES" w:eastAsia="es-ES"/>
        </w:rPr>
        <w:t xml:space="preserve"> </w:t>
      </w:r>
      <w:r w:rsidR="00920C23">
        <w:rPr>
          <w:rFonts w:eastAsia="Calibri"/>
          <w:szCs w:val="22"/>
          <w:lang w:val="es-ES" w:eastAsia="es-ES"/>
        </w:rPr>
        <w:t xml:space="preserve">con </w:t>
      </w:r>
      <w:r w:rsidR="0016281C">
        <w:rPr>
          <w:rFonts w:eastAsia="Calibri"/>
          <w:szCs w:val="22"/>
          <w:lang w:val="es-ES" w:eastAsia="es-ES"/>
        </w:rPr>
        <w:t>lo que</w:t>
      </w:r>
      <w:r w:rsidR="003973FB">
        <w:rPr>
          <w:rFonts w:eastAsia="Calibri"/>
          <w:szCs w:val="22"/>
          <w:lang w:val="es-ES" w:eastAsia="es-ES"/>
        </w:rPr>
        <w:t xml:space="preserve"> </w:t>
      </w:r>
      <w:r w:rsidR="00920C23">
        <w:rPr>
          <w:rFonts w:eastAsia="Calibri"/>
          <w:szCs w:val="22"/>
          <w:lang w:val="es-ES" w:eastAsia="es-ES"/>
        </w:rPr>
        <w:t xml:space="preserve">se permitirá </w:t>
      </w:r>
      <w:r w:rsidR="003973FB">
        <w:rPr>
          <w:rFonts w:eastAsia="Calibri"/>
          <w:szCs w:val="22"/>
          <w:lang w:val="es-ES" w:eastAsia="es-ES"/>
        </w:rPr>
        <w:t xml:space="preserve">claramente tomar citas para fines educativos y de investigación. </w:t>
      </w:r>
      <w:r w:rsidR="003973FB" w:rsidRPr="004307AF">
        <w:rPr>
          <w:rFonts w:eastAsia="Calibri"/>
          <w:szCs w:val="22"/>
          <w:lang w:val="es-ES" w:eastAsia="es-ES"/>
        </w:rPr>
        <w:t xml:space="preserve">El </w:t>
      </w:r>
      <w:r w:rsidR="00262F2E">
        <w:rPr>
          <w:rFonts w:eastAsia="Calibri"/>
          <w:szCs w:val="22"/>
          <w:lang w:val="es-ES" w:eastAsia="es-ES"/>
        </w:rPr>
        <w:t xml:space="preserve">Artículo 10.2) </w:t>
      </w:r>
      <w:r w:rsidR="004307AF" w:rsidRPr="004307AF">
        <w:rPr>
          <w:rFonts w:eastAsia="Calibri"/>
          <w:szCs w:val="22"/>
          <w:lang w:val="es-ES" w:eastAsia="es-ES"/>
        </w:rPr>
        <w:t>establece una excepción abierta, flexible y</w:t>
      </w:r>
      <w:r w:rsidR="004307AF">
        <w:rPr>
          <w:rFonts w:eastAsia="Calibri"/>
          <w:szCs w:val="22"/>
          <w:lang w:val="es-ES" w:eastAsia="es-ES"/>
        </w:rPr>
        <w:t xml:space="preserve"> neutra desde el punto de vista tecnológico con objeto de acomodar cualquier acto de explotación realizado “</w:t>
      </w:r>
      <w:r w:rsidR="004307AF" w:rsidRPr="00501005">
        <w:rPr>
          <w:rFonts w:eastAsia="Calibri"/>
          <w:i/>
          <w:iCs/>
          <w:szCs w:val="22"/>
          <w:lang w:val="es-ES" w:eastAsia="es-ES"/>
        </w:rPr>
        <w:t>a título de ilustración</w:t>
      </w:r>
      <w:r w:rsidR="005530F3">
        <w:rPr>
          <w:rFonts w:eastAsia="Calibri"/>
          <w:szCs w:val="22"/>
          <w:lang w:val="es-ES" w:eastAsia="es-ES"/>
        </w:rPr>
        <w:t>…</w:t>
      </w:r>
      <w:r w:rsidR="00AA178A">
        <w:rPr>
          <w:rFonts w:eastAsia="Calibri"/>
          <w:szCs w:val="22"/>
          <w:lang w:val="es-ES" w:eastAsia="es-ES"/>
        </w:rPr>
        <w:t xml:space="preserve"> </w:t>
      </w:r>
      <w:r w:rsidR="005530F3" w:rsidRPr="00A808DD">
        <w:rPr>
          <w:rFonts w:eastAsia="Calibri"/>
          <w:i/>
          <w:iCs/>
          <w:szCs w:val="22"/>
          <w:lang w:val="es-ES" w:eastAsia="es-ES"/>
        </w:rPr>
        <w:lastRenderedPageBreak/>
        <w:t>para</w:t>
      </w:r>
      <w:r w:rsidR="004307AF" w:rsidRPr="00A808DD">
        <w:rPr>
          <w:rFonts w:eastAsia="Calibri"/>
          <w:i/>
          <w:iCs/>
          <w:szCs w:val="22"/>
          <w:lang w:val="es-ES" w:eastAsia="es-ES"/>
        </w:rPr>
        <w:t xml:space="preserve"> la enseñanza</w:t>
      </w:r>
      <w:r w:rsidR="004307AF">
        <w:rPr>
          <w:rFonts w:eastAsia="Calibri"/>
          <w:szCs w:val="22"/>
          <w:lang w:val="es-ES" w:eastAsia="es-ES"/>
        </w:rPr>
        <w:t xml:space="preserve">” que puede ampliarse (a través del Art. 10 del WCT) para que abarque los medios digitales y la enseñanza en línea (o cualquier otro medio de aprendizaje a distancia). No obstante, a diferencia del </w:t>
      </w:r>
      <w:r w:rsidR="004661BD">
        <w:rPr>
          <w:rFonts w:eastAsia="Calibri"/>
          <w:szCs w:val="22"/>
          <w:lang w:val="es-ES" w:eastAsia="es-ES"/>
        </w:rPr>
        <w:t xml:space="preserve">artículo </w:t>
      </w:r>
      <w:r w:rsidR="004307AF">
        <w:rPr>
          <w:rFonts w:eastAsia="Calibri"/>
          <w:szCs w:val="22"/>
          <w:lang w:val="es-ES" w:eastAsia="es-ES"/>
        </w:rPr>
        <w:t>anterior, este último no tiene carácter obligatorio</w:t>
      </w:r>
      <w:r w:rsidR="00D927DB">
        <w:rPr>
          <w:rFonts w:eastAsia="Calibri"/>
          <w:szCs w:val="22"/>
          <w:lang w:val="es-ES" w:eastAsia="es-ES"/>
        </w:rPr>
        <w:t>; por consiguiente, dentro de sus fronteras, l</w:t>
      </w:r>
      <w:r w:rsidR="00A808DD">
        <w:rPr>
          <w:rFonts w:eastAsia="Calibri"/>
          <w:szCs w:val="22"/>
          <w:lang w:val="es-ES" w:eastAsia="es-ES"/>
        </w:rPr>
        <w:t xml:space="preserve">os usos eximidos </w:t>
      </w:r>
      <w:r w:rsidR="00D927DB">
        <w:rPr>
          <w:rFonts w:eastAsia="Calibri"/>
          <w:szCs w:val="22"/>
          <w:lang w:val="es-ES" w:eastAsia="es-ES"/>
        </w:rPr>
        <w:t>de las obras para fines de enseñanza permanecen bajo la potestad de las le</w:t>
      </w:r>
      <w:r w:rsidR="00E5644B">
        <w:rPr>
          <w:rFonts w:eastAsia="Calibri"/>
          <w:szCs w:val="22"/>
          <w:lang w:val="es-ES" w:eastAsia="es-ES"/>
        </w:rPr>
        <w:t xml:space="preserve">yes </w:t>
      </w:r>
      <w:r w:rsidR="00D927DB">
        <w:rPr>
          <w:rFonts w:eastAsia="Calibri"/>
          <w:szCs w:val="22"/>
          <w:lang w:val="es-ES" w:eastAsia="es-ES"/>
        </w:rPr>
        <w:t>nacionales.</w:t>
      </w:r>
    </w:p>
    <w:p w14:paraId="6CA7E2BC" w14:textId="33905F3B" w:rsidR="00A808DD" w:rsidRPr="00501005" w:rsidRDefault="00A808DD" w:rsidP="00B319CC">
      <w:pPr>
        <w:spacing w:before="240" w:after="220" w:line="360" w:lineRule="auto"/>
        <w:jc w:val="both"/>
        <w:rPr>
          <w:rFonts w:eastAsia="Calibri"/>
          <w:szCs w:val="22"/>
          <w:lang w:val="es-ES" w:eastAsia="en-US"/>
        </w:rPr>
      </w:pPr>
      <w:r>
        <w:rPr>
          <w:rFonts w:eastAsia="Calibri"/>
          <w:color w:val="212121"/>
          <w:szCs w:val="22"/>
          <w:lang w:val="es-ES" w:eastAsia="en-US"/>
        </w:rPr>
        <w:t>Los usos de las</w:t>
      </w:r>
      <w:r w:rsidRPr="00A808DD">
        <w:rPr>
          <w:rFonts w:eastAsia="Calibri"/>
          <w:color w:val="212121"/>
          <w:szCs w:val="22"/>
          <w:lang w:val="es-ES" w:eastAsia="en-US"/>
        </w:rPr>
        <w:t xml:space="preserve"> obras p</w:t>
      </w:r>
      <w:r>
        <w:rPr>
          <w:rFonts w:eastAsia="Calibri"/>
          <w:color w:val="212121"/>
          <w:szCs w:val="22"/>
          <w:lang w:val="es-ES" w:eastAsia="en-US"/>
        </w:rPr>
        <w:t>rotegidas por derecho de autor para fines de enseñanza e investigación pueden permitirse en virtud de excepciones y limitaci</w:t>
      </w:r>
      <w:r w:rsidR="006D0BB3">
        <w:rPr>
          <w:rFonts w:eastAsia="Calibri"/>
          <w:color w:val="212121"/>
          <w:szCs w:val="22"/>
          <w:lang w:val="es-ES" w:eastAsia="en-US"/>
        </w:rPr>
        <w:t>ones</w:t>
      </w:r>
      <w:r>
        <w:rPr>
          <w:rFonts w:eastAsia="Calibri"/>
          <w:color w:val="212121"/>
          <w:szCs w:val="22"/>
          <w:lang w:val="es-ES" w:eastAsia="en-US"/>
        </w:rPr>
        <w:t xml:space="preserve">, ya sea de forma gratuita o sujetos a remuneración, de conformidad con los requisitos </w:t>
      </w:r>
      <w:r w:rsidR="00A740CE">
        <w:rPr>
          <w:rFonts w:eastAsia="Calibri"/>
          <w:color w:val="212121"/>
          <w:szCs w:val="22"/>
          <w:lang w:val="es-ES" w:eastAsia="en-US"/>
        </w:rPr>
        <w:t xml:space="preserve">de la </w:t>
      </w:r>
      <w:r w:rsidR="00A740CE" w:rsidRPr="00A740CE">
        <w:rPr>
          <w:rFonts w:eastAsia="Calibri"/>
          <w:b/>
          <w:bCs/>
          <w:color w:val="212121"/>
          <w:szCs w:val="22"/>
          <w:lang w:val="es-ES" w:eastAsia="en-US"/>
        </w:rPr>
        <w:t>r</w:t>
      </w:r>
      <w:r w:rsidR="00BE1F81">
        <w:rPr>
          <w:rFonts w:eastAsia="Calibri"/>
          <w:b/>
          <w:bCs/>
          <w:color w:val="212121"/>
          <w:szCs w:val="22"/>
          <w:lang w:val="es-ES" w:eastAsia="en-US"/>
        </w:rPr>
        <w:t>egl</w:t>
      </w:r>
      <w:r w:rsidR="00A740CE" w:rsidRPr="00A740CE">
        <w:rPr>
          <w:rFonts w:eastAsia="Calibri"/>
          <w:b/>
          <w:bCs/>
          <w:color w:val="212121"/>
          <w:szCs w:val="22"/>
          <w:lang w:val="es-ES" w:eastAsia="en-US"/>
        </w:rPr>
        <w:t>a de l</w:t>
      </w:r>
      <w:r w:rsidR="00BE1F81">
        <w:rPr>
          <w:rFonts w:eastAsia="Calibri"/>
          <w:b/>
          <w:bCs/>
          <w:color w:val="212121"/>
          <w:szCs w:val="22"/>
          <w:lang w:val="es-ES" w:eastAsia="en-US"/>
        </w:rPr>
        <w:t>o</w:t>
      </w:r>
      <w:r w:rsidR="00A740CE" w:rsidRPr="00A740CE">
        <w:rPr>
          <w:rFonts w:eastAsia="Calibri"/>
          <w:b/>
          <w:bCs/>
          <w:color w:val="212121"/>
          <w:szCs w:val="22"/>
          <w:lang w:val="es-ES" w:eastAsia="en-US"/>
        </w:rPr>
        <w:t>s tres pas</w:t>
      </w:r>
      <w:r w:rsidR="00BE1F81">
        <w:rPr>
          <w:rFonts w:eastAsia="Calibri"/>
          <w:b/>
          <w:bCs/>
          <w:color w:val="212121"/>
          <w:szCs w:val="22"/>
          <w:lang w:val="es-ES" w:eastAsia="en-US"/>
        </w:rPr>
        <w:t>os</w:t>
      </w:r>
      <w:r w:rsidR="00A740CE">
        <w:rPr>
          <w:rFonts w:eastAsia="Calibri"/>
          <w:color w:val="212121"/>
          <w:szCs w:val="22"/>
          <w:lang w:val="es-ES" w:eastAsia="en-US"/>
        </w:rPr>
        <w:t xml:space="preserve"> (p. ej., el </w:t>
      </w:r>
      <w:r w:rsidR="002D2D20">
        <w:rPr>
          <w:rFonts w:eastAsia="Calibri"/>
          <w:color w:val="212121"/>
          <w:szCs w:val="22"/>
          <w:lang w:val="es-ES" w:eastAsia="en-US"/>
        </w:rPr>
        <w:t>Artículo 9.2)</w:t>
      </w:r>
      <w:r w:rsidR="00A740CE">
        <w:rPr>
          <w:rFonts w:eastAsia="Calibri"/>
          <w:color w:val="212121"/>
          <w:szCs w:val="22"/>
          <w:lang w:val="es-ES" w:eastAsia="en-US"/>
        </w:rPr>
        <w:t xml:space="preserve"> del Convenio de Berna: a saber, evitar que </w:t>
      </w:r>
      <w:r w:rsidR="00A740CE" w:rsidRPr="00501005">
        <w:rPr>
          <w:rFonts w:eastAsia="Calibri"/>
          <w:i/>
          <w:iCs/>
          <w:szCs w:val="22"/>
          <w:lang w:val="es-ES" w:eastAsia="en-US"/>
        </w:rPr>
        <w:t>atente</w:t>
      </w:r>
      <w:r w:rsidR="002D3181" w:rsidRPr="00501005">
        <w:rPr>
          <w:rFonts w:eastAsia="Calibri"/>
          <w:i/>
          <w:iCs/>
          <w:szCs w:val="22"/>
          <w:lang w:val="es-ES" w:eastAsia="en-US"/>
        </w:rPr>
        <w:t>n</w:t>
      </w:r>
      <w:r w:rsidR="00A740CE" w:rsidRPr="00501005">
        <w:rPr>
          <w:rFonts w:eastAsia="Calibri"/>
          <w:i/>
          <w:iCs/>
          <w:szCs w:val="22"/>
          <w:lang w:val="es-ES" w:eastAsia="en-US"/>
        </w:rPr>
        <w:t xml:space="preserve"> a la explotación normal de la obra ni cause</w:t>
      </w:r>
      <w:r w:rsidR="002D3181" w:rsidRPr="00501005">
        <w:rPr>
          <w:rFonts w:eastAsia="Calibri"/>
          <w:i/>
          <w:iCs/>
          <w:szCs w:val="22"/>
          <w:lang w:val="es-ES" w:eastAsia="en-US"/>
        </w:rPr>
        <w:t>n</w:t>
      </w:r>
      <w:r w:rsidR="00A740CE" w:rsidRPr="00501005">
        <w:rPr>
          <w:rFonts w:eastAsia="Calibri"/>
          <w:i/>
          <w:iCs/>
          <w:szCs w:val="22"/>
          <w:lang w:val="es-ES" w:eastAsia="en-US"/>
        </w:rPr>
        <w:t xml:space="preserve"> un perjuicio injustificado a los intereses legítimos del autor</w:t>
      </w:r>
      <w:r w:rsidR="002D2D20" w:rsidRPr="00501005">
        <w:rPr>
          <w:rFonts w:eastAsia="Calibri"/>
          <w:i/>
          <w:iCs/>
          <w:szCs w:val="22"/>
          <w:lang w:val="es-ES" w:eastAsia="en-US"/>
        </w:rPr>
        <w:t>)</w:t>
      </w:r>
      <w:r w:rsidR="00A740CE" w:rsidRPr="00501005">
        <w:rPr>
          <w:rFonts w:eastAsia="Calibri"/>
          <w:szCs w:val="22"/>
          <w:lang w:val="es-ES" w:eastAsia="en-US"/>
        </w:rPr>
        <w:t>.</w:t>
      </w:r>
    </w:p>
    <w:p w14:paraId="40C1C62E" w14:textId="63968ED8" w:rsidR="00FF4CD1" w:rsidRDefault="00A740CE" w:rsidP="00B319CC">
      <w:pPr>
        <w:spacing w:before="240" w:after="220" w:line="360" w:lineRule="auto"/>
        <w:jc w:val="both"/>
        <w:rPr>
          <w:rFonts w:eastAsia="Calibri"/>
          <w:color w:val="212121"/>
          <w:szCs w:val="22"/>
          <w:lang w:val="es-ES" w:eastAsia="en-US"/>
        </w:rPr>
      </w:pPr>
      <w:r w:rsidRPr="005E4115">
        <w:rPr>
          <w:rFonts w:eastAsia="Calibri"/>
          <w:color w:val="212121"/>
          <w:szCs w:val="22"/>
          <w:lang w:val="es-ES" w:eastAsia="en-US"/>
        </w:rPr>
        <w:t xml:space="preserve">La mayoría de </w:t>
      </w:r>
      <w:r w:rsidR="005E4115" w:rsidRPr="005E4115">
        <w:rPr>
          <w:rFonts w:eastAsia="Calibri"/>
          <w:color w:val="212121"/>
          <w:szCs w:val="22"/>
          <w:lang w:val="es-ES" w:eastAsia="en-US"/>
        </w:rPr>
        <w:t xml:space="preserve">las </w:t>
      </w:r>
      <w:r w:rsidR="006D0BB3" w:rsidRPr="005E4115">
        <w:rPr>
          <w:rFonts w:eastAsia="Calibri"/>
          <w:b/>
          <w:bCs/>
          <w:color w:val="212121"/>
          <w:szCs w:val="22"/>
          <w:lang w:val="es-ES" w:eastAsia="en-US"/>
        </w:rPr>
        <w:t>le</w:t>
      </w:r>
      <w:r w:rsidR="006D0BB3">
        <w:rPr>
          <w:rFonts w:eastAsia="Calibri"/>
          <w:b/>
          <w:bCs/>
          <w:color w:val="212121"/>
          <w:szCs w:val="22"/>
          <w:lang w:val="es-ES" w:eastAsia="en-US"/>
        </w:rPr>
        <w:t>gislaciones</w:t>
      </w:r>
      <w:r w:rsidRPr="005E4115">
        <w:rPr>
          <w:rFonts w:eastAsia="Calibri"/>
          <w:b/>
          <w:bCs/>
          <w:color w:val="212121"/>
          <w:szCs w:val="22"/>
          <w:lang w:val="es-ES" w:eastAsia="en-US"/>
        </w:rPr>
        <w:t xml:space="preserve"> nacionales </w:t>
      </w:r>
      <w:r w:rsidR="005E4115">
        <w:rPr>
          <w:rFonts w:eastAsia="Calibri"/>
          <w:b/>
          <w:bCs/>
          <w:color w:val="212121"/>
          <w:szCs w:val="22"/>
          <w:lang w:val="es-ES" w:eastAsia="en-US"/>
        </w:rPr>
        <w:t>de</w:t>
      </w:r>
      <w:r w:rsidR="002D2D20" w:rsidRPr="005E4115">
        <w:rPr>
          <w:rFonts w:eastAsia="Calibri"/>
          <w:b/>
          <w:bCs/>
          <w:color w:val="212121"/>
          <w:szCs w:val="22"/>
          <w:lang w:val="es-ES" w:eastAsia="en-US"/>
        </w:rPr>
        <w:t xml:space="preserve"> derecho de autor</w:t>
      </w:r>
      <w:r w:rsidR="002D2D20" w:rsidRPr="005E4115">
        <w:rPr>
          <w:rFonts w:eastAsia="Calibri"/>
          <w:color w:val="212121"/>
          <w:szCs w:val="22"/>
          <w:lang w:val="es-ES" w:eastAsia="en-US"/>
        </w:rPr>
        <w:t xml:space="preserve"> </w:t>
      </w:r>
      <w:r w:rsidR="005E4115" w:rsidRPr="005E4115">
        <w:rPr>
          <w:rFonts w:eastAsia="Calibri"/>
          <w:color w:val="212121"/>
          <w:szCs w:val="22"/>
          <w:lang w:val="es-ES" w:eastAsia="en-US"/>
        </w:rPr>
        <w:t>permite</w:t>
      </w:r>
      <w:r w:rsidR="00A50D30">
        <w:rPr>
          <w:rFonts w:eastAsia="Calibri"/>
          <w:color w:val="212121"/>
          <w:szCs w:val="22"/>
          <w:lang w:val="es-ES" w:eastAsia="en-US"/>
        </w:rPr>
        <w:t>n</w:t>
      </w:r>
      <w:r w:rsidR="005E4115" w:rsidRPr="005E4115">
        <w:rPr>
          <w:rFonts w:eastAsia="Calibri"/>
          <w:color w:val="212121"/>
          <w:szCs w:val="22"/>
          <w:lang w:val="es-ES" w:eastAsia="en-US"/>
        </w:rPr>
        <w:t xml:space="preserve"> realizar copias y representaciones de obras para fines de ense</w:t>
      </w:r>
      <w:r w:rsidR="005E4115">
        <w:rPr>
          <w:rFonts w:eastAsia="Calibri"/>
          <w:color w:val="212121"/>
          <w:szCs w:val="22"/>
          <w:lang w:val="es-ES" w:eastAsia="en-US"/>
        </w:rPr>
        <w:t xml:space="preserve">ñanza e investigación en situaciones analógicas y </w:t>
      </w:r>
      <w:r w:rsidR="00BE1F81">
        <w:rPr>
          <w:rFonts w:eastAsia="Calibri"/>
          <w:color w:val="212121"/>
          <w:szCs w:val="22"/>
          <w:lang w:val="es-ES" w:eastAsia="en-US"/>
        </w:rPr>
        <w:t>presencial</w:t>
      </w:r>
      <w:r w:rsidR="00F67110">
        <w:rPr>
          <w:rFonts w:eastAsia="Calibri"/>
          <w:color w:val="212121"/>
          <w:szCs w:val="22"/>
          <w:lang w:val="es-ES" w:eastAsia="en-US"/>
        </w:rPr>
        <w:t>es</w:t>
      </w:r>
      <w:r w:rsidR="005E4115">
        <w:rPr>
          <w:rFonts w:eastAsia="Calibri"/>
          <w:color w:val="212121"/>
          <w:szCs w:val="22"/>
          <w:lang w:val="es-ES" w:eastAsia="en-US"/>
        </w:rPr>
        <w:t xml:space="preserve">, </w:t>
      </w:r>
      <w:r w:rsidR="00EB643E">
        <w:rPr>
          <w:rFonts w:eastAsia="Calibri"/>
          <w:color w:val="212121"/>
          <w:szCs w:val="22"/>
          <w:lang w:val="es-ES" w:eastAsia="en-US"/>
        </w:rPr>
        <w:t xml:space="preserve">pero </w:t>
      </w:r>
      <w:r w:rsidR="00E41111">
        <w:rPr>
          <w:rFonts w:eastAsia="Calibri"/>
          <w:color w:val="212121"/>
          <w:szCs w:val="22"/>
          <w:lang w:val="es-ES" w:eastAsia="en-US"/>
        </w:rPr>
        <w:t>esos</w:t>
      </w:r>
      <w:r w:rsidR="00FF4CD1">
        <w:rPr>
          <w:rFonts w:eastAsia="Calibri"/>
          <w:color w:val="212121"/>
          <w:szCs w:val="22"/>
          <w:lang w:val="es-ES" w:eastAsia="en-US"/>
        </w:rPr>
        <w:t xml:space="preserve"> mismos usos </w:t>
      </w:r>
      <w:r w:rsidR="00EB643E">
        <w:rPr>
          <w:rFonts w:eastAsia="Calibri"/>
          <w:color w:val="212121"/>
          <w:szCs w:val="22"/>
          <w:lang w:val="es-ES" w:eastAsia="en-US"/>
        </w:rPr>
        <w:t xml:space="preserve">no son siempre posibles en contextos digitales y en línea. </w:t>
      </w:r>
      <w:r w:rsidR="00AE50DF" w:rsidRPr="00FF4CD1">
        <w:rPr>
          <w:rFonts w:eastAsia="Calibri"/>
          <w:color w:val="212121"/>
          <w:szCs w:val="22"/>
          <w:lang w:val="es-ES" w:eastAsia="en-US"/>
        </w:rPr>
        <w:t xml:space="preserve">Ello puede deberse a varios motivos. </w:t>
      </w:r>
      <w:r w:rsidR="00AE50DF" w:rsidRPr="00AE50DF">
        <w:rPr>
          <w:rFonts w:eastAsia="Calibri"/>
          <w:color w:val="212121"/>
          <w:szCs w:val="22"/>
          <w:lang w:val="es-ES" w:eastAsia="en-US"/>
        </w:rPr>
        <w:t xml:space="preserve">En primer lugar, porque la mayoría de las excepciones y limitaciones se adoptaron antes de que se desarrollaran las </w:t>
      </w:r>
      <w:r w:rsidR="00F67110">
        <w:rPr>
          <w:rFonts w:eastAsia="Calibri"/>
          <w:color w:val="212121"/>
          <w:szCs w:val="22"/>
          <w:lang w:val="es-ES" w:eastAsia="en-US"/>
        </w:rPr>
        <w:t>tecnologías digitales,</w:t>
      </w:r>
      <w:r w:rsidR="00AE50DF" w:rsidRPr="00AE50DF">
        <w:rPr>
          <w:rFonts w:eastAsia="Calibri"/>
          <w:color w:val="212121"/>
          <w:szCs w:val="22"/>
          <w:lang w:val="es-ES" w:eastAsia="en-US"/>
        </w:rPr>
        <w:t xml:space="preserve"> y </w:t>
      </w:r>
      <w:r w:rsidR="00AE50DF" w:rsidRPr="002F5573">
        <w:rPr>
          <w:rFonts w:eastAsia="Calibri"/>
          <w:color w:val="212121"/>
          <w:szCs w:val="22"/>
          <w:lang w:val="es-ES" w:eastAsia="en-US"/>
        </w:rPr>
        <w:t xml:space="preserve">no se eximió </w:t>
      </w:r>
      <w:r w:rsidR="00AE50DF" w:rsidRPr="00AE50DF">
        <w:rPr>
          <w:rFonts w:eastAsia="Calibri"/>
          <w:color w:val="212121"/>
          <w:szCs w:val="22"/>
          <w:lang w:val="es-ES" w:eastAsia="en-US"/>
        </w:rPr>
        <w:t xml:space="preserve">en consecuencia el derecho </w:t>
      </w:r>
      <w:r w:rsidR="004661BD">
        <w:rPr>
          <w:rFonts w:eastAsia="Calibri"/>
          <w:color w:val="212121"/>
          <w:szCs w:val="22"/>
          <w:lang w:val="es-ES" w:eastAsia="en-US"/>
        </w:rPr>
        <w:t>para</w:t>
      </w:r>
      <w:r w:rsidR="00AE50DF" w:rsidRPr="00AE50DF">
        <w:rPr>
          <w:rFonts w:eastAsia="Calibri"/>
          <w:color w:val="212121"/>
          <w:szCs w:val="22"/>
          <w:lang w:val="es-ES" w:eastAsia="en-US"/>
        </w:rPr>
        <w:t xml:space="preserve"> hace</w:t>
      </w:r>
      <w:r w:rsidR="00AE50DF">
        <w:rPr>
          <w:rFonts w:eastAsia="Calibri"/>
          <w:color w:val="212121"/>
          <w:szCs w:val="22"/>
          <w:lang w:val="es-ES" w:eastAsia="en-US"/>
        </w:rPr>
        <w:t xml:space="preserve">rlas accesibles en línea. </w:t>
      </w:r>
      <w:r w:rsidR="0000103C" w:rsidRPr="0000103C">
        <w:rPr>
          <w:rFonts w:eastAsia="Calibri"/>
          <w:color w:val="212121"/>
          <w:szCs w:val="22"/>
          <w:lang w:val="es-ES" w:eastAsia="en-US"/>
        </w:rPr>
        <w:t>En segundo lugar, porque incluso cuando las e</w:t>
      </w:r>
      <w:r w:rsidR="0000103C">
        <w:rPr>
          <w:rFonts w:eastAsia="Calibri"/>
          <w:color w:val="212121"/>
          <w:szCs w:val="22"/>
          <w:lang w:val="es-ES" w:eastAsia="en-US"/>
        </w:rPr>
        <w:t>xce</w:t>
      </w:r>
      <w:r w:rsidR="0000103C" w:rsidRPr="0000103C">
        <w:rPr>
          <w:rFonts w:eastAsia="Calibri"/>
          <w:color w:val="212121"/>
          <w:szCs w:val="22"/>
          <w:lang w:val="es-ES" w:eastAsia="en-US"/>
        </w:rPr>
        <w:t xml:space="preserve">pciones y limitaciones </w:t>
      </w:r>
      <w:r w:rsidR="00546D5A">
        <w:rPr>
          <w:rFonts w:eastAsia="Calibri"/>
          <w:color w:val="212121"/>
          <w:szCs w:val="22"/>
          <w:lang w:val="es-ES" w:eastAsia="en-US"/>
        </w:rPr>
        <w:t>para</w:t>
      </w:r>
      <w:r w:rsidR="0000103C" w:rsidRPr="0000103C">
        <w:rPr>
          <w:rFonts w:eastAsia="Calibri"/>
          <w:color w:val="212121"/>
          <w:szCs w:val="22"/>
          <w:lang w:val="es-ES" w:eastAsia="en-US"/>
        </w:rPr>
        <w:t xml:space="preserve"> la enseñanza e investigación abarcan los usos en líne</w:t>
      </w:r>
      <w:r w:rsidR="0000103C">
        <w:rPr>
          <w:rFonts w:eastAsia="Calibri"/>
          <w:color w:val="212121"/>
          <w:szCs w:val="22"/>
          <w:lang w:val="es-ES" w:eastAsia="en-US"/>
        </w:rPr>
        <w:t xml:space="preserve">a, tienden a ser más restrictivas </w:t>
      </w:r>
      <w:r w:rsidR="00BE1F81">
        <w:rPr>
          <w:rFonts w:eastAsia="Calibri"/>
          <w:color w:val="212121"/>
          <w:szCs w:val="22"/>
          <w:lang w:val="es-ES" w:eastAsia="en-US"/>
        </w:rPr>
        <w:t xml:space="preserve">con </w:t>
      </w:r>
      <w:r w:rsidR="0000103C">
        <w:rPr>
          <w:rFonts w:eastAsia="Calibri"/>
          <w:color w:val="212121"/>
          <w:szCs w:val="22"/>
          <w:lang w:val="es-ES" w:eastAsia="en-US"/>
        </w:rPr>
        <w:t>respecto a</w:t>
      </w:r>
      <w:r w:rsidR="00AA178A">
        <w:rPr>
          <w:rFonts w:eastAsia="Calibri"/>
          <w:color w:val="212121"/>
          <w:szCs w:val="22"/>
          <w:lang w:val="es-ES" w:eastAsia="en-US"/>
        </w:rPr>
        <w:t xml:space="preserve"> su</w:t>
      </w:r>
      <w:r w:rsidR="0000103C">
        <w:rPr>
          <w:rFonts w:eastAsia="Calibri"/>
          <w:color w:val="212121"/>
          <w:szCs w:val="22"/>
          <w:lang w:val="es-ES" w:eastAsia="en-US"/>
        </w:rPr>
        <w:t xml:space="preserve"> </w:t>
      </w:r>
      <w:r w:rsidR="00546D5A">
        <w:rPr>
          <w:rFonts w:eastAsia="Calibri"/>
          <w:color w:val="212121"/>
          <w:szCs w:val="22"/>
          <w:lang w:val="es-ES" w:eastAsia="en-US"/>
        </w:rPr>
        <w:t>ámbito de aplicación</w:t>
      </w:r>
      <w:r w:rsidR="0000103C">
        <w:rPr>
          <w:rFonts w:eastAsia="Calibri"/>
          <w:color w:val="212121"/>
          <w:szCs w:val="22"/>
          <w:lang w:val="es-ES" w:eastAsia="en-US"/>
        </w:rPr>
        <w:t xml:space="preserve"> y menos flexibles que las excepciones y limitaciones para usos analógicos y </w:t>
      </w:r>
      <w:r w:rsidR="00BE1F81">
        <w:rPr>
          <w:rFonts w:eastAsia="Calibri"/>
          <w:color w:val="212121"/>
          <w:szCs w:val="22"/>
          <w:lang w:val="es-ES" w:eastAsia="en-US"/>
        </w:rPr>
        <w:t>presencial</w:t>
      </w:r>
      <w:r w:rsidR="00F67110">
        <w:rPr>
          <w:rFonts w:eastAsia="Calibri"/>
          <w:color w:val="212121"/>
          <w:szCs w:val="22"/>
          <w:lang w:val="es-ES" w:eastAsia="en-US"/>
        </w:rPr>
        <w:t>es</w:t>
      </w:r>
      <w:r w:rsidR="0000103C">
        <w:rPr>
          <w:rFonts w:eastAsia="Calibri"/>
          <w:color w:val="212121"/>
          <w:szCs w:val="22"/>
          <w:lang w:val="es-ES" w:eastAsia="en-US"/>
        </w:rPr>
        <w:t>.</w:t>
      </w:r>
    </w:p>
    <w:p w14:paraId="0B4CF586" w14:textId="39809A1C" w:rsidR="006209E6" w:rsidRPr="0037539F" w:rsidRDefault="00AF1B7E" w:rsidP="00B319CC">
      <w:pPr>
        <w:spacing w:before="240" w:after="220" w:line="360" w:lineRule="auto"/>
        <w:jc w:val="both"/>
        <w:rPr>
          <w:rFonts w:eastAsia="Times New Roman"/>
          <w:color w:val="212121"/>
          <w:szCs w:val="22"/>
          <w:lang w:val="es-ES" w:eastAsia="en-US" w:bidi="en-US"/>
        </w:rPr>
      </w:pPr>
      <w:r w:rsidRPr="00AF1B7E">
        <w:rPr>
          <w:rFonts w:eastAsia="Calibri"/>
          <w:szCs w:val="22"/>
          <w:lang w:val="es-ES" w:eastAsia="es-ES"/>
        </w:rPr>
        <w:t>Las excepciones y limitaciones nacionales para fines de enseña</w:t>
      </w:r>
      <w:r>
        <w:rPr>
          <w:rFonts w:eastAsia="Calibri"/>
          <w:szCs w:val="22"/>
          <w:lang w:val="es-ES" w:eastAsia="es-ES"/>
        </w:rPr>
        <w:t xml:space="preserve">nza </w:t>
      </w:r>
      <w:r w:rsidRPr="00AF1B7E">
        <w:rPr>
          <w:rFonts w:eastAsia="Calibri"/>
          <w:b/>
          <w:bCs/>
          <w:szCs w:val="22"/>
          <w:lang w:val="es-ES" w:eastAsia="es-ES"/>
        </w:rPr>
        <w:t xml:space="preserve">distan </w:t>
      </w:r>
      <w:r w:rsidR="00AB1773">
        <w:rPr>
          <w:rFonts w:eastAsia="Calibri"/>
          <w:b/>
          <w:bCs/>
          <w:szCs w:val="22"/>
          <w:lang w:val="es-ES" w:eastAsia="es-ES"/>
        </w:rPr>
        <w:t xml:space="preserve">mucho </w:t>
      </w:r>
      <w:r w:rsidRPr="00AF1B7E">
        <w:rPr>
          <w:rFonts w:eastAsia="Calibri"/>
          <w:b/>
          <w:bCs/>
          <w:szCs w:val="22"/>
          <w:lang w:val="es-ES" w:eastAsia="es-ES"/>
        </w:rPr>
        <w:t>de ser homogéneas</w:t>
      </w:r>
      <w:r>
        <w:rPr>
          <w:rFonts w:eastAsia="Calibri"/>
          <w:szCs w:val="22"/>
          <w:lang w:val="es-ES" w:eastAsia="es-ES"/>
        </w:rPr>
        <w:t xml:space="preserve">. </w:t>
      </w:r>
      <w:r w:rsidRPr="00AF1B7E">
        <w:rPr>
          <w:rFonts w:eastAsia="Calibri"/>
          <w:szCs w:val="22"/>
          <w:lang w:val="es-ES" w:eastAsia="es-ES"/>
        </w:rPr>
        <w:t>Las diferencias están relacionadas con l</w:t>
      </w:r>
      <w:r w:rsidR="00C60CD4">
        <w:rPr>
          <w:rFonts w:eastAsia="Calibri"/>
          <w:szCs w:val="22"/>
          <w:lang w:val="es-ES" w:eastAsia="es-ES"/>
        </w:rPr>
        <w:t>o</w:t>
      </w:r>
      <w:r w:rsidRPr="00AF1B7E">
        <w:rPr>
          <w:rFonts w:eastAsia="Calibri"/>
          <w:szCs w:val="22"/>
          <w:lang w:val="es-ES" w:eastAsia="es-ES"/>
        </w:rPr>
        <w:t>s fin</w:t>
      </w:r>
      <w:r w:rsidR="00C60CD4">
        <w:rPr>
          <w:rFonts w:eastAsia="Calibri"/>
          <w:szCs w:val="22"/>
          <w:lang w:val="es-ES" w:eastAsia="es-ES"/>
        </w:rPr>
        <w:t>es</w:t>
      </w:r>
      <w:r>
        <w:rPr>
          <w:rFonts w:eastAsia="Calibri"/>
          <w:szCs w:val="22"/>
          <w:lang w:val="es-ES" w:eastAsia="es-ES"/>
        </w:rPr>
        <w:t xml:space="preserve"> específic</w:t>
      </w:r>
      <w:r w:rsidR="00C60CD4">
        <w:rPr>
          <w:rFonts w:eastAsia="Calibri"/>
          <w:szCs w:val="22"/>
          <w:lang w:val="es-ES" w:eastAsia="es-ES"/>
        </w:rPr>
        <w:t>o</w:t>
      </w:r>
      <w:r>
        <w:rPr>
          <w:rFonts w:eastAsia="Calibri"/>
          <w:szCs w:val="22"/>
          <w:lang w:val="es-ES" w:eastAsia="es-ES"/>
        </w:rPr>
        <w:t>s eximid</w:t>
      </w:r>
      <w:r w:rsidR="00C60CD4">
        <w:rPr>
          <w:rFonts w:eastAsia="Calibri"/>
          <w:szCs w:val="22"/>
          <w:lang w:val="es-ES" w:eastAsia="es-ES"/>
        </w:rPr>
        <w:t>o</w:t>
      </w:r>
      <w:r>
        <w:rPr>
          <w:rFonts w:eastAsia="Calibri"/>
          <w:szCs w:val="22"/>
          <w:lang w:val="es-ES" w:eastAsia="es-ES"/>
        </w:rPr>
        <w:t xml:space="preserve">s (a saber, uso en el aula), los actos de explotación </w:t>
      </w:r>
      <w:r w:rsidR="00C552B4">
        <w:rPr>
          <w:rFonts w:eastAsia="Calibri"/>
          <w:szCs w:val="22"/>
          <w:lang w:val="es-ES" w:eastAsia="es-ES"/>
        </w:rPr>
        <w:t xml:space="preserve">eximidos (a saber, fotocopiar, representación en directo), las instituciones o usuarios individuales beneficiarios, así como los tipos y el </w:t>
      </w:r>
      <w:r w:rsidR="00ED2B75">
        <w:rPr>
          <w:rFonts w:eastAsia="Calibri"/>
          <w:szCs w:val="22"/>
          <w:lang w:val="es-ES" w:eastAsia="es-ES"/>
        </w:rPr>
        <w:t>volumen</w:t>
      </w:r>
      <w:r w:rsidR="00C552B4">
        <w:rPr>
          <w:rFonts w:eastAsia="Calibri"/>
          <w:szCs w:val="22"/>
          <w:lang w:val="es-ES" w:eastAsia="es-ES"/>
        </w:rPr>
        <w:t xml:space="preserve"> de obras que pueden utilizarse. </w:t>
      </w:r>
      <w:r w:rsidR="00C552B4" w:rsidRPr="00C552B4">
        <w:rPr>
          <w:rFonts w:eastAsia="Calibri"/>
          <w:szCs w:val="22"/>
          <w:lang w:val="es-ES" w:eastAsia="es-ES"/>
        </w:rPr>
        <w:t>Otro factor distintivo es el requi</w:t>
      </w:r>
      <w:r w:rsidR="00C552B4">
        <w:rPr>
          <w:rFonts w:eastAsia="Calibri"/>
          <w:szCs w:val="22"/>
          <w:lang w:val="es-ES" w:eastAsia="es-ES"/>
        </w:rPr>
        <w:t>sito</w:t>
      </w:r>
      <w:r w:rsidR="00C552B4" w:rsidRPr="00C552B4">
        <w:rPr>
          <w:rFonts w:eastAsia="Calibri"/>
          <w:szCs w:val="22"/>
          <w:lang w:val="es-ES" w:eastAsia="es-ES"/>
        </w:rPr>
        <w:t xml:space="preserve"> de la remuneración (o </w:t>
      </w:r>
      <w:r w:rsidR="00C552B4">
        <w:rPr>
          <w:rFonts w:eastAsia="Calibri"/>
          <w:szCs w:val="22"/>
          <w:lang w:val="es-ES" w:eastAsia="es-ES"/>
        </w:rPr>
        <w:t xml:space="preserve">compensación) a los autores, editores y productores. </w:t>
      </w:r>
      <w:r w:rsidR="00C552B4" w:rsidRPr="00C552B4">
        <w:rPr>
          <w:rFonts w:eastAsia="Calibri"/>
          <w:szCs w:val="22"/>
          <w:lang w:val="es-ES" w:eastAsia="es-ES"/>
        </w:rPr>
        <w:t xml:space="preserve">La elección </w:t>
      </w:r>
      <w:r w:rsidR="00C552B4">
        <w:rPr>
          <w:rFonts w:eastAsia="Calibri"/>
          <w:szCs w:val="22"/>
          <w:lang w:val="es-ES" w:eastAsia="es-ES"/>
        </w:rPr>
        <w:t xml:space="preserve">específica </w:t>
      </w:r>
      <w:r w:rsidR="00C552B4" w:rsidRPr="00C552B4">
        <w:rPr>
          <w:rFonts w:eastAsia="Calibri"/>
          <w:szCs w:val="22"/>
          <w:lang w:val="es-ES" w:eastAsia="es-ES"/>
        </w:rPr>
        <w:t xml:space="preserve">de </w:t>
      </w:r>
      <w:r w:rsidR="00C552B4">
        <w:rPr>
          <w:rFonts w:eastAsia="Calibri"/>
          <w:szCs w:val="22"/>
          <w:lang w:val="es-ES" w:eastAsia="es-ES"/>
        </w:rPr>
        <w:t xml:space="preserve">una </w:t>
      </w:r>
      <w:r w:rsidR="00C552B4" w:rsidRPr="00C552B4">
        <w:rPr>
          <w:rFonts w:eastAsia="Calibri"/>
          <w:szCs w:val="22"/>
          <w:lang w:val="es-ES" w:eastAsia="es-ES"/>
        </w:rPr>
        <w:t>legislaci</w:t>
      </w:r>
      <w:r w:rsidR="00C552B4">
        <w:rPr>
          <w:rFonts w:eastAsia="Calibri"/>
          <w:szCs w:val="22"/>
          <w:lang w:val="es-ES" w:eastAsia="es-ES"/>
        </w:rPr>
        <w:t>ón</w:t>
      </w:r>
      <w:r w:rsidR="00C552B4" w:rsidRPr="00C552B4">
        <w:rPr>
          <w:rFonts w:eastAsia="Calibri"/>
          <w:szCs w:val="22"/>
          <w:lang w:val="es-ES" w:eastAsia="es-ES"/>
        </w:rPr>
        <w:t xml:space="preserve"> contribuye a de</w:t>
      </w:r>
      <w:r w:rsidR="00C552B4">
        <w:rPr>
          <w:rFonts w:eastAsia="Calibri"/>
          <w:szCs w:val="22"/>
          <w:lang w:val="es-ES" w:eastAsia="es-ES"/>
        </w:rPr>
        <w:t xml:space="preserve">finir, en </w:t>
      </w:r>
      <w:r w:rsidR="00ED2B75">
        <w:rPr>
          <w:rFonts w:eastAsia="Calibri"/>
          <w:szCs w:val="22"/>
          <w:lang w:val="es-ES" w:eastAsia="es-ES"/>
        </w:rPr>
        <w:t>definitiva</w:t>
      </w:r>
      <w:r w:rsidR="00C552B4">
        <w:rPr>
          <w:rFonts w:eastAsia="Calibri"/>
          <w:szCs w:val="22"/>
          <w:lang w:val="es-ES" w:eastAsia="es-ES"/>
        </w:rPr>
        <w:t xml:space="preserve">, el </w:t>
      </w:r>
      <w:r w:rsidR="0037539F">
        <w:rPr>
          <w:rFonts w:eastAsia="Calibri"/>
          <w:szCs w:val="22"/>
          <w:lang w:val="es-ES" w:eastAsia="es-ES"/>
        </w:rPr>
        <w:t xml:space="preserve">ámbito </w:t>
      </w:r>
      <w:r w:rsidR="00C552B4">
        <w:rPr>
          <w:rFonts w:eastAsia="Calibri"/>
          <w:szCs w:val="22"/>
          <w:lang w:val="es-ES" w:eastAsia="es-ES"/>
        </w:rPr>
        <w:t xml:space="preserve">de los usos eximidos en virtud de excepciones y limitaciones </w:t>
      </w:r>
      <w:r w:rsidR="0037539F">
        <w:rPr>
          <w:rFonts w:eastAsia="Calibri"/>
          <w:szCs w:val="22"/>
          <w:lang w:val="es-ES" w:eastAsia="es-ES"/>
        </w:rPr>
        <w:t>para</w:t>
      </w:r>
      <w:r w:rsidR="00C552B4">
        <w:rPr>
          <w:rFonts w:eastAsia="Calibri"/>
          <w:szCs w:val="22"/>
          <w:lang w:val="es-ES" w:eastAsia="es-ES"/>
        </w:rPr>
        <w:t xml:space="preserve"> la enseñanza y a configurar el sistema de concesión de licencias desarrollado en cada país.</w:t>
      </w:r>
    </w:p>
    <w:p w14:paraId="61FF5158" w14:textId="7F5FE481" w:rsidR="00082742" w:rsidRPr="00090E45" w:rsidRDefault="0001481B" w:rsidP="00B319CC">
      <w:pPr>
        <w:shd w:val="clear" w:color="auto" w:fill="FFFFFF"/>
        <w:spacing w:before="240" w:after="220" w:line="360" w:lineRule="auto"/>
        <w:jc w:val="both"/>
        <w:rPr>
          <w:rFonts w:eastAsia="Calibri"/>
          <w:color w:val="212121"/>
          <w:szCs w:val="22"/>
          <w:lang w:val="es-ES" w:eastAsia="en-US"/>
        </w:rPr>
      </w:pPr>
      <w:r w:rsidRPr="0080248E">
        <w:rPr>
          <w:rFonts w:eastAsia="Calibri"/>
          <w:color w:val="212121"/>
          <w:szCs w:val="22"/>
          <w:lang w:val="es-ES" w:eastAsia="en-US"/>
        </w:rPr>
        <w:t xml:space="preserve">Además de las citas, entre algunos </w:t>
      </w:r>
      <w:r w:rsidRPr="0080248E">
        <w:rPr>
          <w:rFonts w:eastAsia="Calibri"/>
          <w:b/>
          <w:bCs/>
          <w:color w:val="212121"/>
          <w:szCs w:val="22"/>
          <w:lang w:val="es-ES" w:eastAsia="en-US"/>
        </w:rPr>
        <w:t>ejemplos de usos de enseñanza</w:t>
      </w:r>
      <w:r w:rsidRPr="0080248E">
        <w:rPr>
          <w:rFonts w:eastAsia="Calibri"/>
          <w:color w:val="212121"/>
          <w:szCs w:val="22"/>
          <w:lang w:val="es-ES" w:eastAsia="en-US"/>
        </w:rPr>
        <w:t xml:space="preserve"> específicos, en cualquier ámbito educativo, que pueden permitirse en virtud de excepciones y limitaciones cabe destacar copiar obras o fragmentos de obras para un ejercicio o examen, dictar fragmentos de obras literarias a los estudiantes como parte de su formación, </w:t>
      </w:r>
      <w:r w:rsidR="00A423E6">
        <w:rPr>
          <w:rFonts w:eastAsia="Calibri"/>
          <w:color w:val="212121"/>
          <w:szCs w:val="22"/>
          <w:lang w:val="es-ES" w:eastAsia="en-US"/>
        </w:rPr>
        <w:t>reproduci</w:t>
      </w:r>
      <w:r w:rsidRPr="0080248E">
        <w:rPr>
          <w:rFonts w:eastAsia="Calibri"/>
          <w:color w:val="212121"/>
          <w:szCs w:val="22"/>
          <w:lang w:val="es-ES" w:eastAsia="en-US"/>
        </w:rPr>
        <w:t xml:space="preserve">r una canción (y un fonograma) para que los alumnos identifiquen obras en un idioma </w:t>
      </w:r>
      <w:r w:rsidRPr="0080248E">
        <w:rPr>
          <w:rFonts w:eastAsia="Calibri"/>
          <w:color w:val="212121"/>
          <w:szCs w:val="22"/>
          <w:lang w:val="es-ES" w:eastAsia="en-US"/>
        </w:rPr>
        <w:lastRenderedPageBreak/>
        <w:t>extranjero,</w:t>
      </w:r>
      <w:r w:rsidR="00796016">
        <w:rPr>
          <w:rFonts w:eastAsia="Calibri"/>
          <w:color w:val="212121"/>
          <w:szCs w:val="22"/>
          <w:lang w:val="es-ES" w:eastAsia="en-US"/>
        </w:rPr>
        <w:t xml:space="preserve"> </w:t>
      </w:r>
      <w:r w:rsidRPr="0080248E">
        <w:rPr>
          <w:rFonts w:eastAsia="Calibri"/>
          <w:color w:val="212121"/>
          <w:szCs w:val="22"/>
          <w:lang w:val="es-ES" w:eastAsia="en-US"/>
        </w:rPr>
        <w:t>copiar una obra de arte</w:t>
      </w:r>
      <w:r w:rsidR="0080248E" w:rsidRPr="0080248E">
        <w:rPr>
          <w:rFonts w:eastAsia="Calibri"/>
          <w:color w:val="212121"/>
          <w:szCs w:val="22"/>
          <w:lang w:val="es-ES" w:eastAsia="en-US"/>
        </w:rPr>
        <w:t xml:space="preserve"> para utilizar como ejercicio, reproducir parte de una película (o parte de un programa grabado de televisión) para debatir en clase, escanear algunas páginas de un libro para utilizar co</w:t>
      </w:r>
      <w:r w:rsidR="0080248E">
        <w:rPr>
          <w:rFonts w:eastAsia="Calibri"/>
          <w:color w:val="212121"/>
          <w:szCs w:val="22"/>
          <w:lang w:val="es-ES" w:eastAsia="en-US"/>
        </w:rPr>
        <w:t xml:space="preserve">mo ejercicio, examen o como parte de la </w:t>
      </w:r>
      <w:r w:rsidR="00E572C0">
        <w:rPr>
          <w:rFonts w:eastAsia="Calibri"/>
          <w:color w:val="212121"/>
          <w:szCs w:val="22"/>
          <w:lang w:val="es-ES" w:eastAsia="en-US"/>
        </w:rPr>
        <w:t>docencia</w:t>
      </w:r>
      <w:r w:rsidR="0080248E">
        <w:rPr>
          <w:rFonts w:eastAsia="Calibri"/>
          <w:color w:val="212121"/>
          <w:szCs w:val="22"/>
          <w:lang w:val="es-ES" w:eastAsia="en-US"/>
        </w:rPr>
        <w:t xml:space="preserve">, etc. </w:t>
      </w:r>
      <w:r w:rsidR="0080248E" w:rsidRPr="0080248E">
        <w:rPr>
          <w:rFonts w:eastAsia="Calibri"/>
          <w:color w:val="212121"/>
          <w:szCs w:val="22"/>
          <w:lang w:val="es-ES" w:eastAsia="en-US"/>
        </w:rPr>
        <w:t xml:space="preserve">Estos usos solo se permitirán en la medida en que hayan sido eximidos en virtud de una excepción </w:t>
      </w:r>
      <w:r w:rsidR="00F67110">
        <w:rPr>
          <w:rFonts w:eastAsia="Calibri"/>
          <w:color w:val="212121"/>
          <w:szCs w:val="22"/>
          <w:lang w:val="es-ES" w:eastAsia="en-US"/>
        </w:rPr>
        <w:t>o</w:t>
      </w:r>
      <w:r w:rsidR="0080248E" w:rsidRPr="0080248E">
        <w:rPr>
          <w:rFonts w:eastAsia="Calibri"/>
          <w:color w:val="212121"/>
          <w:szCs w:val="22"/>
          <w:lang w:val="es-ES" w:eastAsia="en-US"/>
        </w:rPr>
        <w:t xml:space="preserve"> limitación específica para la enseñanza o, en su defecto, que hayan sido autorizados por los titulares de los derechos. </w:t>
      </w:r>
      <w:r w:rsidR="0080248E" w:rsidRPr="005C107F">
        <w:rPr>
          <w:rFonts w:eastAsia="Calibri"/>
          <w:color w:val="212121"/>
          <w:szCs w:val="22"/>
          <w:lang w:val="es-ES" w:eastAsia="en-US"/>
        </w:rPr>
        <w:t>La situación s</w:t>
      </w:r>
      <w:r w:rsidR="00F67110">
        <w:rPr>
          <w:rFonts w:eastAsia="Calibri"/>
          <w:color w:val="212121"/>
          <w:szCs w:val="22"/>
          <w:lang w:val="es-ES" w:eastAsia="en-US"/>
        </w:rPr>
        <w:t>e vuelve más compleja cuando es</w:t>
      </w:r>
      <w:r w:rsidR="0080248E" w:rsidRPr="005C107F">
        <w:rPr>
          <w:rFonts w:eastAsia="Calibri"/>
          <w:color w:val="212121"/>
          <w:szCs w:val="22"/>
          <w:lang w:val="es-ES" w:eastAsia="en-US"/>
        </w:rPr>
        <w:t xml:space="preserve">os mismos actos se </w:t>
      </w:r>
      <w:r w:rsidR="00090E45">
        <w:rPr>
          <w:rFonts w:eastAsia="Calibri"/>
          <w:color w:val="212121"/>
          <w:szCs w:val="22"/>
          <w:lang w:val="es-ES" w:eastAsia="en-US"/>
        </w:rPr>
        <w:t>gestionan</w:t>
      </w:r>
      <w:r w:rsidR="0080248E" w:rsidRPr="005C107F">
        <w:rPr>
          <w:rFonts w:eastAsia="Calibri"/>
          <w:color w:val="212121"/>
          <w:szCs w:val="22"/>
          <w:lang w:val="es-ES" w:eastAsia="en-US"/>
        </w:rPr>
        <w:t xml:space="preserve"> en línea, como parte de programas de e</w:t>
      </w:r>
      <w:r w:rsidR="00F67110">
        <w:rPr>
          <w:rFonts w:eastAsia="Calibri"/>
          <w:color w:val="212121"/>
          <w:szCs w:val="22"/>
          <w:lang w:val="es-ES" w:eastAsia="en-US"/>
        </w:rPr>
        <w:t>nseñanza</w:t>
      </w:r>
      <w:r w:rsidR="0080248E" w:rsidRPr="005C107F">
        <w:rPr>
          <w:rFonts w:eastAsia="Calibri"/>
          <w:color w:val="212121"/>
          <w:szCs w:val="22"/>
          <w:lang w:val="es-ES" w:eastAsia="en-US"/>
        </w:rPr>
        <w:t xml:space="preserve"> a distancia, o de proyectos de </w:t>
      </w:r>
      <w:r w:rsidR="005C107F" w:rsidRPr="005C107F">
        <w:rPr>
          <w:rFonts w:eastAsia="Calibri"/>
          <w:color w:val="212121"/>
          <w:szCs w:val="22"/>
          <w:lang w:val="es-ES" w:eastAsia="en-US"/>
        </w:rPr>
        <w:t xml:space="preserve">cursos en línea masivos y abiertos (CEMA) o de recursos educativos de libre acceso (RELA). </w:t>
      </w:r>
    </w:p>
    <w:p w14:paraId="7A8F1BE6" w14:textId="3671D123" w:rsidR="00D5324D" w:rsidRDefault="00E5644B" w:rsidP="00B319CC">
      <w:pPr>
        <w:spacing w:before="240" w:after="220" w:line="360" w:lineRule="auto"/>
        <w:jc w:val="both"/>
        <w:rPr>
          <w:rFonts w:eastAsia="Calibri"/>
          <w:szCs w:val="22"/>
          <w:lang w:val="es-ES" w:eastAsia="en-US"/>
        </w:rPr>
      </w:pPr>
      <w:r>
        <w:rPr>
          <w:rFonts w:eastAsia="Calibri"/>
          <w:szCs w:val="22"/>
          <w:lang w:val="es-ES" w:eastAsia="en-US"/>
        </w:rPr>
        <w:t xml:space="preserve">Entre los </w:t>
      </w:r>
      <w:r w:rsidRPr="00686A70">
        <w:rPr>
          <w:rFonts w:eastAsia="Calibri"/>
          <w:b/>
          <w:bCs/>
          <w:szCs w:val="22"/>
          <w:lang w:val="es-ES" w:eastAsia="en-US"/>
        </w:rPr>
        <w:t>principales retos</w:t>
      </w:r>
      <w:r>
        <w:rPr>
          <w:rFonts w:eastAsia="Calibri"/>
          <w:szCs w:val="22"/>
          <w:lang w:val="es-ES" w:eastAsia="en-US"/>
        </w:rPr>
        <w:t xml:space="preserve"> para la aplicación de excepciones y limitaciones </w:t>
      </w:r>
      <w:r w:rsidR="00686A70">
        <w:rPr>
          <w:rFonts w:eastAsia="Calibri"/>
          <w:szCs w:val="22"/>
          <w:lang w:val="es-ES" w:eastAsia="en-US"/>
        </w:rPr>
        <w:t xml:space="preserve">a </w:t>
      </w:r>
      <w:r w:rsidR="00090E45">
        <w:rPr>
          <w:rFonts w:eastAsia="Calibri"/>
          <w:szCs w:val="22"/>
          <w:lang w:val="es-ES" w:eastAsia="en-US"/>
        </w:rPr>
        <w:t>situaciones</w:t>
      </w:r>
      <w:r>
        <w:rPr>
          <w:rFonts w:eastAsia="Calibri"/>
          <w:szCs w:val="22"/>
          <w:lang w:val="es-ES" w:eastAsia="en-US"/>
        </w:rPr>
        <w:t xml:space="preserve"> en línea</w:t>
      </w:r>
      <w:r w:rsidR="00686A70">
        <w:rPr>
          <w:rFonts w:eastAsia="Calibri"/>
          <w:szCs w:val="22"/>
          <w:lang w:val="es-ES" w:eastAsia="en-US"/>
        </w:rPr>
        <w:t xml:space="preserve">, </w:t>
      </w:r>
      <w:r w:rsidR="00995511">
        <w:rPr>
          <w:rFonts w:eastAsia="Calibri"/>
          <w:szCs w:val="22"/>
          <w:lang w:val="es-ES" w:eastAsia="en-US"/>
        </w:rPr>
        <w:t xml:space="preserve">los </w:t>
      </w:r>
      <w:r w:rsidR="00090E45">
        <w:rPr>
          <w:rFonts w:eastAsia="Calibri"/>
          <w:szCs w:val="22"/>
          <w:lang w:val="es-ES" w:eastAsia="en-US"/>
        </w:rPr>
        <w:t>académico</w:t>
      </w:r>
      <w:r w:rsidR="00995511">
        <w:rPr>
          <w:rFonts w:eastAsia="Calibri"/>
          <w:szCs w:val="22"/>
          <w:lang w:val="es-ES" w:eastAsia="en-US"/>
        </w:rPr>
        <w:t xml:space="preserve">s y titulares de </w:t>
      </w:r>
      <w:r>
        <w:rPr>
          <w:rFonts w:eastAsia="Calibri"/>
          <w:szCs w:val="22"/>
          <w:lang w:val="es-ES" w:eastAsia="en-US"/>
        </w:rPr>
        <w:t xml:space="preserve">los </w:t>
      </w:r>
      <w:r w:rsidR="00995511">
        <w:rPr>
          <w:rFonts w:eastAsia="Calibri"/>
          <w:szCs w:val="22"/>
          <w:lang w:val="es-ES" w:eastAsia="en-US"/>
        </w:rPr>
        <w:t>derechos</w:t>
      </w:r>
      <w:r w:rsidR="00995511" w:rsidRPr="00995511">
        <w:rPr>
          <w:rFonts w:eastAsia="Calibri"/>
          <w:szCs w:val="22"/>
          <w:lang w:val="es-ES" w:eastAsia="en-US"/>
        </w:rPr>
        <w:t xml:space="preserve"> </w:t>
      </w:r>
      <w:r>
        <w:rPr>
          <w:rFonts w:eastAsia="Calibri"/>
          <w:szCs w:val="22"/>
          <w:lang w:val="es-ES" w:eastAsia="en-US"/>
        </w:rPr>
        <w:t xml:space="preserve">se refieren </w:t>
      </w:r>
      <w:r w:rsidR="00686A70">
        <w:rPr>
          <w:rFonts w:eastAsia="Calibri"/>
          <w:szCs w:val="22"/>
          <w:lang w:val="es-ES" w:eastAsia="en-US"/>
        </w:rPr>
        <w:t xml:space="preserve">con frecuencia </w:t>
      </w:r>
      <w:r w:rsidR="00995511" w:rsidRPr="00995511">
        <w:rPr>
          <w:rFonts w:eastAsia="Calibri"/>
          <w:szCs w:val="22"/>
          <w:lang w:val="es-ES" w:eastAsia="en-US"/>
        </w:rPr>
        <w:t>a</w:t>
      </w:r>
      <w:r>
        <w:rPr>
          <w:rFonts w:eastAsia="Calibri"/>
          <w:szCs w:val="22"/>
          <w:lang w:val="es-ES" w:eastAsia="en-US"/>
        </w:rPr>
        <w:t>l</w:t>
      </w:r>
      <w:r w:rsidR="00995511" w:rsidRPr="00995511">
        <w:rPr>
          <w:rFonts w:eastAsia="Calibri"/>
          <w:szCs w:val="22"/>
          <w:lang w:val="es-ES" w:eastAsia="en-US"/>
        </w:rPr>
        <w:t xml:space="preserve"> lenguaje poco claro y al </w:t>
      </w:r>
      <w:r w:rsidR="0037539F">
        <w:rPr>
          <w:rFonts w:eastAsia="Calibri"/>
          <w:szCs w:val="22"/>
          <w:lang w:val="es-ES" w:eastAsia="en-US"/>
        </w:rPr>
        <w:t>ámbito de aplicación</w:t>
      </w:r>
      <w:r w:rsidR="00995511" w:rsidRPr="00995511">
        <w:rPr>
          <w:rFonts w:eastAsia="Calibri"/>
          <w:szCs w:val="22"/>
          <w:lang w:val="es-ES" w:eastAsia="en-US"/>
        </w:rPr>
        <w:t xml:space="preserve"> insuficiente</w:t>
      </w:r>
      <w:r w:rsidR="00686A70">
        <w:rPr>
          <w:rFonts w:eastAsia="Calibri"/>
          <w:szCs w:val="22"/>
          <w:lang w:val="es-ES" w:eastAsia="en-US"/>
        </w:rPr>
        <w:t xml:space="preserve">. </w:t>
      </w:r>
      <w:r w:rsidR="00995511" w:rsidRPr="00995511">
        <w:rPr>
          <w:rFonts w:eastAsia="Calibri"/>
          <w:szCs w:val="22"/>
          <w:lang w:val="es-ES" w:eastAsia="en-US"/>
        </w:rPr>
        <w:t>También se mencionan la falta de directrices y de apoyo específico</w:t>
      </w:r>
      <w:r w:rsidR="00E639DB">
        <w:rPr>
          <w:rFonts w:eastAsia="Calibri"/>
          <w:szCs w:val="22"/>
          <w:lang w:val="es-ES" w:eastAsia="en-US"/>
        </w:rPr>
        <w:t>s</w:t>
      </w:r>
      <w:r w:rsidR="00995511" w:rsidRPr="00995511">
        <w:rPr>
          <w:rFonts w:eastAsia="Calibri"/>
          <w:szCs w:val="22"/>
          <w:lang w:val="es-ES" w:eastAsia="en-US"/>
        </w:rPr>
        <w:t>, políticas universitarias contra</w:t>
      </w:r>
      <w:r w:rsidR="00995511">
        <w:rPr>
          <w:rFonts w:eastAsia="Calibri"/>
          <w:szCs w:val="22"/>
          <w:lang w:val="es-ES" w:eastAsia="en-US"/>
        </w:rPr>
        <w:t xml:space="preserve">dictorias </w:t>
      </w:r>
      <w:r w:rsidR="00B83FE9">
        <w:rPr>
          <w:rFonts w:eastAsia="Calibri"/>
          <w:szCs w:val="22"/>
          <w:lang w:val="es-ES" w:eastAsia="en-US"/>
        </w:rPr>
        <w:t>e ideas</w:t>
      </w:r>
      <w:r w:rsidR="00995511">
        <w:rPr>
          <w:rFonts w:eastAsia="Calibri"/>
          <w:szCs w:val="22"/>
          <w:lang w:val="es-ES" w:eastAsia="en-US"/>
        </w:rPr>
        <w:t xml:space="preserve"> erróne</w:t>
      </w:r>
      <w:r w:rsidR="00B83FE9">
        <w:rPr>
          <w:rFonts w:eastAsia="Calibri"/>
          <w:szCs w:val="22"/>
          <w:lang w:val="es-ES" w:eastAsia="en-US"/>
        </w:rPr>
        <w:t>a</w:t>
      </w:r>
      <w:r w:rsidR="00995511">
        <w:rPr>
          <w:rFonts w:eastAsia="Calibri"/>
          <w:szCs w:val="22"/>
          <w:lang w:val="es-ES" w:eastAsia="en-US"/>
        </w:rPr>
        <w:t>s comunes.</w:t>
      </w:r>
      <w:r w:rsidR="00686A70">
        <w:rPr>
          <w:rFonts w:eastAsia="Calibri"/>
          <w:szCs w:val="22"/>
          <w:lang w:val="es-ES" w:eastAsia="en-US"/>
        </w:rPr>
        <w:t xml:space="preserve"> </w:t>
      </w:r>
      <w:r w:rsidR="00B70783" w:rsidRPr="00B70783">
        <w:rPr>
          <w:rFonts w:eastAsia="Calibri"/>
          <w:szCs w:val="22"/>
          <w:lang w:val="es-ES" w:eastAsia="en-US"/>
        </w:rPr>
        <w:t xml:space="preserve">Los </w:t>
      </w:r>
      <w:r w:rsidR="00E639DB">
        <w:rPr>
          <w:rFonts w:eastAsia="Calibri"/>
          <w:szCs w:val="22"/>
          <w:lang w:val="es-ES" w:eastAsia="en-US"/>
        </w:rPr>
        <w:t>académico</w:t>
      </w:r>
      <w:r w:rsidR="00B70783" w:rsidRPr="00B70783">
        <w:rPr>
          <w:rFonts w:eastAsia="Calibri"/>
          <w:szCs w:val="22"/>
          <w:lang w:val="es-ES" w:eastAsia="en-US"/>
        </w:rPr>
        <w:t xml:space="preserve">s suelen identificar </w:t>
      </w:r>
      <w:r w:rsidR="00F67110">
        <w:rPr>
          <w:rFonts w:eastAsia="Calibri"/>
          <w:szCs w:val="22"/>
          <w:lang w:val="es-ES" w:eastAsia="en-US"/>
        </w:rPr>
        <w:t>la</w:t>
      </w:r>
      <w:r w:rsidR="00B70783" w:rsidRPr="00B70783">
        <w:rPr>
          <w:rFonts w:eastAsia="Calibri"/>
          <w:szCs w:val="22"/>
          <w:lang w:val="es-ES" w:eastAsia="en-US"/>
        </w:rPr>
        <w:t xml:space="preserve"> gestión </w:t>
      </w:r>
      <w:r w:rsidR="00F67110">
        <w:rPr>
          <w:rFonts w:eastAsia="Calibri"/>
          <w:szCs w:val="22"/>
          <w:lang w:val="es-ES" w:eastAsia="en-US"/>
        </w:rPr>
        <w:t xml:space="preserve">digital (o electrónica) </w:t>
      </w:r>
      <w:r w:rsidR="00B70783" w:rsidRPr="00B70783">
        <w:rPr>
          <w:rFonts w:eastAsia="Calibri"/>
          <w:szCs w:val="22"/>
          <w:lang w:val="es-ES" w:eastAsia="en-US"/>
        </w:rPr>
        <w:t>de derechos como un obstáculo par</w:t>
      </w:r>
      <w:r w:rsidR="00B70783">
        <w:rPr>
          <w:rFonts w:eastAsia="Calibri"/>
          <w:szCs w:val="22"/>
          <w:lang w:val="es-ES" w:eastAsia="en-US"/>
        </w:rPr>
        <w:t>a utilizar contenido</w:t>
      </w:r>
      <w:r w:rsidR="00E639DB">
        <w:rPr>
          <w:rFonts w:eastAsia="Calibri"/>
          <w:szCs w:val="22"/>
          <w:lang w:val="es-ES" w:eastAsia="en-US"/>
        </w:rPr>
        <w:t>s</w:t>
      </w:r>
      <w:r w:rsidR="00B70783">
        <w:rPr>
          <w:rFonts w:eastAsia="Calibri"/>
          <w:szCs w:val="22"/>
          <w:lang w:val="es-ES" w:eastAsia="en-US"/>
        </w:rPr>
        <w:t xml:space="preserve"> protegido</w:t>
      </w:r>
      <w:r w:rsidR="00E639DB">
        <w:rPr>
          <w:rFonts w:eastAsia="Calibri"/>
          <w:szCs w:val="22"/>
          <w:lang w:val="es-ES" w:eastAsia="en-US"/>
        </w:rPr>
        <w:t>s</w:t>
      </w:r>
      <w:r w:rsidR="00B70783">
        <w:rPr>
          <w:rFonts w:eastAsia="Calibri"/>
          <w:szCs w:val="22"/>
          <w:lang w:val="es-ES" w:eastAsia="en-US"/>
        </w:rPr>
        <w:t xml:space="preserve"> por derecho de autor (sobre todo, contenido audiovisual) </w:t>
      </w:r>
      <w:r w:rsidR="009A0C72">
        <w:rPr>
          <w:rFonts w:eastAsia="Calibri"/>
          <w:szCs w:val="22"/>
          <w:lang w:val="es-ES" w:eastAsia="en-US"/>
        </w:rPr>
        <w:t>en</w:t>
      </w:r>
      <w:r w:rsidR="00B70783">
        <w:rPr>
          <w:rFonts w:eastAsia="Calibri"/>
          <w:szCs w:val="22"/>
          <w:lang w:val="es-ES" w:eastAsia="en-US"/>
        </w:rPr>
        <w:t xml:space="preserve"> la enseñanza. </w:t>
      </w:r>
      <w:r w:rsidR="00B70783" w:rsidRPr="00B70783">
        <w:rPr>
          <w:rFonts w:eastAsia="Calibri"/>
          <w:szCs w:val="22"/>
          <w:lang w:val="es-ES" w:eastAsia="en-US"/>
        </w:rPr>
        <w:t xml:space="preserve">El </w:t>
      </w:r>
      <w:r w:rsidR="009A0C72">
        <w:rPr>
          <w:rFonts w:eastAsia="Calibri"/>
          <w:szCs w:val="22"/>
          <w:lang w:val="es-ES" w:eastAsia="en-US"/>
        </w:rPr>
        <w:t xml:space="preserve">argumento </w:t>
      </w:r>
      <w:r w:rsidR="00D5324D">
        <w:rPr>
          <w:rFonts w:eastAsia="Calibri"/>
          <w:szCs w:val="22"/>
          <w:lang w:val="es-ES" w:eastAsia="en-US"/>
        </w:rPr>
        <w:t xml:space="preserve">de </w:t>
      </w:r>
      <w:r w:rsidR="00B70783" w:rsidRPr="00B70783">
        <w:rPr>
          <w:rFonts w:eastAsia="Calibri"/>
          <w:szCs w:val="22"/>
          <w:lang w:val="es-ES" w:eastAsia="en-US"/>
        </w:rPr>
        <w:t xml:space="preserve">que las excepciones y limitaciones y los usos honrados deben prevalecer </w:t>
      </w:r>
      <w:r w:rsidR="009A0C72">
        <w:rPr>
          <w:rFonts w:eastAsia="Calibri"/>
          <w:szCs w:val="22"/>
          <w:lang w:val="es-ES" w:eastAsia="en-US"/>
        </w:rPr>
        <w:t xml:space="preserve">sobre </w:t>
      </w:r>
      <w:r w:rsidR="00B70783">
        <w:rPr>
          <w:rFonts w:eastAsia="Calibri"/>
          <w:szCs w:val="22"/>
          <w:lang w:val="es-ES" w:eastAsia="en-US"/>
        </w:rPr>
        <w:t>términos y condiciones contractuales específicos es una cuestión controvertida</w:t>
      </w:r>
      <w:r w:rsidR="00D5324D">
        <w:rPr>
          <w:rFonts w:eastAsia="Calibri"/>
          <w:szCs w:val="22"/>
          <w:lang w:val="es-ES" w:eastAsia="en-US"/>
        </w:rPr>
        <w:t xml:space="preserve"> que puede </w:t>
      </w:r>
      <w:r w:rsidR="00B406FC">
        <w:rPr>
          <w:rFonts w:eastAsia="Calibri"/>
          <w:szCs w:val="22"/>
          <w:lang w:val="es-ES" w:eastAsia="en-US"/>
        </w:rPr>
        <w:t>requerir</w:t>
      </w:r>
      <w:r w:rsidR="00D5324D">
        <w:rPr>
          <w:rFonts w:eastAsia="Calibri"/>
          <w:szCs w:val="22"/>
          <w:lang w:val="es-ES" w:eastAsia="en-US"/>
        </w:rPr>
        <w:t xml:space="preserve"> una mayor orientación por parte de los legisladores internacionales y nacionales. La incertidumbre jurídica se ve agravada por el hecho de que las actividades en línea suelen realizarse en países diferentes: un uso para enseñanza o investigación claramente eximido en virtud de una legislación nacional puede no ser eximido por las le</w:t>
      </w:r>
      <w:r w:rsidR="0079442F">
        <w:rPr>
          <w:rFonts w:eastAsia="Calibri"/>
          <w:szCs w:val="22"/>
          <w:lang w:val="es-ES" w:eastAsia="en-US"/>
        </w:rPr>
        <w:t>gislacion</w:t>
      </w:r>
      <w:r w:rsidR="00D5324D">
        <w:rPr>
          <w:rFonts w:eastAsia="Calibri"/>
          <w:szCs w:val="22"/>
          <w:lang w:val="es-ES" w:eastAsia="en-US"/>
        </w:rPr>
        <w:t xml:space="preserve">es de </w:t>
      </w:r>
      <w:r w:rsidR="0079442F">
        <w:rPr>
          <w:rFonts w:eastAsia="Calibri"/>
          <w:szCs w:val="22"/>
          <w:lang w:val="es-ES" w:eastAsia="en-US"/>
        </w:rPr>
        <w:t>l</w:t>
      </w:r>
      <w:r w:rsidR="00D5324D">
        <w:rPr>
          <w:rFonts w:eastAsia="Calibri"/>
          <w:szCs w:val="22"/>
          <w:lang w:val="es-ES" w:eastAsia="en-US"/>
        </w:rPr>
        <w:t xml:space="preserve">os países donde residen los estudiantes y </w:t>
      </w:r>
      <w:r w:rsidR="00BB60B1">
        <w:rPr>
          <w:rFonts w:eastAsia="Calibri"/>
          <w:szCs w:val="22"/>
          <w:lang w:val="es-ES" w:eastAsia="en-US"/>
        </w:rPr>
        <w:t>académico</w:t>
      </w:r>
      <w:r w:rsidR="00D5324D">
        <w:rPr>
          <w:rFonts w:eastAsia="Calibri"/>
          <w:szCs w:val="22"/>
          <w:lang w:val="es-ES" w:eastAsia="en-US"/>
        </w:rPr>
        <w:t>s.</w:t>
      </w:r>
    </w:p>
    <w:p w14:paraId="0A1E1655" w14:textId="1AC6CAC6" w:rsidR="004D308F" w:rsidRDefault="0078139D" w:rsidP="00B319CC">
      <w:pPr>
        <w:spacing w:before="240" w:after="220" w:line="360" w:lineRule="auto"/>
        <w:jc w:val="both"/>
        <w:rPr>
          <w:rFonts w:eastAsia="Calibri"/>
          <w:szCs w:val="22"/>
          <w:lang w:val="es-ES" w:eastAsia="en-US"/>
        </w:rPr>
      </w:pPr>
      <w:r w:rsidRPr="0078139D">
        <w:rPr>
          <w:rFonts w:eastAsia="Calibri"/>
          <w:szCs w:val="22"/>
          <w:lang w:val="es-ES" w:eastAsia="en-US"/>
        </w:rPr>
        <w:t>Como regla general, en la mayoría de las le</w:t>
      </w:r>
      <w:r w:rsidR="0079442F">
        <w:rPr>
          <w:rFonts w:eastAsia="Calibri"/>
          <w:szCs w:val="22"/>
          <w:lang w:val="es-ES" w:eastAsia="en-US"/>
        </w:rPr>
        <w:t>gislaciones</w:t>
      </w:r>
      <w:r w:rsidRPr="0078139D">
        <w:rPr>
          <w:rFonts w:eastAsia="Calibri"/>
          <w:szCs w:val="22"/>
          <w:lang w:val="es-ES" w:eastAsia="en-US"/>
        </w:rPr>
        <w:t xml:space="preserve"> nacionales </w:t>
      </w:r>
      <w:r w:rsidR="00615A16">
        <w:rPr>
          <w:rFonts w:eastAsia="Calibri"/>
          <w:szCs w:val="22"/>
          <w:lang w:val="es-ES" w:eastAsia="en-US"/>
        </w:rPr>
        <w:t>de</w:t>
      </w:r>
      <w:r w:rsidRPr="0078139D">
        <w:rPr>
          <w:rFonts w:eastAsia="Calibri"/>
          <w:szCs w:val="22"/>
          <w:lang w:val="es-ES" w:eastAsia="en-US"/>
        </w:rPr>
        <w:t xml:space="preserve"> derecho de autor, los </w:t>
      </w:r>
      <w:r w:rsidRPr="0078139D">
        <w:rPr>
          <w:rFonts w:eastAsia="Calibri"/>
          <w:b/>
          <w:bCs/>
          <w:szCs w:val="22"/>
          <w:lang w:val="es-ES" w:eastAsia="en-US"/>
        </w:rPr>
        <w:t>fines de investigación</w:t>
      </w:r>
      <w:r w:rsidRPr="0078139D">
        <w:rPr>
          <w:rFonts w:eastAsia="Calibri"/>
          <w:szCs w:val="22"/>
          <w:lang w:val="es-ES" w:eastAsia="en-US"/>
        </w:rPr>
        <w:t xml:space="preserve"> suelen beneficiarse de excepciones y limitaci</w:t>
      </w:r>
      <w:r>
        <w:rPr>
          <w:rFonts w:eastAsia="Calibri"/>
          <w:szCs w:val="22"/>
          <w:lang w:val="es-ES" w:eastAsia="en-US"/>
        </w:rPr>
        <w:t xml:space="preserve">ones, </w:t>
      </w:r>
      <w:r w:rsidR="00E41111">
        <w:rPr>
          <w:rFonts w:eastAsia="Calibri"/>
          <w:szCs w:val="22"/>
          <w:lang w:val="es-ES" w:eastAsia="en-US"/>
        </w:rPr>
        <w:t xml:space="preserve">ya sea específicamente o junto a fines de enseñanza; además, los usos eximidos como las citas y la copia privada son fundamentales para la investigación. </w:t>
      </w:r>
      <w:r w:rsidR="00E41111" w:rsidRPr="00E41111">
        <w:rPr>
          <w:rFonts w:eastAsia="Calibri"/>
          <w:szCs w:val="22"/>
          <w:lang w:val="es-ES" w:eastAsia="en-US"/>
        </w:rPr>
        <w:t xml:space="preserve">Las actividades de investigación </w:t>
      </w:r>
      <w:r w:rsidR="00ED4D3E">
        <w:rPr>
          <w:rFonts w:eastAsia="Calibri"/>
          <w:szCs w:val="22"/>
          <w:lang w:val="es-ES" w:eastAsia="en-US"/>
        </w:rPr>
        <w:t xml:space="preserve">gestionadas </w:t>
      </w:r>
      <w:r w:rsidR="00E41111" w:rsidRPr="00E41111">
        <w:rPr>
          <w:rFonts w:eastAsia="Calibri"/>
          <w:szCs w:val="22"/>
          <w:lang w:val="es-ES" w:eastAsia="en-US"/>
        </w:rPr>
        <w:t>en línea se enfrentan a los mismos obstáculos y retos analizados en virtud de las excepciones y limitaciones de la</w:t>
      </w:r>
      <w:r w:rsidR="00E41111">
        <w:rPr>
          <w:rFonts w:eastAsia="Calibri"/>
          <w:szCs w:val="22"/>
          <w:lang w:val="es-ES" w:eastAsia="en-US"/>
        </w:rPr>
        <w:t xml:space="preserve"> enseñanza: </w:t>
      </w:r>
      <w:r w:rsidR="00ED4D3E">
        <w:rPr>
          <w:rFonts w:eastAsia="Calibri"/>
          <w:szCs w:val="22"/>
          <w:lang w:val="es-ES" w:eastAsia="en-US"/>
        </w:rPr>
        <w:t>condiciones</w:t>
      </w:r>
      <w:r w:rsidR="00E41111">
        <w:rPr>
          <w:rFonts w:eastAsia="Calibri"/>
          <w:szCs w:val="22"/>
          <w:lang w:val="es-ES" w:eastAsia="en-US"/>
        </w:rPr>
        <w:t xml:space="preserve"> restrictiv</w:t>
      </w:r>
      <w:r w:rsidR="00ED4D3E">
        <w:rPr>
          <w:rFonts w:eastAsia="Calibri"/>
          <w:szCs w:val="22"/>
          <w:lang w:val="es-ES" w:eastAsia="en-US"/>
        </w:rPr>
        <w:t>a</w:t>
      </w:r>
      <w:r w:rsidR="00E41111">
        <w:rPr>
          <w:rFonts w:eastAsia="Calibri"/>
          <w:szCs w:val="22"/>
          <w:lang w:val="es-ES" w:eastAsia="en-US"/>
        </w:rPr>
        <w:t xml:space="preserve">s que </w:t>
      </w:r>
      <w:r w:rsidR="00615A16">
        <w:rPr>
          <w:rFonts w:eastAsia="Calibri"/>
          <w:szCs w:val="22"/>
          <w:lang w:val="es-ES" w:eastAsia="en-US"/>
        </w:rPr>
        <w:t xml:space="preserve">solo </w:t>
      </w:r>
      <w:r w:rsidR="00E41111">
        <w:rPr>
          <w:rFonts w:eastAsia="Calibri"/>
          <w:szCs w:val="22"/>
          <w:lang w:val="es-ES" w:eastAsia="en-US"/>
        </w:rPr>
        <w:t xml:space="preserve">eximen las actividades de investigación analógicas o </w:t>
      </w:r>
      <w:r w:rsidR="00BE1F81">
        <w:rPr>
          <w:rFonts w:eastAsia="Calibri"/>
          <w:szCs w:val="22"/>
          <w:lang w:val="es-ES" w:eastAsia="en-US"/>
        </w:rPr>
        <w:t>presenciales</w:t>
      </w:r>
      <w:r w:rsidR="00E41111">
        <w:rPr>
          <w:rFonts w:eastAsia="Calibri"/>
          <w:szCs w:val="22"/>
          <w:lang w:val="es-ES" w:eastAsia="en-US"/>
        </w:rPr>
        <w:t xml:space="preserve"> y el </w:t>
      </w:r>
      <w:r w:rsidR="00ED4D3E">
        <w:rPr>
          <w:rFonts w:eastAsia="Calibri"/>
          <w:szCs w:val="22"/>
          <w:lang w:val="es-ES" w:eastAsia="en-US"/>
        </w:rPr>
        <w:t xml:space="preserve">hecho de </w:t>
      </w:r>
      <w:r w:rsidR="00E41111">
        <w:rPr>
          <w:rFonts w:eastAsia="Calibri"/>
          <w:szCs w:val="22"/>
          <w:lang w:val="es-ES" w:eastAsia="en-US"/>
        </w:rPr>
        <w:t xml:space="preserve">no abarcar todo tipo de obras de una manera flexible, </w:t>
      </w:r>
      <w:r w:rsidR="00EB5E51">
        <w:rPr>
          <w:rFonts w:eastAsia="Calibri"/>
          <w:szCs w:val="22"/>
          <w:lang w:val="es-ES" w:eastAsia="en-US"/>
        </w:rPr>
        <w:t xml:space="preserve">incertidumbre jurídica sobre el </w:t>
      </w:r>
      <w:r w:rsidR="0037539F">
        <w:rPr>
          <w:rFonts w:eastAsia="Calibri"/>
          <w:szCs w:val="22"/>
          <w:lang w:val="es-ES" w:eastAsia="en-US"/>
        </w:rPr>
        <w:t>ámbito de aplicación</w:t>
      </w:r>
      <w:r w:rsidR="00EB5E51">
        <w:rPr>
          <w:rFonts w:eastAsia="Calibri"/>
          <w:szCs w:val="22"/>
          <w:lang w:val="es-ES" w:eastAsia="en-US"/>
        </w:rPr>
        <w:t xml:space="preserve"> de los usos eximidos en virtud de las excepciones y limitaciones aplicables, contenidos obtenidos de bases de datos con licencia sujetos a restricciones territoriales o condiciones contractuales que prevalecen sobre las excepciones y limitaciones; obras protegidas por medidas tecnológicas de protección que impiden usos específicos o usos en países extranjeros (</w:t>
      </w:r>
      <w:proofErr w:type="spellStart"/>
      <w:r w:rsidR="00EB5E51">
        <w:rPr>
          <w:rFonts w:eastAsia="Calibri"/>
          <w:szCs w:val="22"/>
          <w:lang w:val="es-ES" w:eastAsia="en-US"/>
        </w:rPr>
        <w:t>geobloqueo</w:t>
      </w:r>
      <w:proofErr w:type="spellEnd"/>
      <w:r w:rsidR="00EB5E51">
        <w:rPr>
          <w:rFonts w:eastAsia="Calibri"/>
          <w:szCs w:val="22"/>
          <w:lang w:val="es-ES" w:eastAsia="en-US"/>
        </w:rPr>
        <w:t xml:space="preserve">); y, por supuesto, los retos de interpretación de qué se </w:t>
      </w:r>
      <w:r w:rsidR="00EB5E51">
        <w:rPr>
          <w:rFonts w:eastAsia="Calibri"/>
          <w:szCs w:val="22"/>
          <w:lang w:val="es-ES" w:eastAsia="en-US"/>
        </w:rPr>
        <w:lastRenderedPageBreak/>
        <w:t xml:space="preserve">considera como investigación. </w:t>
      </w:r>
      <w:r w:rsidR="00ED4D3E">
        <w:rPr>
          <w:rFonts w:eastAsia="Calibri"/>
          <w:szCs w:val="22"/>
          <w:lang w:val="es-ES" w:eastAsia="en-US"/>
        </w:rPr>
        <w:t>Para superar estos retos, se han desarrollado l</w:t>
      </w:r>
      <w:r w:rsidR="004D308F" w:rsidRPr="004D308F">
        <w:rPr>
          <w:rFonts w:eastAsia="Calibri"/>
          <w:szCs w:val="22"/>
          <w:lang w:val="es-ES" w:eastAsia="en-US"/>
        </w:rPr>
        <w:t xml:space="preserve">a concesión de licencias abiertas (como las licencias de </w:t>
      </w:r>
      <w:proofErr w:type="spellStart"/>
      <w:r w:rsidR="004D308F" w:rsidRPr="004D308F">
        <w:rPr>
          <w:rFonts w:eastAsia="Calibri"/>
          <w:i/>
          <w:iCs/>
          <w:szCs w:val="22"/>
          <w:lang w:val="es-ES" w:eastAsia="en-US"/>
        </w:rPr>
        <w:t>Creative</w:t>
      </w:r>
      <w:proofErr w:type="spellEnd"/>
      <w:r w:rsidR="004D308F" w:rsidRPr="004D308F">
        <w:rPr>
          <w:rFonts w:eastAsia="Calibri"/>
          <w:i/>
          <w:iCs/>
          <w:szCs w:val="22"/>
          <w:lang w:val="es-ES" w:eastAsia="en-US"/>
        </w:rPr>
        <w:t xml:space="preserve"> </w:t>
      </w:r>
      <w:proofErr w:type="spellStart"/>
      <w:r w:rsidR="004D308F" w:rsidRPr="004D308F">
        <w:rPr>
          <w:rFonts w:eastAsia="Calibri"/>
          <w:i/>
          <w:iCs/>
          <w:szCs w:val="22"/>
          <w:lang w:val="es-ES" w:eastAsia="en-US"/>
        </w:rPr>
        <w:t>Commons</w:t>
      </w:r>
      <w:proofErr w:type="spellEnd"/>
      <w:r w:rsidR="004D308F" w:rsidRPr="004D308F">
        <w:rPr>
          <w:rFonts w:eastAsia="Calibri"/>
          <w:szCs w:val="22"/>
          <w:lang w:val="es-ES" w:eastAsia="en-US"/>
        </w:rPr>
        <w:t xml:space="preserve">) </w:t>
      </w:r>
      <w:r w:rsidR="00ED4D3E">
        <w:rPr>
          <w:rFonts w:eastAsia="Calibri"/>
          <w:szCs w:val="22"/>
          <w:lang w:val="es-ES" w:eastAsia="en-US"/>
        </w:rPr>
        <w:t xml:space="preserve">e </w:t>
      </w:r>
      <w:r w:rsidR="004D308F" w:rsidRPr="004D308F">
        <w:rPr>
          <w:rFonts w:eastAsia="Calibri"/>
          <w:szCs w:val="22"/>
          <w:lang w:val="es-ES" w:eastAsia="en-US"/>
        </w:rPr>
        <w:t>iniciativas de acceso abierto en diferentes comunidades académic</w:t>
      </w:r>
      <w:r w:rsidR="004D308F">
        <w:rPr>
          <w:rFonts w:eastAsia="Calibri"/>
          <w:szCs w:val="22"/>
          <w:lang w:val="es-ES" w:eastAsia="en-US"/>
        </w:rPr>
        <w:t>as.</w:t>
      </w:r>
    </w:p>
    <w:p w14:paraId="68144DD5" w14:textId="1C805925" w:rsidR="00985D99" w:rsidRDefault="0047780A" w:rsidP="00B319CC">
      <w:pPr>
        <w:spacing w:before="240" w:after="220" w:line="360" w:lineRule="auto"/>
        <w:jc w:val="both"/>
        <w:rPr>
          <w:rFonts w:eastAsia="Calibri"/>
          <w:szCs w:val="22"/>
          <w:lang w:val="es-ES" w:eastAsia="en-US"/>
        </w:rPr>
      </w:pPr>
      <w:r w:rsidRPr="0047780A">
        <w:rPr>
          <w:rFonts w:eastAsia="Calibri"/>
          <w:b/>
          <w:bCs/>
          <w:szCs w:val="22"/>
          <w:lang w:val="es-ES" w:eastAsia="en-US"/>
        </w:rPr>
        <w:t xml:space="preserve">La lectura mediante máquina </w:t>
      </w:r>
      <w:r w:rsidR="00033602" w:rsidRPr="0047780A">
        <w:rPr>
          <w:rFonts w:eastAsia="Calibri"/>
          <w:szCs w:val="22"/>
          <w:lang w:val="es-ES" w:eastAsia="en-US"/>
        </w:rPr>
        <w:t>(</w:t>
      </w:r>
      <w:r w:rsidRPr="0047780A">
        <w:rPr>
          <w:rFonts w:eastAsia="Calibri"/>
          <w:szCs w:val="22"/>
          <w:lang w:val="es-ES" w:eastAsia="en-US"/>
        </w:rPr>
        <w:t>procesamiento automático</w:t>
      </w:r>
      <w:r w:rsidR="00033602" w:rsidRPr="0047780A">
        <w:rPr>
          <w:rFonts w:eastAsia="Calibri"/>
          <w:szCs w:val="22"/>
          <w:lang w:val="es-ES" w:eastAsia="en-US"/>
        </w:rPr>
        <w:t xml:space="preserve">) </w:t>
      </w:r>
      <w:r w:rsidRPr="0047780A">
        <w:rPr>
          <w:rFonts w:eastAsia="Calibri"/>
          <w:szCs w:val="22"/>
          <w:lang w:val="es-ES" w:eastAsia="en-US"/>
        </w:rPr>
        <w:t>de grandes volúmenes de texto</w:t>
      </w:r>
      <w:r w:rsidR="000F1DBE">
        <w:rPr>
          <w:rFonts w:eastAsia="Calibri"/>
          <w:szCs w:val="22"/>
          <w:lang w:val="es-ES" w:eastAsia="en-US"/>
        </w:rPr>
        <w:t>s</w:t>
      </w:r>
      <w:r w:rsidRPr="0047780A">
        <w:rPr>
          <w:rFonts w:eastAsia="Calibri"/>
          <w:szCs w:val="22"/>
          <w:lang w:val="es-ES" w:eastAsia="en-US"/>
        </w:rPr>
        <w:t xml:space="preserve"> y da</w:t>
      </w:r>
      <w:r>
        <w:rPr>
          <w:rFonts w:eastAsia="Calibri"/>
          <w:szCs w:val="22"/>
          <w:lang w:val="es-ES" w:eastAsia="en-US"/>
        </w:rPr>
        <w:t xml:space="preserve">tos (a saber, las bases de datos científicas) se ha convertido en una herramienta fundamental para el avance de la investigación (y la enseñanza). </w:t>
      </w:r>
      <w:r w:rsidRPr="0047780A">
        <w:rPr>
          <w:rFonts w:eastAsia="Calibri"/>
          <w:szCs w:val="22"/>
          <w:lang w:val="es-ES" w:eastAsia="en-US"/>
        </w:rPr>
        <w:t>En principio, la explotación de texto</w:t>
      </w:r>
      <w:r>
        <w:rPr>
          <w:rFonts w:eastAsia="Calibri"/>
          <w:szCs w:val="22"/>
          <w:lang w:val="es-ES" w:eastAsia="en-US"/>
        </w:rPr>
        <w:t>s</w:t>
      </w:r>
      <w:r w:rsidRPr="0047780A">
        <w:rPr>
          <w:rFonts w:eastAsia="Calibri"/>
          <w:szCs w:val="22"/>
          <w:lang w:val="es-ES" w:eastAsia="en-US"/>
        </w:rPr>
        <w:t xml:space="preserve"> y datos</w:t>
      </w:r>
      <w:r w:rsidR="00985D99">
        <w:rPr>
          <w:rFonts w:eastAsia="Calibri"/>
          <w:szCs w:val="22"/>
          <w:lang w:val="es-ES" w:eastAsia="en-US"/>
        </w:rPr>
        <w:t xml:space="preserve"> </w:t>
      </w:r>
      <w:r w:rsidRPr="0047780A">
        <w:rPr>
          <w:rFonts w:eastAsia="Calibri"/>
          <w:szCs w:val="22"/>
          <w:lang w:val="es-ES" w:eastAsia="en-US"/>
        </w:rPr>
        <w:t xml:space="preserve">de contenido protegido por </w:t>
      </w:r>
      <w:r>
        <w:rPr>
          <w:rFonts w:eastAsia="Calibri"/>
          <w:szCs w:val="22"/>
          <w:lang w:val="es-ES" w:eastAsia="en-US"/>
        </w:rPr>
        <w:t xml:space="preserve">derecho de autor </w:t>
      </w:r>
      <w:r w:rsidR="002F5539">
        <w:rPr>
          <w:rFonts w:eastAsia="Calibri"/>
          <w:szCs w:val="22"/>
          <w:lang w:val="es-ES" w:eastAsia="en-US"/>
        </w:rPr>
        <w:t>implica</w:t>
      </w:r>
      <w:r>
        <w:rPr>
          <w:rFonts w:eastAsia="Calibri"/>
          <w:szCs w:val="22"/>
          <w:lang w:val="es-ES" w:eastAsia="en-US"/>
        </w:rPr>
        <w:t xml:space="preserve"> varios actos de explotación (concretamente, la reproducción, transformación, comunicación al público) que requeriría la autorización de los titulares de </w:t>
      </w:r>
      <w:r w:rsidR="00E5644B">
        <w:rPr>
          <w:rFonts w:eastAsia="Calibri"/>
          <w:szCs w:val="22"/>
          <w:lang w:val="es-ES" w:eastAsia="en-US"/>
        </w:rPr>
        <w:t xml:space="preserve">los </w:t>
      </w:r>
      <w:r>
        <w:rPr>
          <w:rFonts w:eastAsia="Calibri"/>
          <w:szCs w:val="22"/>
          <w:lang w:val="es-ES" w:eastAsia="en-US"/>
        </w:rPr>
        <w:t>derecho</w:t>
      </w:r>
      <w:r w:rsidR="00D00CB6">
        <w:rPr>
          <w:rFonts w:eastAsia="Calibri"/>
          <w:szCs w:val="22"/>
          <w:lang w:val="es-ES" w:eastAsia="en-US"/>
        </w:rPr>
        <w:t>s</w:t>
      </w:r>
      <w:r>
        <w:rPr>
          <w:rFonts w:eastAsia="Calibri"/>
          <w:szCs w:val="22"/>
          <w:lang w:val="es-ES" w:eastAsia="en-US"/>
        </w:rPr>
        <w:t xml:space="preserve"> de autor. </w:t>
      </w:r>
      <w:r w:rsidRPr="0047780A">
        <w:rPr>
          <w:rFonts w:eastAsia="Calibri"/>
          <w:szCs w:val="22"/>
          <w:lang w:val="es-ES" w:eastAsia="en-US"/>
        </w:rPr>
        <w:t>No obstante, salvo algunas excepciones notables (como las doctrinas de usos honrados y ci</w:t>
      </w:r>
      <w:r>
        <w:rPr>
          <w:rFonts w:eastAsia="Calibri"/>
          <w:szCs w:val="22"/>
          <w:lang w:val="es-ES" w:eastAsia="en-US"/>
        </w:rPr>
        <w:t xml:space="preserve">ertas excepciones y limitaciones), </w:t>
      </w:r>
      <w:r w:rsidR="00985D99">
        <w:rPr>
          <w:rFonts w:eastAsia="Calibri"/>
          <w:szCs w:val="22"/>
          <w:lang w:val="es-ES" w:eastAsia="en-US"/>
        </w:rPr>
        <w:t xml:space="preserve">la </w:t>
      </w:r>
      <w:r w:rsidR="002F5539">
        <w:rPr>
          <w:rFonts w:eastAsia="Calibri"/>
          <w:szCs w:val="22"/>
          <w:lang w:val="es-ES" w:eastAsia="en-US"/>
        </w:rPr>
        <w:t>explotación de textos y datos</w:t>
      </w:r>
      <w:r w:rsidR="00985D99">
        <w:rPr>
          <w:rFonts w:eastAsia="Calibri"/>
          <w:szCs w:val="22"/>
          <w:lang w:val="es-ES" w:eastAsia="en-US"/>
        </w:rPr>
        <w:t xml:space="preserve"> rara vez se exime en virtud de las excepciones y limitaciones nacionales actuales.</w:t>
      </w:r>
    </w:p>
    <w:p w14:paraId="28CDE068" w14:textId="2D535BBB" w:rsidR="00B319CC" w:rsidRDefault="00985D99" w:rsidP="008E7F59">
      <w:pPr>
        <w:spacing w:before="240" w:after="220" w:line="360" w:lineRule="auto"/>
        <w:jc w:val="both"/>
        <w:rPr>
          <w:szCs w:val="22"/>
          <w:lang w:val="es-ES"/>
        </w:rPr>
      </w:pPr>
      <w:r w:rsidRPr="00985D99">
        <w:rPr>
          <w:b/>
          <w:bCs/>
          <w:szCs w:val="22"/>
          <w:lang w:val="es-ES"/>
        </w:rPr>
        <w:t>Resumiendo</w:t>
      </w:r>
      <w:r>
        <w:rPr>
          <w:b/>
          <w:bCs/>
          <w:szCs w:val="22"/>
          <w:lang w:val="es-ES"/>
        </w:rPr>
        <w:t>,</w:t>
      </w:r>
      <w:r w:rsidRPr="00985D99">
        <w:rPr>
          <w:szCs w:val="22"/>
          <w:lang w:val="es-ES"/>
        </w:rPr>
        <w:t xml:space="preserve"> la situación actual de las excepciones y limitaciones para la enseñanza e investigación en línea dista mucho de ser óptima: genera </w:t>
      </w:r>
      <w:r w:rsidR="008E7F59">
        <w:rPr>
          <w:szCs w:val="22"/>
          <w:lang w:val="es-ES"/>
        </w:rPr>
        <w:t xml:space="preserve">una </w:t>
      </w:r>
      <w:r w:rsidRPr="00985D99">
        <w:rPr>
          <w:szCs w:val="22"/>
          <w:lang w:val="es-ES"/>
        </w:rPr>
        <w:t xml:space="preserve">incertidumbre jurídica que conduce a la concesión de licencias innecesarias o incluso a la retirada cautelar de contenidos, impide el </w:t>
      </w:r>
      <w:r>
        <w:rPr>
          <w:szCs w:val="22"/>
          <w:lang w:val="es-ES"/>
        </w:rPr>
        <w:t>d</w:t>
      </w:r>
      <w:r w:rsidRPr="00985D99">
        <w:rPr>
          <w:szCs w:val="22"/>
          <w:lang w:val="es-ES"/>
        </w:rPr>
        <w:t>esarrollo de proyectos en línea y debilita la calida</w:t>
      </w:r>
      <w:r>
        <w:rPr>
          <w:szCs w:val="22"/>
          <w:lang w:val="es-ES"/>
        </w:rPr>
        <w:t xml:space="preserve">d de la enseñanza e investigación en línea, al tiempo que priva a los autores y a los titulares de </w:t>
      </w:r>
      <w:r w:rsidR="00E5644B">
        <w:rPr>
          <w:szCs w:val="22"/>
          <w:lang w:val="es-ES"/>
        </w:rPr>
        <w:t xml:space="preserve">los </w:t>
      </w:r>
      <w:r>
        <w:rPr>
          <w:szCs w:val="22"/>
          <w:lang w:val="es-ES"/>
        </w:rPr>
        <w:t xml:space="preserve">derechos de obtener una remuneración por el uso de sus obras. </w:t>
      </w:r>
    </w:p>
    <w:p w14:paraId="6264071E" w14:textId="5D883F67" w:rsidR="00430610" w:rsidRPr="00632AFC" w:rsidRDefault="008E7F59" w:rsidP="001810C3">
      <w:pPr>
        <w:pStyle w:val="Heading1"/>
        <w:keepNext w:val="0"/>
        <w:keepLines w:val="0"/>
        <w:rPr>
          <w:shd w:val="clear" w:color="auto" w:fill="FFFFFF"/>
          <w:lang w:val="es-419"/>
        </w:rPr>
      </w:pPr>
      <w:r w:rsidRPr="00632AFC">
        <w:rPr>
          <w:shd w:val="clear" w:color="auto" w:fill="FFFFFF"/>
          <w:lang w:val="es-419"/>
        </w:rPr>
        <w:t xml:space="preserve">CONCESIÓN DE LICENCIAS </w:t>
      </w:r>
    </w:p>
    <w:p w14:paraId="458F6A90" w14:textId="288BDBFC" w:rsidR="00703E52" w:rsidRDefault="00D1653A" w:rsidP="001810C3">
      <w:pPr>
        <w:spacing w:before="240" w:after="220" w:line="360" w:lineRule="auto"/>
        <w:jc w:val="both"/>
        <w:rPr>
          <w:rFonts w:eastAsia="Times New Roman"/>
          <w:bCs/>
          <w:szCs w:val="22"/>
          <w:lang w:val="es-ES" w:eastAsia="es-MX"/>
        </w:rPr>
      </w:pPr>
      <w:r w:rsidRPr="00D1653A">
        <w:rPr>
          <w:rFonts w:eastAsia="Times New Roman"/>
          <w:bCs/>
          <w:szCs w:val="22"/>
          <w:lang w:val="es-ES" w:eastAsia="es-MX"/>
        </w:rPr>
        <w:t xml:space="preserve">Además de los usos específicos autorizados mediante las excepciones y limitaciones nacionales, pueden autorizarse otros usos para la enseñanza e investigación ya sea colectivamente, </w:t>
      </w:r>
      <w:r>
        <w:rPr>
          <w:rFonts w:eastAsia="Times New Roman"/>
          <w:bCs/>
          <w:szCs w:val="22"/>
          <w:lang w:val="es-ES" w:eastAsia="es-MX"/>
        </w:rPr>
        <w:t xml:space="preserve">por </w:t>
      </w:r>
      <w:r w:rsidRPr="00D1653A">
        <w:rPr>
          <w:rFonts w:eastAsia="Times New Roman"/>
          <w:bCs/>
          <w:szCs w:val="22"/>
          <w:lang w:val="es-ES" w:eastAsia="es-MX"/>
        </w:rPr>
        <w:t>orga</w:t>
      </w:r>
      <w:r>
        <w:rPr>
          <w:rFonts w:eastAsia="Times New Roman"/>
          <w:bCs/>
          <w:szCs w:val="22"/>
          <w:lang w:val="es-ES" w:eastAsia="es-MX"/>
        </w:rPr>
        <w:t xml:space="preserve">nismos de gestión colectiva (OGC), o directamente, por los titulares de </w:t>
      </w:r>
      <w:r w:rsidR="00E5644B">
        <w:rPr>
          <w:rFonts w:eastAsia="Times New Roman"/>
          <w:bCs/>
          <w:szCs w:val="22"/>
          <w:lang w:val="es-ES" w:eastAsia="es-MX"/>
        </w:rPr>
        <w:t xml:space="preserve">los </w:t>
      </w:r>
      <w:r>
        <w:rPr>
          <w:rFonts w:eastAsia="Times New Roman"/>
          <w:bCs/>
          <w:szCs w:val="22"/>
          <w:lang w:val="es-ES" w:eastAsia="es-MX"/>
        </w:rPr>
        <w:t>derecho</w:t>
      </w:r>
      <w:r w:rsidR="00D00CB6">
        <w:rPr>
          <w:rFonts w:eastAsia="Times New Roman"/>
          <w:bCs/>
          <w:szCs w:val="22"/>
          <w:lang w:val="es-ES" w:eastAsia="es-MX"/>
        </w:rPr>
        <w:t>s</w:t>
      </w:r>
      <w:r>
        <w:rPr>
          <w:rFonts w:eastAsia="Times New Roman"/>
          <w:bCs/>
          <w:szCs w:val="22"/>
          <w:lang w:val="es-ES" w:eastAsia="es-MX"/>
        </w:rPr>
        <w:t xml:space="preserve"> de autor. </w:t>
      </w:r>
      <w:r w:rsidR="00245E81" w:rsidRPr="00245E81">
        <w:rPr>
          <w:rFonts w:eastAsia="Times New Roman"/>
          <w:bCs/>
          <w:szCs w:val="22"/>
          <w:lang w:val="es-ES" w:eastAsia="es-MX"/>
        </w:rPr>
        <w:t xml:space="preserve">Nos referimos a la </w:t>
      </w:r>
      <w:r w:rsidR="00245E81" w:rsidRPr="00245E81">
        <w:rPr>
          <w:rFonts w:eastAsia="Times New Roman"/>
          <w:b/>
          <w:szCs w:val="22"/>
          <w:lang w:val="es-ES" w:eastAsia="es-MX"/>
        </w:rPr>
        <w:t>concesión de licencias</w:t>
      </w:r>
      <w:r w:rsidR="00245E81" w:rsidRPr="00245E81">
        <w:rPr>
          <w:rFonts w:eastAsia="Times New Roman"/>
          <w:bCs/>
          <w:szCs w:val="22"/>
          <w:lang w:val="es-ES" w:eastAsia="es-MX"/>
        </w:rPr>
        <w:t xml:space="preserve"> </w:t>
      </w:r>
      <w:r w:rsidR="009454CA" w:rsidRPr="00245E81">
        <w:rPr>
          <w:rFonts w:eastAsia="Times New Roman"/>
          <w:b/>
          <w:szCs w:val="22"/>
          <w:lang w:val="es-ES" w:eastAsia="es-MX"/>
        </w:rPr>
        <w:t>directa</w:t>
      </w:r>
      <w:r w:rsidR="009454CA">
        <w:rPr>
          <w:rFonts w:eastAsia="Times New Roman"/>
          <w:b/>
          <w:szCs w:val="22"/>
          <w:lang w:val="es-ES" w:eastAsia="es-MX"/>
        </w:rPr>
        <w:t xml:space="preserve">s </w:t>
      </w:r>
      <w:r w:rsidR="00245E81" w:rsidRPr="00245E81">
        <w:rPr>
          <w:rFonts w:eastAsia="Times New Roman"/>
          <w:bCs/>
          <w:szCs w:val="22"/>
          <w:lang w:val="es-ES" w:eastAsia="es-MX"/>
        </w:rPr>
        <w:t xml:space="preserve">cuando el titular del derecho de autor autoriza </w:t>
      </w:r>
      <w:r w:rsidR="00245E81">
        <w:rPr>
          <w:rFonts w:eastAsia="Times New Roman"/>
          <w:bCs/>
          <w:szCs w:val="22"/>
          <w:lang w:val="es-ES" w:eastAsia="es-MX"/>
        </w:rPr>
        <w:t xml:space="preserve">directamente a los usuarios </w:t>
      </w:r>
      <w:r w:rsidR="00703E52">
        <w:rPr>
          <w:rFonts w:eastAsia="Times New Roman"/>
          <w:bCs/>
          <w:szCs w:val="22"/>
          <w:lang w:val="es-ES" w:eastAsia="es-MX"/>
        </w:rPr>
        <w:t xml:space="preserve">a </w:t>
      </w:r>
      <w:r w:rsidR="00245E81">
        <w:rPr>
          <w:rFonts w:eastAsia="Times New Roman"/>
          <w:bCs/>
          <w:szCs w:val="22"/>
          <w:lang w:val="es-ES" w:eastAsia="es-MX"/>
        </w:rPr>
        <w:t xml:space="preserve">que utilicen la obra, </w:t>
      </w:r>
      <w:r w:rsidR="00533968">
        <w:rPr>
          <w:rFonts w:eastAsia="Times New Roman"/>
          <w:bCs/>
          <w:szCs w:val="22"/>
          <w:lang w:val="es-ES" w:eastAsia="es-MX"/>
        </w:rPr>
        <w:t xml:space="preserve">según </w:t>
      </w:r>
      <w:r w:rsidR="00245E81">
        <w:rPr>
          <w:rFonts w:eastAsia="Times New Roman"/>
          <w:bCs/>
          <w:szCs w:val="22"/>
          <w:lang w:val="es-ES" w:eastAsia="es-MX"/>
        </w:rPr>
        <w:t>las condiciones y la remuneración acordada</w:t>
      </w:r>
      <w:r w:rsidR="009454CA">
        <w:rPr>
          <w:rFonts w:eastAsia="Times New Roman"/>
          <w:bCs/>
          <w:szCs w:val="22"/>
          <w:lang w:val="es-ES" w:eastAsia="es-MX"/>
        </w:rPr>
        <w:t>s</w:t>
      </w:r>
      <w:r w:rsidR="00245E81">
        <w:rPr>
          <w:rFonts w:eastAsia="Times New Roman"/>
          <w:bCs/>
          <w:szCs w:val="22"/>
          <w:lang w:val="es-ES" w:eastAsia="es-MX"/>
        </w:rPr>
        <w:t xml:space="preserve">. </w:t>
      </w:r>
      <w:r w:rsidR="00245E81" w:rsidRPr="00245E81">
        <w:rPr>
          <w:rFonts w:eastAsia="Times New Roman"/>
          <w:bCs/>
          <w:szCs w:val="22"/>
          <w:lang w:val="es-ES" w:eastAsia="es-MX"/>
        </w:rPr>
        <w:t>En cambio, la</w:t>
      </w:r>
      <w:r w:rsidR="0079442F">
        <w:rPr>
          <w:rFonts w:eastAsia="Times New Roman"/>
          <w:bCs/>
          <w:szCs w:val="22"/>
          <w:lang w:val="es-ES" w:eastAsia="es-MX"/>
        </w:rPr>
        <w:t>s</w:t>
      </w:r>
      <w:r w:rsidR="00245E81" w:rsidRPr="00245E81">
        <w:rPr>
          <w:rFonts w:eastAsia="Times New Roman"/>
          <w:bCs/>
          <w:szCs w:val="22"/>
          <w:lang w:val="es-ES" w:eastAsia="es-MX"/>
        </w:rPr>
        <w:t xml:space="preserve"> </w:t>
      </w:r>
      <w:r w:rsidR="00245E81" w:rsidRPr="00245E81">
        <w:rPr>
          <w:rFonts w:eastAsia="Times New Roman"/>
          <w:b/>
          <w:szCs w:val="22"/>
          <w:lang w:val="es-ES" w:eastAsia="es-MX"/>
        </w:rPr>
        <w:t>licencias</w:t>
      </w:r>
      <w:r w:rsidR="00245E81" w:rsidRPr="00245E81">
        <w:rPr>
          <w:rFonts w:eastAsia="Times New Roman"/>
          <w:bCs/>
          <w:szCs w:val="22"/>
          <w:lang w:val="es-ES" w:eastAsia="es-MX"/>
        </w:rPr>
        <w:t xml:space="preserve"> </w:t>
      </w:r>
      <w:r w:rsidR="009454CA" w:rsidRPr="00245E81">
        <w:rPr>
          <w:rFonts w:eastAsia="Times New Roman"/>
          <w:b/>
          <w:szCs w:val="22"/>
          <w:lang w:val="es-ES" w:eastAsia="es-MX"/>
        </w:rPr>
        <w:t>colectiva</w:t>
      </w:r>
      <w:r w:rsidR="009454CA">
        <w:rPr>
          <w:rFonts w:eastAsia="Times New Roman"/>
          <w:b/>
          <w:szCs w:val="22"/>
          <w:lang w:val="es-ES" w:eastAsia="es-MX"/>
        </w:rPr>
        <w:t xml:space="preserve">s </w:t>
      </w:r>
      <w:r w:rsidR="0079442F">
        <w:rPr>
          <w:rFonts w:eastAsia="Times New Roman"/>
          <w:bCs/>
          <w:szCs w:val="22"/>
          <w:lang w:val="es-ES" w:eastAsia="es-MX"/>
        </w:rPr>
        <w:t>son concedidas</w:t>
      </w:r>
      <w:r w:rsidR="00245E81" w:rsidRPr="00245E81">
        <w:rPr>
          <w:rFonts w:eastAsia="Times New Roman"/>
          <w:bCs/>
          <w:szCs w:val="22"/>
          <w:lang w:val="es-ES" w:eastAsia="es-MX"/>
        </w:rPr>
        <w:t xml:space="preserve"> por </w:t>
      </w:r>
      <w:r w:rsidR="0079442F">
        <w:rPr>
          <w:rFonts w:eastAsia="Times New Roman"/>
          <w:bCs/>
          <w:szCs w:val="22"/>
          <w:lang w:val="es-ES" w:eastAsia="es-MX"/>
        </w:rPr>
        <w:t xml:space="preserve">los </w:t>
      </w:r>
      <w:r w:rsidR="00245E81" w:rsidRPr="00245E81">
        <w:rPr>
          <w:rFonts w:eastAsia="Times New Roman"/>
          <w:bCs/>
          <w:szCs w:val="22"/>
          <w:lang w:val="es-ES" w:eastAsia="es-MX"/>
        </w:rPr>
        <w:t>OGC que l</w:t>
      </w:r>
      <w:r w:rsidR="00245E81">
        <w:rPr>
          <w:rFonts w:eastAsia="Times New Roman"/>
          <w:bCs/>
          <w:szCs w:val="22"/>
          <w:lang w:val="es-ES" w:eastAsia="es-MX"/>
        </w:rPr>
        <w:t xml:space="preserve">os titulares de derechos </w:t>
      </w:r>
      <w:r w:rsidR="0079442F">
        <w:rPr>
          <w:rFonts w:eastAsia="Times New Roman"/>
          <w:bCs/>
          <w:szCs w:val="22"/>
          <w:lang w:val="es-ES" w:eastAsia="es-MX"/>
        </w:rPr>
        <w:t xml:space="preserve">han designado </w:t>
      </w:r>
      <w:r w:rsidR="00245E81">
        <w:rPr>
          <w:rFonts w:eastAsia="Times New Roman"/>
          <w:bCs/>
          <w:szCs w:val="22"/>
          <w:lang w:val="es-ES" w:eastAsia="es-MX"/>
        </w:rPr>
        <w:t xml:space="preserve">para que ejerzan </w:t>
      </w:r>
      <w:r w:rsidR="0079442F">
        <w:rPr>
          <w:rFonts w:eastAsia="Times New Roman"/>
          <w:bCs/>
          <w:szCs w:val="22"/>
          <w:lang w:val="es-ES" w:eastAsia="es-MX"/>
        </w:rPr>
        <w:t>lo</w:t>
      </w:r>
      <w:r w:rsidR="00245E81">
        <w:rPr>
          <w:rFonts w:eastAsia="Times New Roman"/>
          <w:bCs/>
          <w:szCs w:val="22"/>
          <w:lang w:val="es-ES" w:eastAsia="es-MX"/>
        </w:rPr>
        <w:t>s derechos en su nombre.</w:t>
      </w:r>
      <w:r w:rsidR="00E12CFF">
        <w:rPr>
          <w:rFonts w:eastAsia="Times New Roman"/>
          <w:bCs/>
          <w:szCs w:val="22"/>
          <w:lang w:val="es-ES" w:eastAsia="es-MX"/>
        </w:rPr>
        <w:t xml:space="preserve"> </w:t>
      </w:r>
      <w:r w:rsidR="00E12CFF" w:rsidRPr="00E12CFF">
        <w:rPr>
          <w:rFonts w:eastAsia="Times New Roman"/>
          <w:bCs/>
          <w:szCs w:val="22"/>
          <w:lang w:val="es-ES" w:eastAsia="es-MX"/>
        </w:rPr>
        <w:t xml:space="preserve">Tradicionalmente, la concesión de licencias </w:t>
      </w:r>
      <w:r w:rsidR="00533968">
        <w:rPr>
          <w:rFonts w:eastAsia="Times New Roman"/>
          <w:bCs/>
          <w:szCs w:val="22"/>
          <w:lang w:val="es-ES" w:eastAsia="es-MX"/>
        </w:rPr>
        <w:t>en</w:t>
      </w:r>
      <w:r w:rsidR="00E12CFF" w:rsidRPr="00E12CFF">
        <w:rPr>
          <w:rFonts w:eastAsia="Times New Roman"/>
          <w:bCs/>
          <w:szCs w:val="22"/>
          <w:lang w:val="es-ES" w:eastAsia="es-MX"/>
        </w:rPr>
        <w:t xml:space="preserve"> los </w:t>
      </w:r>
      <w:r w:rsidR="00E12CFF" w:rsidRPr="00533968">
        <w:rPr>
          <w:rFonts w:eastAsia="Times New Roman"/>
          <w:b/>
          <w:szCs w:val="22"/>
          <w:lang w:val="es-ES" w:eastAsia="es-MX"/>
        </w:rPr>
        <w:t>mercados primarios</w:t>
      </w:r>
      <w:r w:rsidR="00E12CFF" w:rsidRPr="00E12CFF">
        <w:rPr>
          <w:rFonts w:eastAsia="Times New Roman"/>
          <w:bCs/>
          <w:szCs w:val="22"/>
          <w:lang w:val="es-ES" w:eastAsia="es-MX"/>
        </w:rPr>
        <w:t xml:space="preserve"> se </w:t>
      </w:r>
      <w:r w:rsidR="00A423E6">
        <w:rPr>
          <w:rFonts w:eastAsia="Times New Roman"/>
          <w:bCs/>
          <w:szCs w:val="22"/>
          <w:lang w:val="es-ES" w:eastAsia="es-MX"/>
        </w:rPr>
        <w:t>reservaba</w:t>
      </w:r>
      <w:r w:rsidR="00E12CFF" w:rsidRPr="00E12CFF">
        <w:rPr>
          <w:rFonts w:eastAsia="Times New Roman"/>
          <w:bCs/>
          <w:szCs w:val="22"/>
          <w:lang w:val="es-ES" w:eastAsia="es-MX"/>
        </w:rPr>
        <w:t xml:space="preserve"> a los titulares de</w:t>
      </w:r>
      <w:r w:rsidR="00E5644B">
        <w:rPr>
          <w:rFonts w:eastAsia="Times New Roman"/>
          <w:bCs/>
          <w:szCs w:val="22"/>
          <w:lang w:val="es-ES" w:eastAsia="es-MX"/>
        </w:rPr>
        <w:t xml:space="preserve"> los</w:t>
      </w:r>
      <w:r w:rsidR="00E12CFF" w:rsidRPr="00E12CFF">
        <w:rPr>
          <w:rFonts w:eastAsia="Times New Roman"/>
          <w:bCs/>
          <w:szCs w:val="22"/>
          <w:lang w:val="es-ES" w:eastAsia="es-MX"/>
        </w:rPr>
        <w:t xml:space="preserve"> derechos de</w:t>
      </w:r>
      <w:r w:rsidR="00E12CFF">
        <w:rPr>
          <w:rFonts w:eastAsia="Times New Roman"/>
          <w:bCs/>
          <w:szCs w:val="22"/>
          <w:lang w:val="es-ES" w:eastAsia="es-MX"/>
        </w:rPr>
        <w:t xml:space="preserve"> autor, mientras que los usos secundarios son gestionados </w:t>
      </w:r>
      <w:r w:rsidR="00533968" w:rsidRPr="00533968">
        <w:rPr>
          <w:color w:val="545454"/>
          <w:sz w:val="21"/>
          <w:szCs w:val="21"/>
          <w:shd w:val="clear" w:color="auto" w:fill="FFFFFF"/>
          <w:lang w:val="es-ES"/>
        </w:rPr>
        <w:t>—</w:t>
      </w:r>
      <w:r w:rsidR="00E12CFF">
        <w:rPr>
          <w:rFonts w:eastAsia="Times New Roman"/>
          <w:bCs/>
          <w:szCs w:val="22"/>
          <w:lang w:val="es-ES" w:eastAsia="es-MX"/>
        </w:rPr>
        <w:t>en su nombre</w:t>
      </w:r>
      <w:r w:rsidR="00533968" w:rsidRPr="00533968">
        <w:rPr>
          <w:color w:val="545454"/>
          <w:sz w:val="21"/>
          <w:szCs w:val="21"/>
          <w:shd w:val="clear" w:color="auto" w:fill="FFFFFF"/>
          <w:lang w:val="es-ES"/>
        </w:rPr>
        <w:t>—</w:t>
      </w:r>
      <w:r w:rsidR="00E12CFF">
        <w:rPr>
          <w:rFonts w:eastAsia="Times New Roman"/>
          <w:bCs/>
          <w:szCs w:val="22"/>
          <w:lang w:val="es-ES" w:eastAsia="es-MX"/>
        </w:rPr>
        <w:t xml:space="preserve"> por los OGC, que ofrecen las ventajas de un</w:t>
      </w:r>
      <w:r w:rsidR="0079442F">
        <w:rPr>
          <w:rFonts w:eastAsia="Times New Roman"/>
          <w:bCs/>
          <w:szCs w:val="22"/>
          <w:lang w:val="es-ES" w:eastAsia="es-MX"/>
        </w:rPr>
        <w:t>a cobertura</w:t>
      </w:r>
      <w:r w:rsidR="00E12CFF">
        <w:rPr>
          <w:rFonts w:eastAsia="Times New Roman"/>
          <w:bCs/>
          <w:szCs w:val="22"/>
          <w:lang w:val="es-ES" w:eastAsia="es-MX"/>
        </w:rPr>
        <w:t xml:space="preserve"> territorial más ampli</w:t>
      </w:r>
      <w:r w:rsidR="0079442F">
        <w:rPr>
          <w:rFonts w:eastAsia="Times New Roman"/>
          <w:bCs/>
          <w:szCs w:val="22"/>
          <w:lang w:val="es-ES" w:eastAsia="es-MX"/>
        </w:rPr>
        <w:t>a</w:t>
      </w:r>
      <w:r w:rsidR="00E12CFF">
        <w:rPr>
          <w:rFonts w:eastAsia="Times New Roman"/>
          <w:bCs/>
          <w:szCs w:val="22"/>
          <w:lang w:val="es-ES" w:eastAsia="es-MX"/>
        </w:rPr>
        <w:t xml:space="preserve"> y la representación recíproca de los repertorios. </w:t>
      </w:r>
      <w:r w:rsidR="00E12CFF" w:rsidRPr="00E12CFF">
        <w:rPr>
          <w:rFonts w:eastAsia="Times New Roman"/>
          <w:bCs/>
          <w:szCs w:val="22"/>
          <w:lang w:val="es-ES" w:eastAsia="es-MX"/>
        </w:rPr>
        <w:t>Esta situación está cambiando ya que Internet, las tecnologías de</w:t>
      </w:r>
      <w:r w:rsidR="00703E52">
        <w:rPr>
          <w:rFonts w:eastAsia="Times New Roman"/>
          <w:bCs/>
          <w:szCs w:val="22"/>
          <w:lang w:val="es-ES" w:eastAsia="es-MX"/>
        </w:rPr>
        <w:t xml:space="preserve"> las</w:t>
      </w:r>
      <w:r w:rsidR="00E12CFF" w:rsidRPr="00E12CFF">
        <w:rPr>
          <w:rFonts w:eastAsia="Times New Roman"/>
          <w:bCs/>
          <w:szCs w:val="22"/>
          <w:lang w:val="es-ES" w:eastAsia="es-MX"/>
        </w:rPr>
        <w:t xml:space="preserve"> telecomunicaci</w:t>
      </w:r>
      <w:r w:rsidR="00703E52">
        <w:rPr>
          <w:rFonts w:eastAsia="Times New Roman"/>
          <w:bCs/>
          <w:szCs w:val="22"/>
          <w:lang w:val="es-ES" w:eastAsia="es-MX"/>
        </w:rPr>
        <w:t>ones</w:t>
      </w:r>
      <w:r w:rsidR="00E12CFF" w:rsidRPr="00E12CFF">
        <w:rPr>
          <w:rFonts w:eastAsia="Times New Roman"/>
          <w:bCs/>
          <w:szCs w:val="22"/>
          <w:lang w:val="es-ES" w:eastAsia="es-MX"/>
        </w:rPr>
        <w:t xml:space="preserve"> y los medios digitales de explotació</w:t>
      </w:r>
      <w:r w:rsidR="00E12CFF">
        <w:rPr>
          <w:rFonts w:eastAsia="Times New Roman"/>
          <w:bCs/>
          <w:szCs w:val="22"/>
          <w:lang w:val="es-ES" w:eastAsia="es-MX"/>
        </w:rPr>
        <w:t>n facilitan la concesión de licencias</w:t>
      </w:r>
      <w:r w:rsidR="009454CA">
        <w:rPr>
          <w:rFonts w:eastAsia="Times New Roman"/>
          <w:bCs/>
          <w:szCs w:val="22"/>
          <w:lang w:val="es-ES" w:eastAsia="es-MX"/>
        </w:rPr>
        <w:t xml:space="preserve"> directas</w:t>
      </w:r>
      <w:r w:rsidR="00E12CFF">
        <w:rPr>
          <w:rFonts w:eastAsia="Times New Roman"/>
          <w:bCs/>
          <w:szCs w:val="22"/>
          <w:lang w:val="es-ES" w:eastAsia="es-MX"/>
        </w:rPr>
        <w:t xml:space="preserve"> </w:t>
      </w:r>
      <w:r w:rsidR="00703E52">
        <w:rPr>
          <w:rFonts w:eastAsia="Times New Roman"/>
          <w:bCs/>
          <w:szCs w:val="22"/>
          <w:lang w:val="es-ES" w:eastAsia="es-MX"/>
        </w:rPr>
        <w:t>también</w:t>
      </w:r>
      <w:r w:rsidR="00E12CFF">
        <w:rPr>
          <w:rFonts w:eastAsia="Times New Roman"/>
          <w:bCs/>
          <w:szCs w:val="22"/>
          <w:lang w:val="es-ES" w:eastAsia="es-MX"/>
        </w:rPr>
        <w:t xml:space="preserve"> para usos secundarios (como para fines de enseñanza e investigación, incluida la explotación de textos y datos). </w:t>
      </w:r>
      <w:r w:rsidR="00BE1F81">
        <w:rPr>
          <w:rFonts w:eastAsia="Times New Roman"/>
          <w:bCs/>
          <w:szCs w:val="22"/>
          <w:lang w:val="es-ES" w:eastAsia="es-MX"/>
        </w:rPr>
        <w:t>Con r</w:t>
      </w:r>
      <w:r w:rsidR="00703E52" w:rsidRPr="00703E52">
        <w:rPr>
          <w:rFonts w:eastAsia="Times New Roman"/>
          <w:bCs/>
          <w:szCs w:val="22"/>
          <w:lang w:val="es-ES" w:eastAsia="es-MX"/>
        </w:rPr>
        <w:t xml:space="preserve">especto al sector editorial, la concesión de </w:t>
      </w:r>
      <w:r w:rsidR="00703E52" w:rsidRPr="00703E52">
        <w:rPr>
          <w:rFonts w:eastAsia="Times New Roman"/>
          <w:bCs/>
          <w:szCs w:val="22"/>
          <w:lang w:val="es-ES" w:eastAsia="es-MX"/>
        </w:rPr>
        <w:lastRenderedPageBreak/>
        <w:t>licencias académicas para usos digitales y en línea (</w:t>
      </w:r>
      <w:r w:rsidR="00533968">
        <w:rPr>
          <w:rFonts w:eastAsia="Times New Roman"/>
          <w:bCs/>
          <w:szCs w:val="22"/>
          <w:lang w:val="es-ES" w:eastAsia="es-MX"/>
        </w:rPr>
        <w:t>principalmente</w:t>
      </w:r>
      <w:r w:rsidR="00703E52" w:rsidRPr="00703E52">
        <w:rPr>
          <w:rFonts w:eastAsia="Times New Roman"/>
          <w:bCs/>
          <w:szCs w:val="22"/>
          <w:lang w:val="es-ES" w:eastAsia="es-MX"/>
        </w:rPr>
        <w:t xml:space="preserve"> a través de bases de da</w:t>
      </w:r>
      <w:r w:rsidR="00703E52">
        <w:rPr>
          <w:rFonts w:eastAsia="Times New Roman"/>
          <w:bCs/>
          <w:szCs w:val="22"/>
          <w:lang w:val="es-ES" w:eastAsia="es-MX"/>
        </w:rPr>
        <w:t xml:space="preserve">tos) se ha convertido </w:t>
      </w:r>
      <w:r w:rsidR="00533968" w:rsidRPr="00533968">
        <w:rPr>
          <w:color w:val="545454"/>
          <w:sz w:val="21"/>
          <w:szCs w:val="21"/>
          <w:shd w:val="clear" w:color="auto" w:fill="FFFFFF"/>
          <w:lang w:val="es-ES"/>
        </w:rPr>
        <w:t>—</w:t>
      </w:r>
      <w:r w:rsidR="00703E52">
        <w:rPr>
          <w:rFonts w:eastAsia="Times New Roman"/>
          <w:bCs/>
          <w:szCs w:val="22"/>
          <w:lang w:val="es-ES" w:eastAsia="es-MX"/>
        </w:rPr>
        <w:t>en cierta medida</w:t>
      </w:r>
      <w:r w:rsidR="00533968" w:rsidRPr="00533968">
        <w:rPr>
          <w:color w:val="545454"/>
          <w:sz w:val="21"/>
          <w:szCs w:val="21"/>
          <w:shd w:val="clear" w:color="auto" w:fill="FFFFFF"/>
          <w:lang w:val="es-ES"/>
        </w:rPr>
        <w:t>—</w:t>
      </w:r>
      <w:r w:rsidR="00703E52">
        <w:rPr>
          <w:rFonts w:eastAsia="Times New Roman"/>
          <w:bCs/>
          <w:szCs w:val="22"/>
          <w:lang w:val="es-ES" w:eastAsia="es-MX"/>
        </w:rPr>
        <w:t xml:space="preserve"> en un “mercado primario”.</w:t>
      </w:r>
    </w:p>
    <w:p w14:paraId="4CB462FD" w14:textId="5839425E" w:rsidR="004520FD" w:rsidRDefault="00C64502" w:rsidP="00B319CC">
      <w:pPr>
        <w:spacing w:before="240" w:after="220" w:line="360" w:lineRule="auto"/>
        <w:jc w:val="both"/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</w:pPr>
      <w:r w:rsidRPr="00C64502">
        <w:rPr>
          <w:rFonts w:eastAsia="Times New Roman"/>
          <w:b/>
          <w:bCs/>
          <w:color w:val="222222"/>
          <w:szCs w:val="22"/>
          <w:lang w:val="es-ES" w:eastAsia="es-MX" w:bidi="en-US"/>
        </w:rPr>
        <w:t>La disponibilidad de licencias</w:t>
      </w:r>
      <w:r w:rsidR="0079442F">
        <w:rPr>
          <w:rFonts w:eastAsia="Times New Roman"/>
          <w:b/>
          <w:bCs/>
          <w:color w:val="222222"/>
          <w:szCs w:val="22"/>
          <w:lang w:val="es-ES" w:eastAsia="es-MX" w:bidi="en-US"/>
        </w:rPr>
        <w:t xml:space="preserve"> de explotación</w:t>
      </w:r>
      <w:r w:rsidRPr="00C64502">
        <w:rPr>
          <w:rFonts w:eastAsia="Times New Roman"/>
          <w:b/>
          <w:bCs/>
          <w:color w:val="222222"/>
          <w:szCs w:val="22"/>
          <w:lang w:val="es-ES" w:eastAsia="es-MX" w:bidi="en-US"/>
        </w:rPr>
        <w:t xml:space="preserve"> </w:t>
      </w:r>
      <w:r w:rsidRPr="00C64502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para actividades de enseñanza e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investigación </w:t>
      </w:r>
      <w:r w:rsidR="00185B73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dista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</w:t>
      </w:r>
      <w:r w:rsidR="003C5D37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mucho 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de ser uniforme en todo el mundo. </w:t>
      </w:r>
      <w:r w:rsidRPr="00C64502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Las prácticas de concesión de licencias varían en</w:t>
      </w:r>
      <w:r w:rsidR="00185B73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tre</w:t>
      </w:r>
      <w:r w:rsidRPr="00C64502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los 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diferentes países, </w:t>
      </w:r>
      <w:r w:rsidR="00185B73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y dependen 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no solo de las </w:t>
      </w:r>
      <w:r w:rsidR="001145A2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elecciones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</w:t>
      </w:r>
      <w:r w:rsidR="0079442F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específicas que hayan sido contempladas en la legislación</w:t>
      </w:r>
      <w:r w:rsidR="009454CA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de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derecho de autor, sino también del “ecosistema” </w:t>
      </w:r>
      <w:r w:rsidR="009454CA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concreto 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de concesión de licencias</w:t>
      </w:r>
      <w:r w:rsidR="009454CA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y, por supuesto, de las condiciones culturales, económicas y de mercado existentes en cada país. </w:t>
      </w:r>
      <w:r w:rsidRPr="00C64502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En algunos países, 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se conceden fácilmente </w:t>
      </w:r>
      <w:r w:rsidRPr="00C64502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licencias para usos de 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enseñanza e investigación 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(sobre todo para publicaciones), ya sea a través de </w:t>
      </w:r>
      <w:r w:rsidR="0079442F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un 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OGC o directamente de los titulares de </w:t>
      </w:r>
      <w:r w:rsidR="00E5644B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los 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derechos de autor; mientras que, en otros países, </w:t>
      </w:r>
      <w:r w:rsidR="003A5336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apenas funciona el sistema de concesión de </w:t>
      </w:r>
      <w:r w:rsidR="001145A2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licencias </w:t>
      </w:r>
      <w:r w:rsidR="009454CA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colectivas 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y </w:t>
      </w:r>
      <w:r w:rsidR="003A5336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no están disponibles 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las licencias directas. </w:t>
      </w:r>
      <w:r w:rsidR="004520FD" w:rsidRP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En general, incluso cuando </w:t>
      </w:r>
      <w:r w:rsidR="003A5336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se conceden 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licencias para usos académicos específicos, su </w:t>
      </w:r>
      <w:r w:rsidR="0037539F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ámbito de aplicación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suele ser territorial y, por tanto, no satisface</w:t>
      </w:r>
      <w:r w:rsidR="003A5336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n</w:t>
      </w:r>
      <w:r w:rsidR="004520FD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las necesidades de las actividades académicas en línea que tienen lugar entre fronteras. </w:t>
      </w:r>
    </w:p>
    <w:p w14:paraId="30B59390" w14:textId="79962069" w:rsidR="00D95C85" w:rsidRPr="00D95C85" w:rsidRDefault="002A6281" w:rsidP="00B319CC">
      <w:pPr>
        <w:spacing w:before="240" w:after="220" w:line="360" w:lineRule="auto"/>
        <w:jc w:val="both"/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</w:pPr>
      <w:bookmarkStart w:id="0" w:name="_Hlk4928085"/>
      <w:r w:rsidRPr="002A6281">
        <w:rPr>
          <w:rFonts w:eastAsia="Times New Roman"/>
          <w:b/>
          <w:bCs/>
          <w:color w:val="000000"/>
          <w:szCs w:val="22"/>
          <w:shd w:val="clear" w:color="auto" w:fill="FFFFFF"/>
          <w:lang w:val="es-ES" w:eastAsia="en-US" w:bidi="en-US"/>
        </w:rPr>
        <w:t xml:space="preserve">Las licencias colectivas </w:t>
      </w:r>
      <w:r w:rsidRPr="002A6281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para fines educativos se ofrecen sobre todo para </w:t>
      </w:r>
      <w:r w:rsidRPr="002A6281">
        <w:rPr>
          <w:rFonts w:eastAsia="Times New Roman"/>
          <w:b/>
          <w:bCs/>
          <w:color w:val="000000"/>
          <w:szCs w:val="22"/>
          <w:shd w:val="clear" w:color="auto" w:fill="FFFFFF"/>
          <w:lang w:val="es-ES" w:eastAsia="en-US" w:bidi="en-US"/>
        </w:rPr>
        <w:t xml:space="preserve">textos e imágenes </w:t>
      </w:r>
      <w:r w:rsidRPr="002A6281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(a saber, obras escritas, e</w:t>
      </w:r>
      <w:r w:rsidR="0079442F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n libros, textos, publicaciones periódicas</w:t>
      </w:r>
      <w:r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, música impresa e imágenes). </w:t>
      </w:r>
      <w:r w:rsidRPr="00C20829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La concesión de licencias colectivas para la explotación de textos y datos</w:t>
      </w:r>
      <w:r w:rsidR="00C20829" w:rsidRPr="00C20829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por parte de</w:t>
      </w:r>
      <w:r w:rsidR="00C20829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un OGC es </w:t>
      </w:r>
      <w:r w:rsid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bastante</w:t>
      </w:r>
      <w:r w:rsidR="00C20829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</w:t>
      </w:r>
      <w:r w:rsid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infrecuente</w:t>
      </w:r>
      <w:r w:rsidR="00C20829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. </w:t>
      </w:r>
      <w:r w:rsidR="00D95C85" w:rsidRP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La </w:t>
      </w:r>
      <w:r w:rsidR="00D95C85" w:rsidRPr="00D95C85">
        <w:rPr>
          <w:rFonts w:eastAsia="Times New Roman"/>
          <w:b/>
          <w:bCs/>
          <w:color w:val="000000"/>
          <w:szCs w:val="22"/>
          <w:shd w:val="clear" w:color="auto" w:fill="FFFFFF"/>
          <w:lang w:val="es-ES" w:eastAsia="en-US" w:bidi="en-US"/>
        </w:rPr>
        <w:t xml:space="preserve">concesión de licencias </w:t>
      </w:r>
      <w:r w:rsidR="004D477A">
        <w:rPr>
          <w:rFonts w:eastAsia="Times New Roman"/>
          <w:b/>
          <w:bCs/>
          <w:color w:val="000000"/>
          <w:szCs w:val="22"/>
          <w:shd w:val="clear" w:color="auto" w:fill="FFFFFF"/>
          <w:lang w:val="es-ES" w:eastAsia="en-US" w:bidi="en-US"/>
        </w:rPr>
        <w:t>de</w:t>
      </w:r>
      <w:r w:rsidR="00D95C85" w:rsidRPr="00D95C85">
        <w:rPr>
          <w:rFonts w:eastAsia="Times New Roman"/>
          <w:b/>
          <w:bCs/>
          <w:color w:val="000000"/>
          <w:szCs w:val="22"/>
          <w:shd w:val="clear" w:color="auto" w:fill="FFFFFF"/>
          <w:lang w:val="es-ES" w:eastAsia="en-US" w:bidi="en-US"/>
        </w:rPr>
        <w:t xml:space="preserve"> contenidos musicales y audiovisuales </w:t>
      </w:r>
      <w:r w:rsidR="00D95C85" w:rsidRP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para </w:t>
      </w:r>
      <w:r w:rsidR="00297EA2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la</w:t>
      </w:r>
      <w:r w:rsidR="00D95C85" w:rsidRP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enseñanza e in</w:t>
      </w:r>
      <w:r w:rsid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vestigación está mucho menos extendid</w:t>
      </w:r>
      <w:r w:rsidR="00BA1BDA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a.</w:t>
      </w:r>
      <w:r w:rsid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 </w:t>
      </w:r>
      <w:r w:rsidR="00D95C85" w:rsidRP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Solo algunos OGC para </w:t>
      </w:r>
      <w:r w:rsid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contenidos musicales y audiovisuales </w:t>
      </w:r>
      <w:r w:rsidR="00D95C85" w:rsidRP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e</w:t>
      </w:r>
      <w:r w:rsid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stán gestionando </w:t>
      </w:r>
      <w:r w:rsidR="0079442F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 xml:space="preserve">en la actualidad </w:t>
      </w:r>
      <w:r w:rsid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licencias en el ámbito d</w:t>
      </w:r>
      <w:r w:rsidR="0079442F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e la educación</w:t>
      </w:r>
      <w:r w:rsidR="00D95C85">
        <w:rPr>
          <w:rFonts w:eastAsia="Times New Roman"/>
          <w:color w:val="000000"/>
          <w:szCs w:val="22"/>
          <w:shd w:val="clear" w:color="auto" w:fill="FFFFFF"/>
          <w:lang w:val="es-ES" w:eastAsia="en-US" w:bidi="en-US"/>
        </w:rPr>
        <w:t>.</w:t>
      </w:r>
    </w:p>
    <w:bookmarkEnd w:id="0"/>
    <w:p w14:paraId="069C4FD8" w14:textId="4B7A606F" w:rsidR="00923D52" w:rsidRDefault="00BE1F81" w:rsidP="00B319CC">
      <w:pPr>
        <w:spacing w:before="240" w:after="220" w:line="360" w:lineRule="auto"/>
        <w:jc w:val="both"/>
        <w:rPr>
          <w:lang w:val="es-ES"/>
        </w:rPr>
      </w:pPr>
      <w:r>
        <w:rPr>
          <w:lang w:val="es-ES"/>
        </w:rPr>
        <w:t>Con r</w:t>
      </w:r>
      <w:r w:rsidR="00923D52" w:rsidRPr="00923D52">
        <w:rPr>
          <w:lang w:val="es-ES"/>
        </w:rPr>
        <w:t xml:space="preserve">especto a la </w:t>
      </w:r>
      <w:r w:rsidR="00923D52" w:rsidRPr="00923D52">
        <w:rPr>
          <w:b/>
          <w:bCs/>
          <w:lang w:val="es-ES"/>
        </w:rPr>
        <w:t>concesión de licencias</w:t>
      </w:r>
      <w:r w:rsidR="00923D52" w:rsidRPr="00923D52">
        <w:rPr>
          <w:lang w:val="es-ES"/>
        </w:rPr>
        <w:t xml:space="preserve"> </w:t>
      </w:r>
      <w:r w:rsidR="009454CA" w:rsidRPr="00923D52">
        <w:rPr>
          <w:b/>
          <w:bCs/>
          <w:lang w:val="es-ES"/>
        </w:rPr>
        <w:t>directa</w:t>
      </w:r>
      <w:r w:rsidR="009454CA">
        <w:rPr>
          <w:b/>
          <w:bCs/>
          <w:lang w:val="es-ES"/>
        </w:rPr>
        <w:t xml:space="preserve">s </w:t>
      </w:r>
      <w:r w:rsidR="00923D52" w:rsidRPr="00923D52">
        <w:rPr>
          <w:lang w:val="es-ES"/>
        </w:rPr>
        <w:t xml:space="preserve">en el sector editorial, la mayoría de los recursos digitales se ofrecen como un modelo de pago, accesible a través de </w:t>
      </w:r>
      <w:r w:rsidR="00923D52">
        <w:rPr>
          <w:lang w:val="es-ES"/>
        </w:rPr>
        <w:t xml:space="preserve">la compra, suscripción, alquiler, préstamo, pago por visión u otro modelo de concesión de licencias similar (más del 90% de las bibliotecas compran “paquetes de contenidos” de las principales editoriales). </w:t>
      </w:r>
      <w:r w:rsidR="00923D52" w:rsidRPr="00923D52">
        <w:rPr>
          <w:lang w:val="es-ES"/>
        </w:rPr>
        <w:t xml:space="preserve">Además, las instituciones académicas utilizan también contenidos de </w:t>
      </w:r>
      <w:r w:rsidR="00923D52" w:rsidRPr="00923D52">
        <w:rPr>
          <w:b/>
          <w:bCs/>
          <w:lang w:val="es-ES"/>
        </w:rPr>
        <w:t xml:space="preserve">acceso abierto </w:t>
      </w:r>
      <w:r w:rsidR="00923D52" w:rsidRPr="00923D52">
        <w:rPr>
          <w:lang w:val="es-ES"/>
        </w:rPr>
        <w:t xml:space="preserve">en sus actividades de educación a distancia y de investigación en </w:t>
      </w:r>
      <w:r w:rsidR="00923D52">
        <w:rPr>
          <w:lang w:val="es-ES"/>
        </w:rPr>
        <w:t xml:space="preserve">línea. </w:t>
      </w:r>
    </w:p>
    <w:p w14:paraId="631DFE14" w14:textId="61AEB6A6" w:rsidR="001B764B" w:rsidRDefault="004D477A" w:rsidP="00B319CC">
      <w:pPr>
        <w:shd w:val="clear" w:color="auto" w:fill="FFFFFF"/>
        <w:spacing w:before="240" w:after="220" w:line="360" w:lineRule="auto"/>
        <w:jc w:val="both"/>
        <w:rPr>
          <w:rFonts w:eastAsia="Times New Roman"/>
          <w:color w:val="222222"/>
          <w:szCs w:val="22"/>
          <w:lang w:val="es-ES" w:eastAsia="es-MX"/>
        </w:rPr>
      </w:pPr>
      <w:r w:rsidRPr="004D477A">
        <w:rPr>
          <w:rFonts w:eastAsia="Times New Roman"/>
          <w:color w:val="222222"/>
          <w:szCs w:val="22"/>
          <w:lang w:val="es-ES" w:eastAsia="es-MX"/>
        </w:rPr>
        <w:t xml:space="preserve">Además de los contenidos publicados, </w:t>
      </w:r>
      <w:r>
        <w:rPr>
          <w:rFonts w:eastAsia="Times New Roman"/>
          <w:color w:val="222222"/>
          <w:szCs w:val="22"/>
          <w:lang w:val="es-ES" w:eastAsia="es-MX"/>
        </w:rPr>
        <w:t xml:space="preserve">cada vez </w:t>
      </w:r>
      <w:r w:rsidR="0055537F">
        <w:rPr>
          <w:rFonts w:eastAsia="Times New Roman"/>
          <w:color w:val="222222"/>
          <w:szCs w:val="22"/>
          <w:lang w:val="es-ES" w:eastAsia="es-MX"/>
        </w:rPr>
        <w:t>hay m</w:t>
      </w:r>
      <w:r w:rsidR="00267554">
        <w:rPr>
          <w:rFonts w:eastAsia="Times New Roman"/>
          <w:color w:val="222222"/>
          <w:szCs w:val="22"/>
          <w:lang w:val="es-ES" w:eastAsia="es-MX"/>
        </w:rPr>
        <w:t xml:space="preserve">ás </w:t>
      </w:r>
      <w:r w:rsidRPr="004D477A">
        <w:rPr>
          <w:rFonts w:eastAsia="Times New Roman"/>
          <w:b/>
          <w:bCs/>
          <w:color w:val="222222"/>
          <w:szCs w:val="22"/>
          <w:lang w:val="es-ES" w:eastAsia="es-MX"/>
        </w:rPr>
        <w:t>licencias para contenidos musicales y audiovisuales</w:t>
      </w:r>
      <w:r w:rsidRPr="004D477A">
        <w:rPr>
          <w:rFonts w:eastAsia="Times New Roman"/>
          <w:color w:val="222222"/>
          <w:szCs w:val="22"/>
          <w:lang w:val="es-ES" w:eastAsia="es-MX"/>
        </w:rPr>
        <w:t xml:space="preserve"> </w:t>
      </w:r>
      <w:r>
        <w:rPr>
          <w:rFonts w:eastAsia="Times New Roman"/>
          <w:color w:val="222222"/>
          <w:szCs w:val="22"/>
          <w:lang w:val="es-ES" w:eastAsia="es-MX"/>
        </w:rPr>
        <w:t xml:space="preserve">en el mercado de aprendizaje virtual, aunque es aún incipiente. </w:t>
      </w:r>
      <w:r w:rsidR="00BE1F81">
        <w:rPr>
          <w:rFonts w:eastAsia="Times New Roman"/>
          <w:color w:val="222222"/>
          <w:szCs w:val="22"/>
          <w:lang w:val="es-ES" w:eastAsia="es-MX"/>
        </w:rPr>
        <w:t>Con r</w:t>
      </w:r>
      <w:r w:rsidRPr="004D477A">
        <w:rPr>
          <w:rFonts w:eastAsia="Times New Roman"/>
          <w:color w:val="222222"/>
          <w:szCs w:val="22"/>
          <w:lang w:val="es-ES" w:eastAsia="es-MX"/>
        </w:rPr>
        <w:t>especto a la concesión de licencias</w:t>
      </w:r>
      <w:r w:rsidR="009454CA">
        <w:rPr>
          <w:rFonts w:eastAsia="Times New Roman"/>
          <w:color w:val="222222"/>
          <w:szCs w:val="22"/>
          <w:lang w:val="es-ES" w:eastAsia="es-MX"/>
        </w:rPr>
        <w:t xml:space="preserve"> </w:t>
      </w:r>
      <w:r w:rsidR="009454CA" w:rsidRPr="004D477A">
        <w:rPr>
          <w:rFonts w:eastAsia="Times New Roman"/>
          <w:color w:val="222222"/>
          <w:szCs w:val="22"/>
          <w:lang w:val="es-ES" w:eastAsia="es-MX"/>
        </w:rPr>
        <w:t>colectiva</w:t>
      </w:r>
      <w:r w:rsidR="009454CA">
        <w:rPr>
          <w:rFonts w:eastAsia="Times New Roman"/>
          <w:color w:val="222222"/>
          <w:szCs w:val="22"/>
          <w:lang w:val="es-ES" w:eastAsia="es-MX"/>
        </w:rPr>
        <w:t>s</w:t>
      </w:r>
      <w:r w:rsidRPr="004D477A">
        <w:rPr>
          <w:rFonts w:eastAsia="Times New Roman"/>
          <w:color w:val="222222"/>
          <w:szCs w:val="22"/>
          <w:lang w:val="es-ES" w:eastAsia="es-MX"/>
        </w:rPr>
        <w:t xml:space="preserve">, los OGC de los sectores audiovisual y musical no consideran todavía </w:t>
      </w:r>
      <w:r>
        <w:rPr>
          <w:rFonts w:eastAsia="Times New Roman"/>
          <w:color w:val="222222"/>
          <w:szCs w:val="22"/>
          <w:lang w:val="es-ES" w:eastAsia="es-MX"/>
        </w:rPr>
        <w:t xml:space="preserve">que la actividad educativa en línea sea un mercado </w:t>
      </w:r>
      <w:r w:rsidR="00AF37B1">
        <w:rPr>
          <w:rFonts w:eastAsia="Times New Roman"/>
          <w:color w:val="222222"/>
          <w:szCs w:val="22"/>
          <w:lang w:val="es-ES" w:eastAsia="es-MX"/>
        </w:rPr>
        <w:t>potencial que abastecer</w:t>
      </w:r>
      <w:r>
        <w:rPr>
          <w:rFonts w:eastAsia="Times New Roman"/>
          <w:color w:val="222222"/>
          <w:szCs w:val="22"/>
          <w:lang w:val="es-ES" w:eastAsia="es-MX"/>
        </w:rPr>
        <w:t xml:space="preserve">. </w:t>
      </w:r>
      <w:r w:rsidR="0055537F">
        <w:rPr>
          <w:rFonts w:eastAsia="Times New Roman"/>
          <w:color w:val="222222"/>
          <w:szCs w:val="22"/>
          <w:lang w:val="es-ES" w:eastAsia="es-MX"/>
        </w:rPr>
        <w:t xml:space="preserve">Está comenzando a desarrollarse </w:t>
      </w:r>
      <w:r w:rsidR="00AF37B1">
        <w:rPr>
          <w:rFonts w:eastAsia="Times New Roman"/>
          <w:color w:val="222222"/>
          <w:szCs w:val="22"/>
          <w:lang w:val="es-ES" w:eastAsia="es-MX"/>
        </w:rPr>
        <w:t xml:space="preserve">un sistema de </w:t>
      </w:r>
      <w:r w:rsidRPr="004D477A">
        <w:rPr>
          <w:rFonts w:eastAsia="Times New Roman"/>
          <w:color w:val="222222"/>
          <w:szCs w:val="22"/>
          <w:lang w:val="es-ES" w:eastAsia="es-MX"/>
        </w:rPr>
        <w:t xml:space="preserve">concesión de licencias </w:t>
      </w:r>
      <w:r w:rsidR="009454CA" w:rsidRPr="004D477A">
        <w:rPr>
          <w:rFonts w:eastAsia="Times New Roman"/>
          <w:color w:val="222222"/>
          <w:szCs w:val="22"/>
          <w:lang w:val="es-ES" w:eastAsia="es-MX"/>
        </w:rPr>
        <w:t>directa</w:t>
      </w:r>
      <w:r w:rsidR="009454CA">
        <w:rPr>
          <w:rFonts w:eastAsia="Times New Roman"/>
          <w:color w:val="222222"/>
          <w:szCs w:val="22"/>
          <w:lang w:val="es-ES" w:eastAsia="es-MX"/>
        </w:rPr>
        <w:t xml:space="preserve">s </w:t>
      </w:r>
      <w:r w:rsidRPr="004D477A">
        <w:rPr>
          <w:rFonts w:eastAsia="Times New Roman"/>
          <w:color w:val="222222"/>
          <w:szCs w:val="22"/>
          <w:lang w:val="es-ES" w:eastAsia="es-MX"/>
        </w:rPr>
        <w:t xml:space="preserve">de este tipo de contenidos específicamente para </w:t>
      </w:r>
      <w:r>
        <w:rPr>
          <w:rFonts w:eastAsia="Times New Roman"/>
          <w:color w:val="222222"/>
          <w:szCs w:val="22"/>
          <w:lang w:val="es-ES" w:eastAsia="es-MX"/>
        </w:rPr>
        <w:t>los mercados académicos.</w:t>
      </w:r>
    </w:p>
    <w:p w14:paraId="22643D54" w14:textId="2BF606BD" w:rsidR="002C4FF8" w:rsidRDefault="00B83FE9" w:rsidP="00B319CC">
      <w:pPr>
        <w:spacing w:before="240" w:after="220" w:line="360" w:lineRule="auto"/>
        <w:jc w:val="both"/>
        <w:rPr>
          <w:rFonts w:eastAsia="Times New Roman"/>
          <w:color w:val="222222"/>
          <w:szCs w:val="22"/>
          <w:lang w:val="es-ES" w:eastAsia="es-MX"/>
        </w:rPr>
      </w:pPr>
      <w:r w:rsidRPr="00B83FE9">
        <w:rPr>
          <w:rFonts w:eastAsia="Times New Roman"/>
          <w:color w:val="222222"/>
          <w:szCs w:val="22"/>
          <w:lang w:val="es-ES" w:eastAsia="es-MX"/>
        </w:rPr>
        <w:lastRenderedPageBreak/>
        <w:t xml:space="preserve">Existe un </w:t>
      </w:r>
      <w:r>
        <w:rPr>
          <w:rFonts w:eastAsia="Times New Roman"/>
          <w:color w:val="222222"/>
          <w:szCs w:val="22"/>
          <w:lang w:val="es-ES" w:eastAsia="es-MX"/>
        </w:rPr>
        <w:t>e</w:t>
      </w:r>
      <w:r w:rsidRPr="00B83FE9">
        <w:rPr>
          <w:rFonts w:eastAsia="Times New Roman"/>
          <w:color w:val="222222"/>
          <w:szCs w:val="22"/>
          <w:lang w:val="es-ES" w:eastAsia="es-MX"/>
        </w:rPr>
        <w:t>levado nivel de incertidumbre y falta de comprensión sobre la necesidad de una licencia para us</w:t>
      </w:r>
      <w:r>
        <w:rPr>
          <w:rFonts w:eastAsia="Times New Roman"/>
          <w:color w:val="222222"/>
          <w:szCs w:val="22"/>
          <w:lang w:val="es-ES" w:eastAsia="es-MX"/>
        </w:rPr>
        <w:t xml:space="preserve">os destinados a la enseñanza e investigación. </w:t>
      </w:r>
      <w:r w:rsidRPr="00B83FE9">
        <w:rPr>
          <w:rFonts w:eastAsia="Times New Roman"/>
          <w:color w:val="222222"/>
          <w:szCs w:val="22"/>
          <w:lang w:val="es-ES" w:eastAsia="es-MX"/>
        </w:rPr>
        <w:t xml:space="preserve">Un malentendido común es que cualquier actividad académica está </w:t>
      </w:r>
      <w:r w:rsidR="0095511A">
        <w:rPr>
          <w:rFonts w:eastAsia="Times New Roman"/>
          <w:color w:val="222222"/>
          <w:szCs w:val="22"/>
          <w:lang w:val="es-ES" w:eastAsia="es-MX"/>
        </w:rPr>
        <w:t>amparad</w:t>
      </w:r>
      <w:r w:rsidRPr="00B83FE9">
        <w:rPr>
          <w:rFonts w:eastAsia="Times New Roman"/>
          <w:color w:val="222222"/>
          <w:szCs w:val="22"/>
          <w:lang w:val="es-ES" w:eastAsia="es-MX"/>
        </w:rPr>
        <w:t xml:space="preserve">a por </w:t>
      </w:r>
      <w:r w:rsidR="0095511A">
        <w:rPr>
          <w:rFonts w:eastAsia="Times New Roman"/>
          <w:color w:val="222222"/>
          <w:szCs w:val="22"/>
          <w:lang w:val="es-ES" w:eastAsia="es-MX"/>
        </w:rPr>
        <w:t>e</w:t>
      </w:r>
      <w:r w:rsidRPr="00B83FE9">
        <w:rPr>
          <w:rFonts w:eastAsia="Times New Roman"/>
          <w:color w:val="222222"/>
          <w:szCs w:val="22"/>
          <w:lang w:val="es-ES" w:eastAsia="es-MX"/>
        </w:rPr>
        <w:t xml:space="preserve">xcepciones </w:t>
      </w:r>
      <w:r w:rsidR="0095511A">
        <w:rPr>
          <w:rFonts w:eastAsia="Times New Roman"/>
          <w:color w:val="222222"/>
          <w:szCs w:val="22"/>
          <w:lang w:val="es-ES" w:eastAsia="es-MX"/>
        </w:rPr>
        <w:t>o</w:t>
      </w:r>
      <w:r w:rsidRPr="00B83FE9">
        <w:rPr>
          <w:rFonts w:eastAsia="Times New Roman"/>
          <w:color w:val="222222"/>
          <w:szCs w:val="22"/>
          <w:lang w:val="es-ES" w:eastAsia="es-MX"/>
        </w:rPr>
        <w:t xml:space="preserve"> limitacione</w:t>
      </w:r>
      <w:r>
        <w:rPr>
          <w:rFonts w:eastAsia="Times New Roman"/>
          <w:color w:val="222222"/>
          <w:szCs w:val="22"/>
          <w:lang w:val="es-ES" w:eastAsia="es-MX"/>
        </w:rPr>
        <w:t xml:space="preserve">s para fines educativos o de enseñanza, o por el </w:t>
      </w:r>
      <w:r w:rsidR="0037539F">
        <w:rPr>
          <w:rFonts w:eastAsia="Times New Roman"/>
          <w:color w:val="222222"/>
          <w:szCs w:val="22"/>
          <w:lang w:val="es-ES" w:eastAsia="es-MX"/>
        </w:rPr>
        <w:t>ámbito de aplicación</w:t>
      </w:r>
      <w:r>
        <w:rPr>
          <w:rFonts w:eastAsia="Times New Roman"/>
          <w:color w:val="222222"/>
          <w:szCs w:val="22"/>
          <w:lang w:val="es-ES" w:eastAsia="es-MX"/>
        </w:rPr>
        <w:t xml:space="preserve"> de </w:t>
      </w:r>
      <w:r w:rsidR="0037539F">
        <w:rPr>
          <w:rFonts w:eastAsia="Times New Roman"/>
          <w:color w:val="222222"/>
          <w:szCs w:val="22"/>
          <w:lang w:val="es-ES" w:eastAsia="es-MX"/>
        </w:rPr>
        <w:t xml:space="preserve">la </w:t>
      </w:r>
      <w:r>
        <w:rPr>
          <w:rFonts w:eastAsia="Times New Roman"/>
          <w:color w:val="222222"/>
          <w:szCs w:val="22"/>
          <w:lang w:val="es-ES" w:eastAsia="es-MX"/>
        </w:rPr>
        <w:t xml:space="preserve">concesión de licencias de </w:t>
      </w:r>
      <w:r w:rsidR="0037539F">
        <w:rPr>
          <w:rFonts w:eastAsia="Times New Roman"/>
          <w:color w:val="222222"/>
          <w:szCs w:val="22"/>
          <w:lang w:val="es-ES" w:eastAsia="es-MX"/>
        </w:rPr>
        <w:t xml:space="preserve">las </w:t>
      </w:r>
      <w:r>
        <w:rPr>
          <w:rFonts w:eastAsia="Times New Roman"/>
          <w:color w:val="222222"/>
          <w:szCs w:val="22"/>
          <w:lang w:val="es-ES" w:eastAsia="es-MX"/>
        </w:rPr>
        <w:t xml:space="preserve">bases de datos suscritas. </w:t>
      </w:r>
      <w:r w:rsidRPr="00B83FE9">
        <w:rPr>
          <w:rFonts w:eastAsia="Times New Roman"/>
          <w:color w:val="222222"/>
          <w:szCs w:val="22"/>
          <w:lang w:val="es-ES" w:eastAsia="es-MX"/>
        </w:rPr>
        <w:t xml:space="preserve">Por consiguiente, el primer obstáculo es comprender la necesidad y los beneficios de una licencia en </w:t>
      </w:r>
      <w:r w:rsidR="0037539F">
        <w:rPr>
          <w:rFonts w:eastAsia="Times New Roman"/>
          <w:color w:val="222222"/>
          <w:szCs w:val="22"/>
          <w:lang w:val="es-ES" w:eastAsia="es-MX"/>
        </w:rPr>
        <w:t xml:space="preserve">lo que se refiere a </w:t>
      </w:r>
      <w:r>
        <w:rPr>
          <w:rFonts w:eastAsia="Times New Roman"/>
          <w:color w:val="222222"/>
          <w:szCs w:val="22"/>
          <w:lang w:val="es-ES" w:eastAsia="es-MX"/>
        </w:rPr>
        <w:t xml:space="preserve">poder utilizar un gran repertorio de obras </w:t>
      </w:r>
      <w:r w:rsidR="00F04737">
        <w:rPr>
          <w:rFonts w:eastAsia="Times New Roman"/>
          <w:color w:val="222222"/>
          <w:szCs w:val="22"/>
          <w:lang w:val="es-ES" w:eastAsia="es-MX"/>
        </w:rPr>
        <w:t xml:space="preserve">procedentes </w:t>
      </w:r>
      <w:r>
        <w:rPr>
          <w:rFonts w:eastAsia="Times New Roman"/>
          <w:color w:val="222222"/>
          <w:szCs w:val="22"/>
          <w:lang w:val="es-ES" w:eastAsia="es-MX"/>
        </w:rPr>
        <w:t xml:space="preserve">de diferentes partes del mundo, de un gran número de autores, con la certidumbre de no incurrir en </w:t>
      </w:r>
      <w:r w:rsidR="002C4FF8">
        <w:rPr>
          <w:rFonts w:eastAsia="Times New Roman"/>
          <w:color w:val="222222"/>
          <w:szCs w:val="22"/>
          <w:lang w:val="es-ES" w:eastAsia="es-MX"/>
        </w:rPr>
        <w:t xml:space="preserve">una infracción. </w:t>
      </w:r>
    </w:p>
    <w:p w14:paraId="36A7384C" w14:textId="1C3768B4" w:rsidR="00625DA0" w:rsidRDefault="002C4FF8" w:rsidP="00B319CC">
      <w:pPr>
        <w:shd w:val="clear" w:color="auto" w:fill="FFFFFF"/>
        <w:spacing w:before="240" w:after="220" w:line="360" w:lineRule="auto"/>
        <w:jc w:val="both"/>
        <w:rPr>
          <w:rFonts w:eastAsia="Times New Roman"/>
          <w:color w:val="222222"/>
          <w:szCs w:val="22"/>
          <w:lang w:val="es-ES" w:eastAsia="es-MX"/>
        </w:rPr>
      </w:pPr>
      <w:r w:rsidRPr="002C4FF8">
        <w:rPr>
          <w:rFonts w:eastAsia="Times New Roman"/>
          <w:color w:val="222222"/>
          <w:szCs w:val="22"/>
          <w:lang w:val="es-ES" w:eastAsia="es-MX"/>
        </w:rPr>
        <w:t xml:space="preserve">La concesión de licencias </w:t>
      </w:r>
      <w:r w:rsidR="009454CA" w:rsidRPr="002C4FF8">
        <w:rPr>
          <w:rFonts w:eastAsia="Times New Roman"/>
          <w:color w:val="222222"/>
          <w:szCs w:val="22"/>
          <w:lang w:val="es-ES" w:eastAsia="es-MX"/>
        </w:rPr>
        <w:t>colectiva</w:t>
      </w:r>
      <w:r w:rsidR="009454CA">
        <w:rPr>
          <w:rFonts w:eastAsia="Times New Roman"/>
          <w:color w:val="222222"/>
          <w:szCs w:val="22"/>
          <w:lang w:val="es-ES" w:eastAsia="es-MX"/>
        </w:rPr>
        <w:t xml:space="preserve">s </w:t>
      </w:r>
      <w:r w:rsidRPr="002C4FF8">
        <w:rPr>
          <w:rFonts w:eastAsia="Times New Roman"/>
          <w:color w:val="222222"/>
          <w:szCs w:val="22"/>
          <w:lang w:val="es-ES" w:eastAsia="es-MX"/>
        </w:rPr>
        <w:t xml:space="preserve">está llamada a desempeñar ciertamente </w:t>
      </w:r>
      <w:r w:rsidRPr="002C4FF8">
        <w:rPr>
          <w:rFonts w:eastAsia="Times New Roman"/>
          <w:b/>
          <w:bCs/>
          <w:color w:val="222222"/>
          <w:szCs w:val="22"/>
          <w:lang w:val="es-ES" w:eastAsia="es-MX"/>
        </w:rPr>
        <w:t xml:space="preserve">una importante función en el desarrollo de la </w:t>
      </w:r>
      <w:r w:rsidR="0095511A">
        <w:rPr>
          <w:rFonts w:eastAsia="Times New Roman"/>
          <w:b/>
          <w:bCs/>
          <w:color w:val="222222"/>
          <w:szCs w:val="22"/>
          <w:lang w:val="es-ES" w:eastAsia="es-MX"/>
        </w:rPr>
        <w:t>enseñanza por Internet</w:t>
      </w:r>
      <w:r w:rsidRPr="002C4FF8">
        <w:rPr>
          <w:rFonts w:eastAsia="Times New Roman"/>
          <w:color w:val="222222"/>
          <w:szCs w:val="22"/>
          <w:lang w:val="es-ES" w:eastAsia="es-MX"/>
        </w:rPr>
        <w:t>: permiti</w:t>
      </w:r>
      <w:r>
        <w:rPr>
          <w:rFonts w:eastAsia="Times New Roman"/>
          <w:color w:val="222222"/>
          <w:szCs w:val="22"/>
          <w:lang w:val="es-ES" w:eastAsia="es-MX"/>
        </w:rPr>
        <w:t>endo</w:t>
      </w:r>
      <w:r w:rsidRPr="002C4FF8">
        <w:rPr>
          <w:rFonts w:eastAsia="Times New Roman"/>
          <w:color w:val="222222"/>
          <w:szCs w:val="22"/>
          <w:lang w:val="es-ES" w:eastAsia="es-MX"/>
        </w:rPr>
        <w:t xml:space="preserve"> a los usuarios el acceso a las obras, </w:t>
      </w:r>
      <w:r w:rsidR="00F04737">
        <w:rPr>
          <w:rFonts w:eastAsia="Times New Roman"/>
          <w:color w:val="222222"/>
          <w:szCs w:val="22"/>
          <w:lang w:val="es-ES" w:eastAsia="es-MX"/>
        </w:rPr>
        <w:t>garantizan</w:t>
      </w:r>
      <w:r>
        <w:rPr>
          <w:rFonts w:eastAsia="Times New Roman"/>
          <w:color w:val="222222"/>
          <w:szCs w:val="22"/>
          <w:lang w:val="es-ES" w:eastAsia="es-MX"/>
        </w:rPr>
        <w:t>do</w:t>
      </w:r>
      <w:r w:rsidRPr="002C4FF8">
        <w:rPr>
          <w:rFonts w:eastAsia="Times New Roman"/>
          <w:color w:val="222222"/>
          <w:szCs w:val="22"/>
          <w:lang w:val="es-ES" w:eastAsia="es-MX"/>
        </w:rPr>
        <w:t xml:space="preserve"> a los titulares </w:t>
      </w:r>
      <w:r>
        <w:rPr>
          <w:rFonts w:eastAsia="Times New Roman"/>
          <w:color w:val="222222"/>
          <w:szCs w:val="22"/>
          <w:lang w:val="es-ES" w:eastAsia="es-MX"/>
        </w:rPr>
        <w:t>una</w:t>
      </w:r>
      <w:r w:rsidRPr="002C4FF8">
        <w:rPr>
          <w:rFonts w:eastAsia="Times New Roman"/>
          <w:color w:val="222222"/>
          <w:szCs w:val="22"/>
          <w:lang w:val="es-ES" w:eastAsia="es-MX"/>
        </w:rPr>
        <w:t xml:space="preserve"> gesti</w:t>
      </w:r>
      <w:r>
        <w:rPr>
          <w:rFonts w:eastAsia="Times New Roman"/>
          <w:color w:val="222222"/>
          <w:szCs w:val="22"/>
          <w:lang w:val="es-ES" w:eastAsia="es-MX"/>
        </w:rPr>
        <w:t>ó</w:t>
      </w:r>
      <w:r w:rsidRPr="002C4FF8">
        <w:rPr>
          <w:rFonts w:eastAsia="Times New Roman"/>
          <w:color w:val="222222"/>
          <w:szCs w:val="22"/>
          <w:lang w:val="es-ES" w:eastAsia="es-MX"/>
        </w:rPr>
        <w:t>n eficiente de sus derechos (y la difusi</w:t>
      </w:r>
      <w:r>
        <w:rPr>
          <w:rFonts w:eastAsia="Times New Roman"/>
          <w:color w:val="222222"/>
          <w:szCs w:val="22"/>
          <w:lang w:val="es-ES" w:eastAsia="es-MX"/>
        </w:rPr>
        <w:t>ó</w:t>
      </w:r>
      <w:r w:rsidRPr="002C4FF8">
        <w:rPr>
          <w:rFonts w:eastAsia="Times New Roman"/>
          <w:color w:val="222222"/>
          <w:szCs w:val="22"/>
          <w:lang w:val="es-ES" w:eastAsia="es-MX"/>
        </w:rPr>
        <w:t xml:space="preserve">n rápida de sus obras </w:t>
      </w:r>
      <w:r>
        <w:rPr>
          <w:rFonts w:eastAsia="Times New Roman"/>
          <w:color w:val="222222"/>
          <w:szCs w:val="22"/>
          <w:lang w:val="es-ES" w:eastAsia="es-MX"/>
        </w:rPr>
        <w:t>facilitada por las tecnologías digitales) y una p</w:t>
      </w:r>
      <w:r w:rsidR="00255C93">
        <w:rPr>
          <w:rFonts w:eastAsia="Times New Roman"/>
          <w:color w:val="222222"/>
          <w:szCs w:val="22"/>
          <w:lang w:val="es-ES" w:eastAsia="es-MX"/>
        </w:rPr>
        <w:t>arte</w:t>
      </w:r>
      <w:r>
        <w:rPr>
          <w:rFonts w:eastAsia="Times New Roman"/>
          <w:color w:val="222222"/>
          <w:szCs w:val="22"/>
          <w:lang w:val="es-ES" w:eastAsia="es-MX"/>
        </w:rPr>
        <w:t xml:space="preserve"> justa del valor obtenido por el uso de sus obras. </w:t>
      </w:r>
      <w:r w:rsidRPr="00A90760">
        <w:rPr>
          <w:rFonts w:eastAsia="Times New Roman"/>
          <w:color w:val="222222"/>
          <w:szCs w:val="22"/>
          <w:lang w:val="es-ES" w:eastAsia="es-MX"/>
        </w:rPr>
        <w:t>No obstante, es probable que la gesti</w:t>
      </w:r>
      <w:r w:rsidR="00A90760">
        <w:rPr>
          <w:rFonts w:eastAsia="Times New Roman"/>
          <w:color w:val="222222"/>
          <w:szCs w:val="22"/>
          <w:lang w:val="es-ES" w:eastAsia="es-MX"/>
        </w:rPr>
        <w:t>ó</w:t>
      </w:r>
      <w:r w:rsidRPr="00A90760">
        <w:rPr>
          <w:rFonts w:eastAsia="Times New Roman"/>
          <w:color w:val="222222"/>
          <w:szCs w:val="22"/>
          <w:lang w:val="es-ES" w:eastAsia="es-MX"/>
        </w:rPr>
        <w:t xml:space="preserve">n colectiva se enfrente a </w:t>
      </w:r>
      <w:r w:rsidR="0095511A">
        <w:rPr>
          <w:rFonts w:eastAsia="Times New Roman"/>
          <w:b/>
          <w:bCs/>
          <w:color w:val="222222"/>
          <w:szCs w:val="22"/>
          <w:lang w:val="es-ES" w:eastAsia="es-MX"/>
        </w:rPr>
        <w:t>desafí</w:t>
      </w:r>
      <w:r w:rsidRPr="00A90760">
        <w:rPr>
          <w:rFonts w:eastAsia="Times New Roman"/>
          <w:b/>
          <w:bCs/>
          <w:color w:val="222222"/>
          <w:szCs w:val="22"/>
          <w:lang w:val="es-ES" w:eastAsia="es-MX"/>
        </w:rPr>
        <w:t>os</w:t>
      </w:r>
      <w:r w:rsidRPr="00A90760">
        <w:rPr>
          <w:rFonts w:eastAsia="Times New Roman"/>
          <w:color w:val="222222"/>
          <w:szCs w:val="22"/>
          <w:lang w:val="es-ES" w:eastAsia="es-MX"/>
        </w:rPr>
        <w:t>, como desarroll</w:t>
      </w:r>
      <w:r w:rsidR="009B3FFC">
        <w:rPr>
          <w:rFonts w:eastAsia="Times New Roman"/>
          <w:color w:val="222222"/>
          <w:szCs w:val="22"/>
          <w:lang w:val="es-ES" w:eastAsia="es-MX"/>
        </w:rPr>
        <w:t>ar</w:t>
      </w:r>
      <w:r w:rsidRPr="00A90760">
        <w:rPr>
          <w:rFonts w:eastAsia="Times New Roman"/>
          <w:color w:val="222222"/>
          <w:szCs w:val="22"/>
          <w:lang w:val="es-ES" w:eastAsia="es-MX"/>
        </w:rPr>
        <w:t xml:space="preserve"> </w:t>
      </w:r>
      <w:r w:rsidR="00A90760" w:rsidRPr="00A90760">
        <w:rPr>
          <w:rFonts w:eastAsia="Times New Roman"/>
          <w:color w:val="222222"/>
          <w:szCs w:val="22"/>
          <w:lang w:val="es-ES" w:eastAsia="es-MX"/>
        </w:rPr>
        <w:t xml:space="preserve">nuevas licencias </w:t>
      </w:r>
      <w:r w:rsidR="009B3FFC" w:rsidRPr="00A90760">
        <w:rPr>
          <w:rFonts w:eastAsia="Times New Roman"/>
          <w:color w:val="222222"/>
          <w:szCs w:val="22"/>
          <w:lang w:val="es-ES" w:eastAsia="es-MX"/>
        </w:rPr>
        <w:t>periódic</w:t>
      </w:r>
      <w:r w:rsidR="009B3FFC">
        <w:rPr>
          <w:rFonts w:eastAsia="Times New Roman"/>
          <w:color w:val="222222"/>
          <w:szCs w:val="22"/>
          <w:lang w:val="es-ES" w:eastAsia="es-MX"/>
        </w:rPr>
        <w:t>amente</w:t>
      </w:r>
      <w:r w:rsidR="009B3FFC" w:rsidRPr="00A90760">
        <w:rPr>
          <w:rFonts w:eastAsia="Times New Roman"/>
          <w:color w:val="222222"/>
          <w:szCs w:val="22"/>
          <w:lang w:val="es-ES" w:eastAsia="es-MX"/>
        </w:rPr>
        <w:t xml:space="preserve"> </w:t>
      </w:r>
      <w:r w:rsidR="00A90760" w:rsidRPr="00A90760">
        <w:rPr>
          <w:rFonts w:eastAsia="Times New Roman"/>
          <w:color w:val="222222"/>
          <w:szCs w:val="22"/>
          <w:lang w:val="es-ES" w:eastAsia="es-MX"/>
        </w:rPr>
        <w:t xml:space="preserve">que respondan a las necesidades emergentes de la </w:t>
      </w:r>
      <w:r w:rsidR="0095511A">
        <w:rPr>
          <w:rFonts w:eastAsia="Times New Roman"/>
          <w:color w:val="222222"/>
          <w:szCs w:val="22"/>
          <w:lang w:val="es-ES" w:eastAsia="es-MX"/>
        </w:rPr>
        <w:t>enseñanza por Internet</w:t>
      </w:r>
      <w:r w:rsidR="00A90760" w:rsidRPr="00A90760">
        <w:rPr>
          <w:rFonts w:eastAsia="Times New Roman"/>
          <w:color w:val="222222"/>
          <w:szCs w:val="22"/>
          <w:lang w:val="es-ES" w:eastAsia="es-MX"/>
        </w:rPr>
        <w:t xml:space="preserve"> (respetando los mercados primari</w:t>
      </w:r>
      <w:r w:rsidR="00A90760">
        <w:rPr>
          <w:rFonts w:eastAsia="Times New Roman"/>
          <w:color w:val="222222"/>
          <w:szCs w:val="22"/>
          <w:lang w:val="es-ES" w:eastAsia="es-MX"/>
        </w:rPr>
        <w:t>o</w:t>
      </w:r>
      <w:r w:rsidR="00A90760" w:rsidRPr="00A90760">
        <w:rPr>
          <w:rFonts w:eastAsia="Times New Roman"/>
          <w:color w:val="222222"/>
          <w:szCs w:val="22"/>
          <w:lang w:val="es-ES" w:eastAsia="es-MX"/>
        </w:rPr>
        <w:t xml:space="preserve">s de obras protegidas por derecho de autor); </w:t>
      </w:r>
      <w:r w:rsidR="00681169">
        <w:rPr>
          <w:rFonts w:eastAsia="Times New Roman"/>
          <w:color w:val="222222"/>
          <w:szCs w:val="22"/>
          <w:lang w:val="es-ES" w:eastAsia="es-MX"/>
        </w:rPr>
        <w:t>ampliar</w:t>
      </w:r>
      <w:r w:rsidR="00A90760">
        <w:rPr>
          <w:rFonts w:eastAsia="Times New Roman"/>
          <w:color w:val="222222"/>
          <w:szCs w:val="22"/>
          <w:lang w:val="es-ES" w:eastAsia="es-MX"/>
        </w:rPr>
        <w:t xml:space="preserve"> la disponibilidad de</w:t>
      </w:r>
      <w:r w:rsidR="00A90760" w:rsidRPr="00A90760">
        <w:rPr>
          <w:rFonts w:eastAsia="Times New Roman"/>
          <w:color w:val="222222"/>
          <w:szCs w:val="22"/>
          <w:lang w:val="es-ES" w:eastAsia="es-MX"/>
        </w:rPr>
        <w:t xml:space="preserve"> licencia</w:t>
      </w:r>
      <w:r w:rsidR="00A90760">
        <w:rPr>
          <w:rFonts w:eastAsia="Times New Roman"/>
          <w:color w:val="222222"/>
          <w:szCs w:val="22"/>
          <w:lang w:val="es-ES" w:eastAsia="es-MX"/>
        </w:rPr>
        <w:t xml:space="preserve">s </w:t>
      </w:r>
      <w:r w:rsidR="009B3FFC">
        <w:rPr>
          <w:rFonts w:eastAsia="Times New Roman"/>
          <w:color w:val="222222"/>
          <w:szCs w:val="22"/>
          <w:lang w:val="es-ES" w:eastAsia="es-MX"/>
        </w:rPr>
        <w:t>a</w:t>
      </w:r>
      <w:r w:rsidR="00A90760">
        <w:rPr>
          <w:rFonts w:eastAsia="Times New Roman"/>
          <w:color w:val="222222"/>
          <w:szCs w:val="22"/>
          <w:lang w:val="es-ES" w:eastAsia="es-MX"/>
        </w:rPr>
        <w:t xml:space="preserve"> nuevos territorios y mercados, además de las obras de texto</w:t>
      </w:r>
      <w:r w:rsidR="005F7506">
        <w:rPr>
          <w:rFonts w:eastAsia="Times New Roman"/>
          <w:color w:val="222222"/>
          <w:szCs w:val="22"/>
          <w:lang w:val="es-ES" w:eastAsia="es-MX"/>
        </w:rPr>
        <w:t>s</w:t>
      </w:r>
      <w:r w:rsidR="00A90760">
        <w:rPr>
          <w:rFonts w:eastAsia="Times New Roman"/>
          <w:color w:val="222222"/>
          <w:szCs w:val="22"/>
          <w:lang w:val="es-ES" w:eastAsia="es-MX"/>
        </w:rPr>
        <w:t xml:space="preserve"> e imágenes </w:t>
      </w:r>
      <w:r w:rsidR="00E10649">
        <w:rPr>
          <w:rFonts w:eastAsia="Times New Roman"/>
          <w:color w:val="222222"/>
          <w:szCs w:val="22"/>
          <w:lang w:val="es-ES" w:eastAsia="es-MX"/>
        </w:rPr>
        <w:t>sobre</w:t>
      </w:r>
      <w:r w:rsidR="00A90760">
        <w:rPr>
          <w:rFonts w:eastAsia="Times New Roman"/>
          <w:color w:val="222222"/>
          <w:szCs w:val="22"/>
          <w:lang w:val="es-ES" w:eastAsia="es-MX"/>
        </w:rPr>
        <w:t xml:space="preserve"> las que </w:t>
      </w:r>
      <w:r w:rsidR="00E10649">
        <w:rPr>
          <w:rFonts w:eastAsia="Times New Roman"/>
          <w:color w:val="222222"/>
          <w:szCs w:val="22"/>
          <w:lang w:val="es-ES" w:eastAsia="es-MX"/>
        </w:rPr>
        <w:t xml:space="preserve">tradicionalmente </w:t>
      </w:r>
      <w:r w:rsidR="00A90760">
        <w:rPr>
          <w:rFonts w:eastAsia="Times New Roman"/>
          <w:color w:val="222222"/>
          <w:szCs w:val="22"/>
          <w:lang w:val="es-ES" w:eastAsia="es-MX"/>
        </w:rPr>
        <w:t xml:space="preserve">se otorgan licencias, </w:t>
      </w:r>
      <w:r w:rsidR="00255C93">
        <w:rPr>
          <w:rFonts w:eastAsia="Times New Roman"/>
          <w:color w:val="222222"/>
          <w:szCs w:val="22"/>
          <w:lang w:val="es-ES" w:eastAsia="es-MX"/>
        </w:rPr>
        <w:t>para</w:t>
      </w:r>
      <w:r w:rsidR="00A90760">
        <w:rPr>
          <w:rFonts w:eastAsia="Times New Roman"/>
          <w:color w:val="222222"/>
          <w:szCs w:val="22"/>
          <w:lang w:val="es-ES" w:eastAsia="es-MX"/>
        </w:rPr>
        <w:t xml:space="preserve"> </w:t>
      </w:r>
      <w:r w:rsidR="005F7506">
        <w:rPr>
          <w:rFonts w:eastAsia="Times New Roman"/>
          <w:color w:val="222222"/>
          <w:szCs w:val="22"/>
          <w:lang w:val="es-ES" w:eastAsia="es-MX"/>
        </w:rPr>
        <w:t xml:space="preserve">que se </w:t>
      </w:r>
      <w:r w:rsidR="00A90760">
        <w:rPr>
          <w:rFonts w:eastAsia="Times New Roman"/>
          <w:color w:val="222222"/>
          <w:szCs w:val="22"/>
          <w:lang w:val="es-ES" w:eastAsia="es-MX"/>
        </w:rPr>
        <w:t>abar</w:t>
      </w:r>
      <w:r w:rsidR="005F7506">
        <w:rPr>
          <w:rFonts w:eastAsia="Times New Roman"/>
          <w:color w:val="222222"/>
          <w:szCs w:val="22"/>
          <w:lang w:val="es-ES" w:eastAsia="es-MX"/>
        </w:rPr>
        <w:t>quen</w:t>
      </w:r>
      <w:r w:rsidR="00A90760">
        <w:rPr>
          <w:rFonts w:eastAsia="Times New Roman"/>
          <w:color w:val="222222"/>
          <w:szCs w:val="22"/>
          <w:lang w:val="es-ES" w:eastAsia="es-MX"/>
        </w:rPr>
        <w:t xml:space="preserve"> otras obras utilizadas en la enseñanza digital como las obras musicales, las obras audiovisuales, las grabaciones de vídeo y audio, los juegos interactivos, etc.; </w:t>
      </w:r>
      <w:r w:rsidR="00681169">
        <w:rPr>
          <w:rFonts w:eastAsia="Times New Roman"/>
          <w:color w:val="222222"/>
          <w:szCs w:val="22"/>
          <w:lang w:val="es-ES" w:eastAsia="es-MX"/>
        </w:rPr>
        <w:t>fomentar</w:t>
      </w:r>
      <w:r w:rsidR="00E10649">
        <w:rPr>
          <w:rFonts w:eastAsia="Times New Roman"/>
          <w:color w:val="222222"/>
          <w:szCs w:val="22"/>
          <w:lang w:val="es-ES" w:eastAsia="es-MX"/>
        </w:rPr>
        <w:t xml:space="preserve"> la </w:t>
      </w:r>
      <w:r w:rsidR="00681169">
        <w:rPr>
          <w:rFonts w:eastAsia="Times New Roman"/>
          <w:color w:val="222222"/>
          <w:szCs w:val="22"/>
          <w:lang w:val="es-ES" w:eastAsia="es-MX"/>
        </w:rPr>
        <w:t xml:space="preserve">toma de conciencia </w:t>
      </w:r>
      <w:r w:rsidR="00E10649">
        <w:rPr>
          <w:rFonts w:eastAsia="Times New Roman"/>
          <w:color w:val="222222"/>
          <w:szCs w:val="22"/>
          <w:lang w:val="es-ES" w:eastAsia="es-MX"/>
        </w:rPr>
        <w:t>que permita a los usuarios conocer la existencia, los beneficios y las ventajas de la</w:t>
      </w:r>
      <w:r w:rsidR="0095511A">
        <w:rPr>
          <w:rFonts w:eastAsia="Times New Roman"/>
          <w:color w:val="222222"/>
          <w:szCs w:val="22"/>
          <w:lang w:val="es-ES" w:eastAsia="es-MX"/>
        </w:rPr>
        <w:t>s</w:t>
      </w:r>
      <w:r w:rsidR="00E10649">
        <w:rPr>
          <w:rFonts w:eastAsia="Times New Roman"/>
          <w:color w:val="222222"/>
          <w:szCs w:val="22"/>
          <w:lang w:val="es-ES" w:eastAsia="es-MX"/>
        </w:rPr>
        <w:t xml:space="preserve"> licencias</w:t>
      </w:r>
      <w:r w:rsidR="009454CA">
        <w:rPr>
          <w:rFonts w:eastAsia="Times New Roman"/>
          <w:color w:val="222222"/>
          <w:szCs w:val="22"/>
          <w:lang w:val="es-ES" w:eastAsia="es-MX"/>
        </w:rPr>
        <w:t xml:space="preserve"> colectivas</w:t>
      </w:r>
      <w:r w:rsidR="00E10649">
        <w:rPr>
          <w:rFonts w:eastAsia="Times New Roman"/>
          <w:color w:val="222222"/>
          <w:szCs w:val="22"/>
          <w:lang w:val="es-ES" w:eastAsia="es-MX"/>
        </w:rPr>
        <w:t xml:space="preserve">, así como la posibilidad de acceder a un repertorio mundial de obras protegidas por derecho de autor sin el riesgo de cometer una infracción; </w:t>
      </w:r>
      <w:r w:rsidR="00255C93">
        <w:rPr>
          <w:rFonts w:eastAsia="Times New Roman"/>
          <w:color w:val="222222"/>
          <w:szCs w:val="22"/>
          <w:lang w:val="es-ES" w:eastAsia="es-MX"/>
        </w:rPr>
        <w:t xml:space="preserve">asimismo, </w:t>
      </w:r>
      <w:r w:rsidR="00681169">
        <w:rPr>
          <w:rFonts w:eastAsia="Times New Roman"/>
          <w:color w:val="222222"/>
          <w:szCs w:val="22"/>
          <w:lang w:val="es-ES" w:eastAsia="es-MX"/>
        </w:rPr>
        <w:t>sensibilizar a</w:t>
      </w:r>
      <w:r w:rsidR="00255C93">
        <w:rPr>
          <w:rFonts w:eastAsia="Times New Roman"/>
          <w:color w:val="222222"/>
          <w:szCs w:val="22"/>
          <w:lang w:val="es-ES" w:eastAsia="es-MX"/>
        </w:rPr>
        <w:t xml:space="preserve"> los titulares de </w:t>
      </w:r>
      <w:r w:rsidR="00E5644B">
        <w:rPr>
          <w:rFonts w:eastAsia="Times New Roman"/>
          <w:color w:val="222222"/>
          <w:szCs w:val="22"/>
          <w:lang w:val="es-ES" w:eastAsia="es-MX"/>
        </w:rPr>
        <w:t xml:space="preserve">los </w:t>
      </w:r>
      <w:r w:rsidR="00255C93">
        <w:rPr>
          <w:rFonts w:eastAsia="Times New Roman"/>
          <w:color w:val="222222"/>
          <w:szCs w:val="22"/>
          <w:lang w:val="es-ES" w:eastAsia="es-MX"/>
        </w:rPr>
        <w:t xml:space="preserve">derechos sobre el valor y la importancia de la gestión colectiva de sus obras, a fin de mejorar </w:t>
      </w:r>
      <w:r w:rsidR="009B3FFC">
        <w:rPr>
          <w:rFonts w:eastAsia="Times New Roman"/>
          <w:color w:val="222222"/>
          <w:szCs w:val="22"/>
          <w:lang w:val="es-ES" w:eastAsia="es-MX"/>
        </w:rPr>
        <w:t xml:space="preserve">la disponibilidad de las licencias en la </w:t>
      </w:r>
      <w:r w:rsidR="0095511A">
        <w:rPr>
          <w:rFonts w:eastAsia="Times New Roman"/>
          <w:color w:val="222222"/>
          <w:szCs w:val="22"/>
          <w:lang w:val="es-ES" w:eastAsia="es-MX"/>
        </w:rPr>
        <w:t>enseñanza por Internet</w:t>
      </w:r>
      <w:r w:rsidR="009B3FFC">
        <w:rPr>
          <w:rFonts w:eastAsia="Times New Roman"/>
          <w:color w:val="222222"/>
          <w:szCs w:val="22"/>
          <w:lang w:val="es-ES" w:eastAsia="es-MX"/>
        </w:rPr>
        <w:t xml:space="preserve">; y por último, </w:t>
      </w:r>
      <w:r w:rsidR="0095511A">
        <w:rPr>
          <w:rFonts w:eastAsia="Times New Roman"/>
          <w:color w:val="222222"/>
          <w:szCs w:val="22"/>
          <w:lang w:val="es-ES" w:eastAsia="es-MX"/>
        </w:rPr>
        <w:t>obr</w:t>
      </w:r>
      <w:r w:rsidR="009B3FFC">
        <w:rPr>
          <w:rFonts w:eastAsia="Times New Roman"/>
          <w:color w:val="222222"/>
          <w:szCs w:val="22"/>
          <w:lang w:val="es-ES" w:eastAsia="es-MX"/>
        </w:rPr>
        <w:t>ar para ampliar la p</w:t>
      </w:r>
      <w:r w:rsidR="002B3352">
        <w:rPr>
          <w:rFonts w:eastAsia="Times New Roman"/>
          <w:color w:val="222222"/>
          <w:szCs w:val="22"/>
          <w:lang w:val="es-ES" w:eastAsia="es-MX"/>
        </w:rPr>
        <w:t>articipación</w:t>
      </w:r>
      <w:r w:rsidR="009B3FFC">
        <w:rPr>
          <w:rFonts w:eastAsia="Times New Roman"/>
          <w:color w:val="222222"/>
          <w:szCs w:val="22"/>
          <w:lang w:val="es-ES" w:eastAsia="es-MX"/>
        </w:rPr>
        <w:t xml:space="preserve"> y el funcionamiento de la gestión colectiva en diferentes regiones del mundo.</w:t>
      </w:r>
    </w:p>
    <w:p w14:paraId="56B3141E" w14:textId="14A7BEF3" w:rsidR="0008278D" w:rsidRDefault="00625DA0" w:rsidP="00B319CC">
      <w:pPr>
        <w:shd w:val="clear" w:color="auto" w:fill="FFFFFF"/>
        <w:spacing w:before="240" w:after="220" w:line="360" w:lineRule="auto"/>
        <w:jc w:val="both"/>
        <w:rPr>
          <w:rFonts w:eastAsia="Times New Roman"/>
          <w:color w:val="222222"/>
          <w:szCs w:val="22"/>
          <w:lang w:val="es-ES" w:eastAsia="es-MX"/>
        </w:rPr>
      </w:pPr>
      <w:r w:rsidRPr="00E5644B">
        <w:rPr>
          <w:rFonts w:eastAsia="Times New Roman"/>
          <w:b/>
          <w:bCs/>
          <w:color w:val="222222"/>
          <w:szCs w:val="22"/>
          <w:lang w:val="es-ES" w:eastAsia="es-MX"/>
        </w:rPr>
        <w:t>Las le</w:t>
      </w:r>
      <w:r w:rsidR="0095511A">
        <w:rPr>
          <w:rFonts w:eastAsia="Times New Roman"/>
          <w:b/>
          <w:bCs/>
          <w:color w:val="222222"/>
          <w:szCs w:val="22"/>
          <w:lang w:val="es-ES" w:eastAsia="es-MX"/>
        </w:rPr>
        <w:t>gislacion</w:t>
      </w:r>
      <w:r w:rsidRPr="00E5644B">
        <w:rPr>
          <w:rFonts w:eastAsia="Times New Roman"/>
          <w:b/>
          <w:bCs/>
          <w:color w:val="222222"/>
          <w:szCs w:val="22"/>
          <w:lang w:val="es-ES" w:eastAsia="es-MX"/>
        </w:rPr>
        <w:t>es de derecho de autor pueden hacer mucho para promover</w:t>
      </w:r>
      <w:r w:rsidRPr="00E5644B">
        <w:rPr>
          <w:rFonts w:eastAsia="Times New Roman"/>
          <w:color w:val="222222"/>
          <w:szCs w:val="22"/>
          <w:lang w:val="es-ES" w:eastAsia="es-MX"/>
        </w:rPr>
        <w:t xml:space="preserve"> el desarrollo de la </w:t>
      </w:r>
      <w:r w:rsidR="00E5644B" w:rsidRPr="00E5644B">
        <w:rPr>
          <w:rFonts w:eastAsia="Times New Roman"/>
          <w:color w:val="222222"/>
          <w:szCs w:val="22"/>
          <w:lang w:val="es-ES" w:eastAsia="es-MX"/>
        </w:rPr>
        <w:t xml:space="preserve">concesión de licencias de </w:t>
      </w:r>
      <w:r w:rsidRPr="00E5644B">
        <w:rPr>
          <w:rFonts w:eastAsia="Times New Roman"/>
          <w:color w:val="222222"/>
          <w:szCs w:val="22"/>
          <w:lang w:val="es-ES" w:eastAsia="es-MX"/>
        </w:rPr>
        <w:t>gesti</w:t>
      </w:r>
      <w:r w:rsidR="00E5644B">
        <w:rPr>
          <w:rFonts w:eastAsia="Times New Roman"/>
          <w:color w:val="222222"/>
          <w:szCs w:val="22"/>
          <w:lang w:val="es-ES" w:eastAsia="es-MX"/>
        </w:rPr>
        <w:t>ó</w:t>
      </w:r>
      <w:r w:rsidRPr="00E5644B">
        <w:rPr>
          <w:rFonts w:eastAsia="Times New Roman"/>
          <w:color w:val="222222"/>
          <w:szCs w:val="22"/>
          <w:lang w:val="es-ES" w:eastAsia="es-MX"/>
        </w:rPr>
        <w:t>n colectiva</w:t>
      </w:r>
      <w:r w:rsidR="00E5644B" w:rsidRPr="00E5644B">
        <w:rPr>
          <w:rFonts w:eastAsia="Times New Roman"/>
          <w:color w:val="222222"/>
          <w:szCs w:val="22"/>
          <w:lang w:val="es-ES" w:eastAsia="es-MX"/>
        </w:rPr>
        <w:t xml:space="preserve"> para satisfacer las necesi</w:t>
      </w:r>
      <w:r w:rsidR="00E5644B">
        <w:rPr>
          <w:rFonts w:eastAsia="Times New Roman"/>
          <w:color w:val="222222"/>
          <w:szCs w:val="22"/>
          <w:lang w:val="es-ES" w:eastAsia="es-MX"/>
        </w:rPr>
        <w:t xml:space="preserve">dades de la educación a distancia e investigación en línea: </w:t>
      </w:r>
      <w:r w:rsidR="0008278D">
        <w:rPr>
          <w:rFonts w:eastAsia="Times New Roman"/>
          <w:color w:val="222222"/>
          <w:szCs w:val="22"/>
          <w:lang w:val="es-ES" w:eastAsia="es-MX"/>
        </w:rPr>
        <w:t xml:space="preserve">entre algunos ejemplos </w:t>
      </w:r>
      <w:r w:rsidR="00302B17">
        <w:rPr>
          <w:rFonts w:eastAsia="Times New Roman"/>
          <w:color w:val="222222"/>
          <w:szCs w:val="22"/>
          <w:lang w:val="es-ES" w:eastAsia="es-MX"/>
        </w:rPr>
        <w:t xml:space="preserve">cabe destacar la solución de </w:t>
      </w:r>
      <w:r w:rsidR="00302B17" w:rsidRPr="002B3352">
        <w:rPr>
          <w:rFonts w:eastAsia="Times New Roman"/>
          <w:szCs w:val="22"/>
          <w:lang w:val="es-ES" w:eastAsia="es-MX"/>
        </w:rPr>
        <w:t>“excepciones y limitaciones</w:t>
      </w:r>
      <w:r w:rsidR="00B404A8">
        <w:rPr>
          <w:rFonts w:eastAsia="Times New Roman"/>
          <w:szCs w:val="22"/>
          <w:lang w:val="es-ES" w:eastAsia="es-MX"/>
        </w:rPr>
        <w:t xml:space="preserve"> ante la ausencia de licencias</w:t>
      </w:r>
      <w:r w:rsidR="00302B17" w:rsidRPr="002B3352">
        <w:rPr>
          <w:rFonts w:eastAsia="Times New Roman"/>
          <w:szCs w:val="22"/>
          <w:lang w:val="es-ES" w:eastAsia="es-MX"/>
        </w:rPr>
        <w:t xml:space="preserve">” </w:t>
      </w:r>
      <w:r w:rsidR="00302B17">
        <w:rPr>
          <w:rFonts w:eastAsia="Times New Roman"/>
          <w:color w:val="222222"/>
          <w:szCs w:val="22"/>
          <w:lang w:val="es-ES" w:eastAsia="es-MX"/>
        </w:rPr>
        <w:t xml:space="preserve">aplicada en algunos países. </w:t>
      </w:r>
      <w:r w:rsidR="00302B17" w:rsidRPr="00302B17">
        <w:rPr>
          <w:rFonts w:eastAsia="Times New Roman"/>
          <w:color w:val="222222"/>
          <w:szCs w:val="22"/>
          <w:lang w:val="es-ES" w:eastAsia="es-MX"/>
        </w:rPr>
        <w:t xml:space="preserve">Otras posibilidades incluyen la concesión de licencias colectivas ampliadas, que </w:t>
      </w:r>
      <w:r w:rsidR="0008278D">
        <w:rPr>
          <w:rFonts w:eastAsia="Times New Roman"/>
          <w:color w:val="222222"/>
          <w:szCs w:val="22"/>
          <w:lang w:val="es-ES" w:eastAsia="es-MX"/>
        </w:rPr>
        <w:t>prolonga</w:t>
      </w:r>
      <w:r w:rsidR="00302B17" w:rsidRPr="00302B17">
        <w:rPr>
          <w:rFonts w:eastAsia="Times New Roman"/>
          <w:color w:val="222222"/>
          <w:szCs w:val="22"/>
          <w:lang w:val="es-ES" w:eastAsia="es-MX"/>
        </w:rPr>
        <w:t xml:space="preserve"> el </w:t>
      </w:r>
      <w:r w:rsidR="0037539F">
        <w:rPr>
          <w:rFonts w:eastAsia="Times New Roman"/>
          <w:color w:val="222222"/>
          <w:szCs w:val="22"/>
          <w:lang w:val="es-ES" w:eastAsia="es-MX"/>
        </w:rPr>
        <w:t>ámbito de aplicación</w:t>
      </w:r>
      <w:r w:rsidR="00302B17" w:rsidRPr="00302B17">
        <w:rPr>
          <w:rFonts w:eastAsia="Times New Roman"/>
          <w:color w:val="222222"/>
          <w:szCs w:val="22"/>
          <w:lang w:val="es-ES" w:eastAsia="es-MX"/>
        </w:rPr>
        <w:t xml:space="preserve"> de una licencia voluntaria acordada con un OGC, además de sus </w:t>
      </w:r>
      <w:r w:rsidR="00302B17">
        <w:rPr>
          <w:rFonts w:eastAsia="Times New Roman"/>
          <w:color w:val="222222"/>
          <w:szCs w:val="22"/>
          <w:lang w:val="es-ES" w:eastAsia="es-MX"/>
        </w:rPr>
        <w:t xml:space="preserve">repertorios y asociados, a todas las obras y autores de la misma categoría, así como </w:t>
      </w:r>
      <w:r w:rsidR="0008278D">
        <w:rPr>
          <w:rFonts w:eastAsia="Times New Roman"/>
          <w:color w:val="222222"/>
          <w:szCs w:val="22"/>
          <w:lang w:val="es-ES" w:eastAsia="es-MX"/>
        </w:rPr>
        <w:t>las licencias no voluntarias (obligatorias o reglamentarias) establecidas por ley (a saber, en forma de una excepción y limitación sujeta a remuneración).</w:t>
      </w:r>
    </w:p>
    <w:p w14:paraId="44143450" w14:textId="3D75DF94" w:rsidR="00F100F1" w:rsidRDefault="00BE1F81" w:rsidP="00B319CC">
      <w:pPr>
        <w:autoSpaceDE w:val="0"/>
        <w:autoSpaceDN w:val="0"/>
        <w:adjustRightInd w:val="0"/>
        <w:spacing w:before="240" w:after="220" w:line="360" w:lineRule="auto"/>
        <w:jc w:val="both"/>
        <w:rPr>
          <w:szCs w:val="22"/>
          <w:lang w:val="es-ES"/>
        </w:rPr>
      </w:pPr>
      <w:bookmarkStart w:id="1" w:name="_Hlk18443888"/>
      <w:r>
        <w:rPr>
          <w:szCs w:val="22"/>
          <w:lang w:val="es-ES"/>
        </w:rPr>
        <w:lastRenderedPageBreak/>
        <w:t>Con r</w:t>
      </w:r>
      <w:r w:rsidR="00F100F1" w:rsidRPr="00F100F1">
        <w:rPr>
          <w:szCs w:val="22"/>
          <w:lang w:val="es-ES"/>
        </w:rPr>
        <w:t xml:space="preserve">especto a la disponibilidad de la </w:t>
      </w:r>
      <w:r w:rsidR="00F100F1" w:rsidRPr="00F100F1">
        <w:rPr>
          <w:b/>
          <w:bCs/>
          <w:szCs w:val="22"/>
          <w:lang w:val="es-ES"/>
        </w:rPr>
        <w:t>oferta de contenidos de calidad directamente de los titulares de los derechos</w:t>
      </w:r>
      <w:r w:rsidR="00F100F1" w:rsidRPr="00F100F1">
        <w:rPr>
          <w:szCs w:val="22"/>
          <w:lang w:val="es-ES"/>
        </w:rPr>
        <w:t>, podemos afirmar que el nivel es elevado e incluso tiende a la saturación del mercado, pero n</w:t>
      </w:r>
      <w:r w:rsidR="00F100F1">
        <w:rPr>
          <w:szCs w:val="22"/>
          <w:lang w:val="es-ES"/>
        </w:rPr>
        <w:t xml:space="preserve">o podemos decir lo mismo sobre el acceso para los usuarios. </w:t>
      </w:r>
      <w:r w:rsidR="00F100F1" w:rsidRPr="00F100F1">
        <w:rPr>
          <w:b/>
          <w:bCs/>
          <w:szCs w:val="22"/>
          <w:lang w:val="es-ES"/>
        </w:rPr>
        <w:t xml:space="preserve">La mayoría de los motivos están relacionados con el elevado costo de las suscripciones a las </w:t>
      </w:r>
      <w:r w:rsidR="0095511A">
        <w:rPr>
          <w:b/>
          <w:bCs/>
          <w:szCs w:val="22"/>
          <w:lang w:val="es-ES"/>
        </w:rPr>
        <w:t>publicaciones periódicas</w:t>
      </w:r>
      <w:r w:rsidR="00F100F1" w:rsidRPr="00F100F1">
        <w:rPr>
          <w:b/>
          <w:bCs/>
          <w:szCs w:val="22"/>
          <w:lang w:val="es-ES"/>
        </w:rPr>
        <w:t>, los altos precios percibidos por artículos individuales y la reducción de los presupuestos de las instituciones</w:t>
      </w:r>
      <w:r w:rsidR="00F100F1">
        <w:rPr>
          <w:szCs w:val="22"/>
          <w:lang w:val="es-ES"/>
        </w:rPr>
        <w:t xml:space="preserve">. </w:t>
      </w:r>
    </w:p>
    <w:p w14:paraId="142378D8" w14:textId="1FEBDE4D" w:rsidR="00103613" w:rsidRDefault="00F100F1" w:rsidP="00B319CC">
      <w:pPr>
        <w:spacing w:before="240" w:after="220" w:line="360" w:lineRule="auto"/>
        <w:jc w:val="both"/>
        <w:rPr>
          <w:szCs w:val="22"/>
          <w:lang w:val="es-ES"/>
        </w:rPr>
      </w:pPr>
      <w:r w:rsidRPr="006B75FA">
        <w:rPr>
          <w:szCs w:val="22"/>
          <w:lang w:val="es-ES"/>
        </w:rPr>
        <w:t xml:space="preserve">Una cuestión clave en estos momentos es </w:t>
      </w:r>
      <w:r w:rsidR="006B75FA" w:rsidRPr="006B75FA">
        <w:rPr>
          <w:szCs w:val="22"/>
          <w:lang w:val="es-ES"/>
        </w:rPr>
        <w:t>dar prioridad</w:t>
      </w:r>
      <w:r w:rsidR="006B75FA">
        <w:rPr>
          <w:szCs w:val="22"/>
          <w:lang w:val="es-ES"/>
        </w:rPr>
        <w:t xml:space="preserve"> a la selección del contenido. </w:t>
      </w:r>
      <w:r w:rsidR="006B75FA" w:rsidRPr="006B75FA">
        <w:rPr>
          <w:szCs w:val="22"/>
          <w:lang w:val="es-ES"/>
        </w:rPr>
        <w:t>El negocio de comprar grandes cantidades de contenido</w:t>
      </w:r>
      <w:r w:rsidR="008F3C60">
        <w:rPr>
          <w:szCs w:val="22"/>
          <w:lang w:val="es-ES"/>
        </w:rPr>
        <w:t>s</w:t>
      </w:r>
      <w:r w:rsidR="006B75FA" w:rsidRPr="006B75FA">
        <w:rPr>
          <w:szCs w:val="22"/>
          <w:lang w:val="es-ES"/>
        </w:rPr>
        <w:t xml:space="preserve"> académi</w:t>
      </w:r>
      <w:r w:rsidR="006B75FA">
        <w:rPr>
          <w:szCs w:val="22"/>
          <w:lang w:val="es-ES"/>
        </w:rPr>
        <w:t>co</w:t>
      </w:r>
      <w:r w:rsidR="008F3C60">
        <w:rPr>
          <w:szCs w:val="22"/>
          <w:lang w:val="es-ES"/>
        </w:rPr>
        <w:t>s</w:t>
      </w:r>
      <w:r w:rsidR="006B75FA">
        <w:rPr>
          <w:szCs w:val="22"/>
          <w:lang w:val="es-ES"/>
        </w:rPr>
        <w:t xml:space="preserve"> (paquetes) que sigue </w:t>
      </w:r>
      <w:r w:rsidR="008F3C60">
        <w:rPr>
          <w:szCs w:val="22"/>
          <w:lang w:val="es-ES"/>
        </w:rPr>
        <w:t xml:space="preserve">primando en </w:t>
      </w:r>
      <w:r w:rsidR="006B75FA">
        <w:rPr>
          <w:szCs w:val="22"/>
          <w:lang w:val="es-ES"/>
        </w:rPr>
        <w:t xml:space="preserve">el mercado (más del 90% de las bibliotecas compraron “paquetes de contenidos” de las principales editoriales) ha sido cuestionado en el último año. </w:t>
      </w:r>
      <w:r w:rsidR="006B75FA" w:rsidRPr="006B75FA">
        <w:rPr>
          <w:szCs w:val="22"/>
          <w:lang w:val="es-ES"/>
        </w:rPr>
        <w:t xml:space="preserve">Antes de invertir grandes presupuestos en la compra de </w:t>
      </w:r>
      <w:r w:rsidR="006B75FA">
        <w:rPr>
          <w:szCs w:val="22"/>
          <w:lang w:val="es-ES"/>
        </w:rPr>
        <w:t xml:space="preserve">paquetes de contenidos, se está considerando la </w:t>
      </w:r>
      <w:r w:rsidR="00592302">
        <w:rPr>
          <w:szCs w:val="22"/>
          <w:lang w:val="es-ES"/>
        </w:rPr>
        <w:t>posibilidad</w:t>
      </w:r>
      <w:r w:rsidR="006B75FA">
        <w:rPr>
          <w:szCs w:val="22"/>
          <w:lang w:val="es-ES"/>
        </w:rPr>
        <w:t xml:space="preserve"> de dar prioridad a la calidad y volver a examinar </w:t>
      </w:r>
      <w:r w:rsidR="00103613">
        <w:rPr>
          <w:szCs w:val="22"/>
          <w:lang w:val="es-ES"/>
        </w:rPr>
        <w:t>cada</w:t>
      </w:r>
      <w:r w:rsidR="006B75FA">
        <w:rPr>
          <w:szCs w:val="22"/>
          <w:lang w:val="es-ES"/>
        </w:rPr>
        <w:t xml:space="preserve"> título</w:t>
      </w:r>
      <w:r w:rsidR="00592302">
        <w:rPr>
          <w:szCs w:val="22"/>
          <w:lang w:val="es-ES"/>
        </w:rPr>
        <w:t xml:space="preserve"> individualmente</w:t>
      </w:r>
      <w:r w:rsidR="006B75FA">
        <w:rPr>
          <w:szCs w:val="22"/>
          <w:lang w:val="es-ES"/>
        </w:rPr>
        <w:t xml:space="preserve">. </w:t>
      </w:r>
      <w:r w:rsidR="006B75FA" w:rsidRPr="006B75FA">
        <w:rPr>
          <w:szCs w:val="22"/>
          <w:lang w:val="es-ES"/>
        </w:rPr>
        <w:t>Estas grandes compras que implican importantes presupuestos, en particular en los pa</w:t>
      </w:r>
      <w:r w:rsidR="006B75FA">
        <w:rPr>
          <w:szCs w:val="22"/>
          <w:lang w:val="es-ES"/>
        </w:rPr>
        <w:t xml:space="preserve">íses en desarrollo, </w:t>
      </w:r>
      <w:r w:rsidR="00103613">
        <w:rPr>
          <w:szCs w:val="22"/>
          <w:lang w:val="es-ES"/>
        </w:rPr>
        <w:t xml:space="preserve">no se ven compensadas por el uso efectivo de dichos materiales, especialmente en lo que respecta al aprendizaje electrónico. </w:t>
      </w:r>
      <w:r w:rsidR="00103613" w:rsidRPr="00103613">
        <w:rPr>
          <w:szCs w:val="22"/>
          <w:lang w:val="es-ES"/>
        </w:rPr>
        <w:t xml:space="preserve">Esta parece ser </w:t>
      </w:r>
      <w:r w:rsidR="00592302">
        <w:rPr>
          <w:szCs w:val="22"/>
          <w:lang w:val="es-ES"/>
        </w:rPr>
        <w:t>l</w:t>
      </w:r>
      <w:r w:rsidR="00103613" w:rsidRPr="00103613">
        <w:rPr>
          <w:szCs w:val="22"/>
          <w:lang w:val="es-ES"/>
        </w:rPr>
        <w:t xml:space="preserve">a pauta en diversos países en </w:t>
      </w:r>
      <w:r w:rsidR="00103613">
        <w:rPr>
          <w:szCs w:val="22"/>
          <w:lang w:val="es-ES"/>
        </w:rPr>
        <w:t>d</w:t>
      </w:r>
      <w:r w:rsidR="00103613" w:rsidRPr="00103613">
        <w:rPr>
          <w:szCs w:val="22"/>
          <w:lang w:val="es-ES"/>
        </w:rPr>
        <w:t>esarrollo.</w:t>
      </w:r>
    </w:p>
    <w:bookmarkEnd w:id="1"/>
    <w:p w14:paraId="010B26F5" w14:textId="2D37CB3E" w:rsidR="00A6033F" w:rsidRPr="00A6033F" w:rsidRDefault="002A13C7" w:rsidP="00B319CC">
      <w:pPr>
        <w:spacing w:before="240" w:after="220" w:line="360" w:lineRule="auto"/>
        <w:jc w:val="both"/>
        <w:rPr>
          <w:szCs w:val="22"/>
          <w:lang w:val="es-ES"/>
        </w:rPr>
      </w:pPr>
      <w:r w:rsidRPr="002A13C7">
        <w:rPr>
          <w:szCs w:val="22"/>
          <w:lang w:val="es-ES"/>
        </w:rPr>
        <w:t xml:space="preserve">No todas las editoriales del mundo y </w:t>
      </w:r>
      <w:r w:rsidR="00B270B9">
        <w:rPr>
          <w:szCs w:val="22"/>
          <w:lang w:val="es-ES"/>
        </w:rPr>
        <w:t>en</w:t>
      </w:r>
      <w:r w:rsidRPr="002A13C7">
        <w:rPr>
          <w:szCs w:val="22"/>
          <w:lang w:val="es-ES"/>
        </w:rPr>
        <w:t xml:space="preserve"> diferentes países pueden ofrecer su</w:t>
      </w:r>
      <w:r>
        <w:rPr>
          <w:szCs w:val="22"/>
          <w:lang w:val="es-ES"/>
        </w:rPr>
        <w:t>s</w:t>
      </w:r>
      <w:r w:rsidRPr="002A13C7">
        <w:rPr>
          <w:szCs w:val="22"/>
          <w:lang w:val="es-ES"/>
        </w:rPr>
        <w:t xml:space="preserve"> contenido</w:t>
      </w:r>
      <w:r>
        <w:rPr>
          <w:szCs w:val="22"/>
          <w:lang w:val="es-ES"/>
        </w:rPr>
        <w:t>s</w:t>
      </w:r>
      <w:r w:rsidRPr="002A13C7">
        <w:rPr>
          <w:szCs w:val="22"/>
          <w:lang w:val="es-ES"/>
        </w:rPr>
        <w:t xml:space="preserve"> </w:t>
      </w:r>
      <w:r w:rsidR="00B270B9">
        <w:rPr>
          <w:szCs w:val="22"/>
          <w:lang w:val="es-ES"/>
        </w:rPr>
        <w:t>en</w:t>
      </w:r>
      <w:r w:rsidRPr="002A13C7">
        <w:rPr>
          <w:szCs w:val="22"/>
          <w:lang w:val="es-ES"/>
        </w:rPr>
        <w:t xml:space="preserve"> sus propias plataformas, como las grandes editoriales científicas, técnicas y médicas del mundo, y</w:t>
      </w:r>
      <w:r>
        <w:rPr>
          <w:szCs w:val="22"/>
          <w:lang w:val="es-ES"/>
        </w:rPr>
        <w:t>,</w:t>
      </w:r>
      <w:r w:rsidRPr="002A13C7">
        <w:rPr>
          <w:szCs w:val="22"/>
          <w:lang w:val="es-ES"/>
        </w:rPr>
        <w:t xml:space="preserve"> por tanto</w:t>
      </w:r>
      <w:r>
        <w:rPr>
          <w:szCs w:val="22"/>
          <w:lang w:val="es-ES"/>
        </w:rPr>
        <w:t>,</w:t>
      </w:r>
      <w:r w:rsidRPr="002A13C7">
        <w:rPr>
          <w:szCs w:val="22"/>
          <w:lang w:val="es-ES"/>
        </w:rPr>
        <w:t xml:space="preserve"> gran parte de est</w:t>
      </w:r>
      <w:r>
        <w:rPr>
          <w:szCs w:val="22"/>
          <w:lang w:val="es-ES"/>
        </w:rPr>
        <w:t>os</w:t>
      </w:r>
      <w:r w:rsidRPr="002A13C7">
        <w:rPr>
          <w:szCs w:val="22"/>
          <w:lang w:val="es-ES"/>
        </w:rPr>
        <w:t xml:space="preserve"> contenido</w:t>
      </w:r>
      <w:r>
        <w:rPr>
          <w:szCs w:val="22"/>
          <w:lang w:val="es-ES"/>
        </w:rPr>
        <w:t>s</w:t>
      </w:r>
      <w:r w:rsidRPr="002A13C7">
        <w:rPr>
          <w:szCs w:val="22"/>
          <w:lang w:val="es-ES"/>
        </w:rPr>
        <w:t xml:space="preserve"> se queda</w:t>
      </w:r>
      <w:r>
        <w:rPr>
          <w:szCs w:val="22"/>
          <w:lang w:val="es-ES"/>
        </w:rPr>
        <w:t xml:space="preserve">n fuera del mercado de concesión de licencias directas. </w:t>
      </w:r>
      <w:r w:rsidRPr="002A13C7">
        <w:rPr>
          <w:szCs w:val="22"/>
          <w:lang w:val="es-ES"/>
        </w:rPr>
        <w:t>Es muy difícil para una pequeña editorial acceder a estos mercados internacionales.</w:t>
      </w:r>
      <w:r w:rsidR="00FE0F13">
        <w:rPr>
          <w:szCs w:val="22"/>
          <w:lang w:val="es-ES"/>
        </w:rPr>
        <w:t xml:space="preserve"> </w:t>
      </w:r>
      <w:r w:rsidRPr="00FE0F13">
        <w:rPr>
          <w:szCs w:val="22"/>
          <w:lang w:val="es-ES"/>
        </w:rPr>
        <w:t xml:space="preserve">En algunos casos, los </w:t>
      </w:r>
      <w:r w:rsidR="00FE0F13" w:rsidRPr="00FE0F13">
        <w:rPr>
          <w:szCs w:val="22"/>
          <w:lang w:val="es-ES"/>
        </w:rPr>
        <w:t xml:space="preserve">grandes </w:t>
      </w:r>
      <w:r w:rsidRPr="00FE0F13">
        <w:rPr>
          <w:szCs w:val="22"/>
          <w:lang w:val="es-ES"/>
        </w:rPr>
        <w:t>presupuestos nacionales s</w:t>
      </w:r>
      <w:r w:rsidR="00FE0F13" w:rsidRPr="00FE0F13">
        <w:rPr>
          <w:szCs w:val="22"/>
          <w:lang w:val="es-ES"/>
        </w:rPr>
        <w:t>uelen</w:t>
      </w:r>
      <w:r w:rsidRPr="00FE0F13">
        <w:rPr>
          <w:szCs w:val="22"/>
          <w:lang w:val="es-ES"/>
        </w:rPr>
        <w:t xml:space="preserve"> destina</w:t>
      </w:r>
      <w:r w:rsidR="00FE0F13" w:rsidRPr="00FE0F13">
        <w:rPr>
          <w:szCs w:val="22"/>
          <w:lang w:val="es-ES"/>
        </w:rPr>
        <w:t xml:space="preserve">rse a adquirir </w:t>
      </w:r>
      <w:r w:rsidR="006936EC">
        <w:rPr>
          <w:szCs w:val="22"/>
          <w:lang w:val="es-ES"/>
        </w:rPr>
        <w:t xml:space="preserve">importantes </w:t>
      </w:r>
      <w:r w:rsidR="00FE0F13" w:rsidRPr="00FE0F13">
        <w:rPr>
          <w:szCs w:val="22"/>
          <w:lang w:val="es-ES"/>
        </w:rPr>
        <w:t xml:space="preserve">bases de datos en lugar de repositorios nacionales. </w:t>
      </w:r>
      <w:r w:rsidR="00FE0F13" w:rsidRPr="006936EC">
        <w:rPr>
          <w:b/>
          <w:bCs/>
          <w:szCs w:val="22"/>
          <w:lang w:val="es-ES"/>
        </w:rPr>
        <w:t>Las instituciones académicas también tien</w:t>
      </w:r>
      <w:r w:rsidR="006936EC" w:rsidRPr="006936EC">
        <w:rPr>
          <w:b/>
          <w:bCs/>
          <w:szCs w:val="22"/>
          <w:lang w:val="es-ES"/>
        </w:rPr>
        <w:t>den a</w:t>
      </w:r>
      <w:r w:rsidR="00FE0F13" w:rsidRPr="006936EC">
        <w:rPr>
          <w:b/>
          <w:bCs/>
          <w:szCs w:val="22"/>
          <w:lang w:val="es-ES"/>
        </w:rPr>
        <w:t xml:space="preserve"> acceder a múltiples y variados tipos de contenidos, no</w:t>
      </w:r>
      <w:r w:rsidR="00A6033F" w:rsidRPr="006936EC">
        <w:rPr>
          <w:b/>
          <w:bCs/>
          <w:szCs w:val="22"/>
          <w:lang w:val="es-ES"/>
        </w:rPr>
        <w:t xml:space="preserve"> solo a aquellos que ofrecen las grandes editoriales</w:t>
      </w:r>
      <w:r w:rsidR="00A6033F" w:rsidRPr="00A6033F">
        <w:rPr>
          <w:szCs w:val="22"/>
          <w:lang w:val="es-ES"/>
        </w:rPr>
        <w:t>.</w:t>
      </w:r>
    </w:p>
    <w:p w14:paraId="38456465" w14:textId="45F8D649" w:rsidR="00360850" w:rsidRPr="00B270B9" w:rsidRDefault="00360850" w:rsidP="00B319CC">
      <w:pPr>
        <w:spacing w:before="240" w:after="220" w:line="360" w:lineRule="auto"/>
        <w:jc w:val="both"/>
        <w:rPr>
          <w:szCs w:val="22"/>
          <w:lang w:val="es-ES"/>
        </w:rPr>
      </w:pPr>
    </w:p>
    <w:p w14:paraId="637A1370" w14:textId="3A111837" w:rsidR="003B3E34" w:rsidRPr="008E2129" w:rsidRDefault="008E2129" w:rsidP="0056685E">
      <w:pPr>
        <w:pStyle w:val="Heading1"/>
        <w:spacing w:line="360" w:lineRule="auto"/>
        <w:rPr>
          <w:rFonts w:eastAsia="Calibri"/>
          <w:lang w:val="es-ES" w:eastAsia="en-US"/>
        </w:rPr>
      </w:pPr>
      <w:r w:rsidRPr="008E2129">
        <w:rPr>
          <w:rFonts w:eastAsia="Calibri"/>
          <w:lang w:val="es-ES" w:eastAsia="en-US"/>
        </w:rPr>
        <w:t>R</w:t>
      </w:r>
      <w:r>
        <w:rPr>
          <w:rFonts w:eastAsia="Calibri"/>
          <w:lang w:val="es-ES" w:eastAsia="en-US"/>
        </w:rPr>
        <w:t xml:space="preserve">ECURSOS EDUCATIVOS DE LIBRE ACCESO Y CURSOS EN LÍNEA MASIVOS Y ABIERTOS </w:t>
      </w:r>
    </w:p>
    <w:p w14:paraId="5A9C8094" w14:textId="4FF15B4B" w:rsidR="00287597" w:rsidRPr="00287597" w:rsidRDefault="008E2129" w:rsidP="00B319CC">
      <w:pPr>
        <w:spacing w:before="240" w:after="220" w:line="360" w:lineRule="auto"/>
        <w:jc w:val="both"/>
        <w:rPr>
          <w:rFonts w:eastAsia="Times New Roman"/>
          <w:bCs/>
          <w:szCs w:val="22"/>
          <w:lang w:val="es-ES" w:eastAsia="en-US" w:bidi="en-US"/>
        </w:rPr>
      </w:pPr>
      <w:r w:rsidRPr="008E2129">
        <w:rPr>
          <w:rFonts w:eastAsia="Times New Roman"/>
          <w:bCs/>
          <w:szCs w:val="22"/>
          <w:lang w:val="es-ES" w:eastAsia="en-US" w:bidi="en-US"/>
        </w:rPr>
        <w:t xml:space="preserve">Las actividades de enseñanza e investigación en línea pueden </w:t>
      </w:r>
      <w:r>
        <w:rPr>
          <w:rFonts w:eastAsia="Times New Roman"/>
          <w:bCs/>
          <w:szCs w:val="22"/>
          <w:lang w:val="es-ES" w:eastAsia="en-US" w:bidi="en-US"/>
        </w:rPr>
        <w:t>realizarse</w:t>
      </w:r>
      <w:r w:rsidRPr="008E2129">
        <w:rPr>
          <w:rFonts w:eastAsia="Times New Roman"/>
          <w:bCs/>
          <w:szCs w:val="22"/>
          <w:lang w:val="es-ES" w:eastAsia="en-US" w:bidi="en-US"/>
        </w:rPr>
        <w:t xml:space="preserve"> en entornos restringidos (como un entorno de aprendizaje virtual, al que solo pueden acceder los estu</w:t>
      </w:r>
      <w:r>
        <w:rPr>
          <w:rFonts w:eastAsia="Times New Roman"/>
          <w:bCs/>
          <w:szCs w:val="22"/>
          <w:lang w:val="es-ES" w:eastAsia="en-US" w:bidi="en-US"/>
        </w:rPr>
        <w:t xml:space="preserve">diantes que se registren), pero también en sitios web accesibles públicamente, como </w:t>
      </w:r>
      <w:r w:rsidR="00887218">
        <w:rPr>
          <w:rFonts w:eastAsia="Times New Roman"/>
          <w:bCs/>
          <w:szCs w:val="22"/>
          <w:lang w:val="es-ES" w:eastAsia="en-US" w:bidi="en-US"/>
        </w:rPr>
        <w:t xml:space="preserve">los </w:t>
      </w:r>
      <w:r>
        <w:rPr>
          <w:rFonts w:eastAsia="Times New Roman"/>
          <w:bCs/>
          <w:szCs w:val="22"/>
          <w:lang w:val="es-ES" w:eastAsia="en-US" w:bidi="en-US"/>
        </w:rPr>
        <w:t>cursos en línea masivos y abiertos</w:t>
      </w:r>
      <w:r w:rsidR="00A46356">
        <w:rPr>
          <w:rFonts w:eastAsia="Times New Roman"/>
          <w:bCs/>
          <w:szCs w:val="22"/>
          <w:lang w:val="es-ES" w:eastAsia="en-US" w:bidi="en-US"/>
        </w:rPr>
        <w:t xml:space="preserve"> (CEMA) y </w:t>
      </w:r>
      <w:r w:rsidR="00887218">
        <w:rPr>
          <w:rFonts w:eastAsia="Times New Roman"/>
          <w:bCs/>
          <w:szCs w:val="22"/>
          <w:lang w:val="es-ES" w:eastAsia="en-US" w:bidi="en-US"/>
        </w:rPr>
        <w:t xml:space="preserve">los </w:t>
      </w:r>
      <w:r w:rsidR="00A46356">
        <w:rPr>
          <w:rFonts w:eastAsia="Times New Roman"/>
          <w:bCs/>
          <w:szCs w:val="22"/>
          <w:lang w:val="es-ES" w:eastAsia="en-US" w:bidi="en-US"/>
        </w:rPr>
        <w:t xml:space="preserve">recursos educativos de libre acceso (RELA). </w:t>
      </w:r>
      <w:r w:rsidR="00A46356" w:rsidRPr="00A46356">
        <w:rPr>
          <w:rFonts w:eastAsia="Times New Roman"/>
          <w:bCs/>
          <w:szCs w:val="22"/>
          <w:lang w:val="es-ES" w:eastAsia="en-US" w:bidi="en-US"/>
        </w:rPr>
        <w:t xml:space="preserve">A diferencia de los primeros, los RELA y CEMA no tienen </w:t>
      </w:r>
      <w:r w:rsidR="00614C21">
        <w:rPr>
          <w:rFonts w:eastAsia="Times New Roman"/>
          <w:bCs/>
          <w:szCs w:val="22"/>
          <w:lang w:val="es-ES" w:eastAsia="en-US" w:bidi="en-US"/>
        </w:rPr>
        <w:t>por</w:t>
      </w:r>
      <w:r w:rsidR="00A46356" w:rsidRPr="00A46356">
        <w:rPr>
          <w:rFonts w:eastAsia="Times New Roman"/>
          <w:bCs/>
          <w:szCs w:val="22"/>
          <w:lang w:val="es-ES" w:eastAsia="en-US" w:bidi="en-US"/>
        </w:rPr>
        <w:t xml:space="preserve"> obje</w:t>
      </w:r>
      <w:r w:rsidR="00614C21">
        <w:rPr>
          <w:rFonts w:eastAsia="Times New Roman"/>
          <w:bCs/>
          <w:szCs w:val="22"/>
          <w:lang w:val="es-ES" w:eastAsia="en-US" w:bidi="en-US"/>
        </w:rPr>
        <w:t>t</w:t>
      </w:r>
      <w:r w:rsidR="00A46356" w:rsidRPr="00A46356">
        <w:rPr>
          <w:rFonts w:eastAsia="Times New Roman"/>
          <w:bCs/>
          <w:szCs w:val="22"/>
          <w:lang w:val="es-ES" w:eastAsia="en-US" w:bidi="en-US"/>
        </w:rPr>
        <w:t xml:space="preserve">o otorgar </w:t>
      </w:r>
      <w:r w:rsidR="00B25BFE">
        <w:rPr>
          <w:rFonts w:eastAsia="Times New Roman"/>
          <w:bCs/>
          <w:szCs w:val="22"/>
          <w:lang w:val="es-ES" w:eastAsia="en-US" w:bidi="en-US"/>
        </w:rPr>
        <w:t>ningún</w:t>
      </w:r>
      <w:r w:rsidR="00A46356" w:rsidRPr="00A46356">
        <w:rPr>
          <w:rFonts w:eastAsia="Times New Roman"/>
          <w:bCs/>
          <w:szCs w:val="22"/>
          <w:lang w:val="es-ES" w:eastAsia="en-US" w:bidi="en-US"/>
        </w:rPr>
        <w:t xml:space="preserve"> título </w:t>
      </w:r>
      <w:r w:rsidR="00A46356">
        <w:rPr>
          <w:rFonts w:eastAsia="Times New Roman"/>
          <w:bCs/>
          <w:szCs w:val="22"/>
          <w:lang w:val="es-ES" w:eastAsia="en-US" w:bidi="en-US"/>
        </w:rPr>
        <w:t>u</w:t>
      </w:r>
      <w:r w:rsidR="00A46356" w:rsidRPr="00A46356">
        <w:rPr>
          <w:rFonts w:eastAsia="Times New Roman"/>
          <w:bCs/>
          <w:szCs w:val="22"/>
          <w:lang w:val="es-ES" w:eastAsia="en-US" w:bidi="en-US"/>
        </w:rPr>
        <w:t xml:space="preserve">niversitario o créditos académicos. </w:t>
      </w:r>
      <w:r w:rsidR="00887218">
        <w:rPr>
          <w:rFonts w:eastAsia="Times New Roman"/>
          <w:bCs/>
          <w:szCs w:val="22"/>
          <w:lang w:val="es-ES" w:eastAsia="en-US" w:bidi="en-US"/>
        </w:rPr>
        <w:t xml:space="preserve">En lo que se refiere </w:t>
      </w:r>
      <w:r w:rsidR="00B25BFE" w:rsidRPr="00B25BFE">
        <w:rPr>
          <w:rFonts w:eastAsia="Times New Roman"/>
          <w:bCs/>
          <w:szCs w:val="22"/>
          <w:lang w:val="es-ES" w:eastAsia="en-US" w:bidi="en-US"/>
        </w:rPr>
        <w:t xml:space="preserve">al derecho de autor, los RELA y los CEMA </w:t>
      </w:r>
      <w:r w:rsidR="007201DE">
        <w:rPr>
          <w:rFonts w:eastAsia="Times New Roman"/>
          <w:bCs/>
          <w:szCs w:val="22"/>
          <w:lang w:val="es-ES" w:eastAsia="en-US" w:bidi="en-US"/>
        </w:rPr>
        <w:t xml:space="preserve">se encuentran en </w:t>
      </w:r>
      <w:r w:rsidR="00B25BFE" w:rsidRPr="00B25BFE">
        <w:rPr>
          <w:rFonts w:eastAsia="Times New Roman"/>
          <w:bCs/>
          <w:szCs w:val="22"/>
          <w:lang w:val="es-ES" w:eastAsia="en-US" w:bidi="en-US"/>
        </w:rPr>
        <w:t xml:space="preserve">una situación </w:t>
      </w:r>
      <w:r w:rsidR="00887218">
        <w:rPr>
          <w:rFonts w:eastAsia="Times New Roman"/>
          <w:bCs/>
          <w:szCs w:val="22"/>
          <w:lang w:val="es-ES" w:eastAsia="en-US" w:bidi="en-US"/>
        </w:rPr>
        <w:t>totalmente</w:t>
      </w:r>
      <w:r w:rsidR="00B25BFE" w:rsidRPr="00B25BFE">
        <w:rPr>
          <w:rFonts w:eastAsia="Times New Roman"/>
          <w:bCs/>
          <w:szCs w:val="22"/>
          <w:lang w:val="es-ES" w:eastAsia="en-US" w:bidi="en-US"/>
        </w:rPr>
        <w:t xml:space="preserve"> diferente </w:t>
      </w:r>
      <w:r w:rsidR="00887218">
        <w:rPr>
          <w:rFonts w:eastAsia="Times New Roman"/>
          <w:bCs/>
          <w:szCs w:val="22"/>
          <w:lang w:val="es-ES" w:eastAsia="en-US" w:bidi="en-US"/>
        </w:rPr>
        <w:t>respecto de</w:t>
      </w:r>
      <w:r w:rsidR="00B25BFE" w:rsidRPr="00B25BFE">
        <w:rPr>
          <w:rFonts w:eastAsia="Times New Roman"/>
          <w:bCs/>
          <w:szCs w:val="22"/>
          <w:lang w:val="es-ES" w:eastAsia="en-US" w:bidi="en-US"/>
        </w:rPr>
        <w:t xml:space="preserve"> las </w:t>
      </w:r>
      <w:r w:rsidR="00B25BFE" w:rsidRPr="00B25BFE">
        <w:rPr>
          <w:rFonts w:eastAsia="Times New Roman"/>
          <w:bCs/>
          <w:szCs w:val="22"/>
          <w:lang w:val="es-ES" w:eastAsia="en-US" w:bidi="en-US"/>
        </w:rPr>
        <w:lastRenderedPageBreak/>
        <w:t xml:space="preserve">actividades de enseñanza e investigación examinadas. </w:t>
      </w:r>
      <w:r w:rsidR="00B25BFE" w:rsidRPr="00F4024B">
        <w:rPr>
          <w:rFonts w:eastAsia="Times New Roman"/>
          <w:bCs/>
          <w:szCs w:val="22"/>
          <w:lang w:val="es-ES" w:eastAsia="en-US" w:bidi="en-US"/>
        </w:rPr>
        <w:t xml:space="preserve">En primer lugar, porque los RELA y CEMA se basan fundamentalmente en materiales creados </w:t>
      </w:r>
      <w:r w:rsidR="00B25BFE" w:rsidRPr="00F4024B">
        <w:rPr>
          <w:rFonts w:eastAsia="Times New Roman"/>
          <w:bCs/>
          <w:i/>
          <w:iCs/>
          <w:szCs w:val="22"/>
          <w:lang w:val="es-ES" w:eastAsia="en-US" w:bidi="en-US"/>
        </w:rPr>
        <w:t xml:space="preserve">ex </w:t>
      </w:r>
      <w:proofErr w:type="spellStart"/>
      <w:r w:rsidR="00B25BFE" w:rsidRPr="00F4024B">
        <w:rPr>
          <w:rFonts w:eastAsia="Times New Roman"/>
          <w:bCs/>
          <w:i/>
          <w:iCs/>
          <w:szCs w:val="22"/>
          <w:lang w:val="es-ES" w:eastAsia="en-US" w:bidi="en-US"/>
        </w:rPr>
        <w:t>novo</w:t>
      </w:r>
      <w:proofErr w:type="spellEnd"/>
      <w:r w:rsidR="00B25BFE" w:rsidRPr="00F4024B">
        <w:rPr>
          <w:rFonts w:eastAsia="Times New Roman"/>
          <w:bCs/>
          <w:szCs w:val="22"/>
          <w:lang w:val="es-ES" w:eastAsia="en-US" w:bidi="en-US"/>
        </w:rPr>
        <w:t xml:space="preserve"> por </w:t>
      </w:r>
      <w:r w:rsidR="00F4024B" w:rsidRPr="00F4024B">
        <w:rPr>
          <w:rFonts w:eastAsia="Times New Roman"/>
          <w:bCs/>
          <w:szCs w:val="22"/>
          <w:lang w:val="es-ES" w:eastAsia="en-US" w:bidi="en-US"/>
        </w:rPr>
        <w:t xml:space="preserve">académicos (maestros, profesores e investigadores) y, como regla general, conservan la </w:t>
      </w:r>
      <w:r w:rsidR="00F4024B">
        <w:rPr>
          <w:rFonts w:eastAsia="Times New Roman"/>
          <w:bCs/>
          <w:szCs w:val="22"/>
          <w:lang w:val="es-ES" w:eastAsia="en-US" w:bidi="en-US"/>
        </w:rPr>
        <w:t xml:space="preserve">titularidad de los derechos sobre ellos. </w:t>
      </w:r>
      <w:r w:rsidR="00F4024B" w:rsidRPr="008F79E6">
        <w:rPr>
          <w:rFonts w:eastAsia="Times New Roman"/>
          <w:bCs/>
          <w:szCs w:val="22"/>
          <w:lang w:val="es-ES" w:eastAsia="en-US" w:bidi="en-US"/>
        </w:rPr>
        <w:t>En segundo lugar, porque</w:t>
      </w:r>
      <w:r w:rsidR="008F79E6" w:rsidRPr="008F79E6">
        <w:rPr>
          <w:rFonts w:eastAsia="Times New Roman"/>
          <w:bCs/>
          <w:szCs w:val="22"/>
          <w:lang w:val="es-ES" w:eastAsia="en-US" w:bidi="en-US"/>
        </w:rPr>
        <w:t xml:space="preserve"> los RELA y CEMA difícilmente pueden ser eximidos en virtud de las excepciones y limitaciones para la enseñanza e investigación </w:t>
      </w:r>
      <w:r w:rsidR="008F79E6">
        <w:rPr>
          <w:rFonts w:eastAsia="Times New Roman"/>
          <w:bCs/>
          <w:szCs w:val="22"/>
          <w:lang w:val="es-ES" w:eastAsia="en-US" w:bidi="en-US"/>
        </w:rPr>
        <w:t xml:space="preserve">disponibles </w:t>
      </w:r>
      <w:r w:rsidR="008F79E6" w:rsidRPr="008F79E6">
        <w:rPr>
          <w:rFonts w:eastAsia="Times New Roman"/>
          <w:bCs/>
          <w:szCs w:val="22"/>
          <w:lang w:val="es-ES" w:eastAsia="en-US" w:bidi="en-US"/>
        </w:rPr>
        <w:t>en la</w:t>
      </w:r>
      <w:r w:rsidR="008F79E6">
        <w:rPr>
          <w:rFonts w:eastAsia="Times New Roman"/>
          <w:bCs/>
          <w:szCs w:val="22"/>
          <w:lang w:val="es-ES" w:eastAsia="en-US" w:bidi="en-US"/>
        </w:rPr>
        <w:t xml:space="preserve">s leyes de derecho de autor. </w:t>
      </w:r>
      <w:r w:rsidR="00287597" w:rsidRPr="00287597">
        <w:rPr>
          <w:rFonts w:eastAsia="Times New Roman"/>
          <w:bCs/>
          <w:szCs w:val="22"/>
          <w:lang w:val="es-ES" w:eastAsia="en-US" w:bidi="en-US"/>
        </w:rPr>
        <w:t>En tercer lugar, porque las directrices de RELA aconsejan a lo</w:t>
      </w:r>
      <w:r w:rsidR="00287597">
        <w:rPr>
          <w:rFonts w:eastAsia="Times New Roman"/>
          <w:bCs/>
          <w:szCs w:val="22"/>
          <w:lang w:val="es-ES" w:eastAsia="en-US" w:bidi="en-US"/>
        </w:rPr>
        <w:t xml:space="preserve">s académicos que utilicen contenidos de dominio público y de licencia abierta. Por último, </w:t>
      </w:r>
      <w:r w:rsidR="007201DE">
        <w:rPr>
          <w:rFonts w:eastAsia="Times New Roman"/>
          <w:bCs/>
          <w:szCs w:val="22"/>
          <w:lang w:val="es-ES" w:eastAsia="en-US" w:bidi="en-US"/>
        </w:rPr>
        <w:t>aunque igualmente importante</w:t>
      </w:r>
      <w:r w:rsidR="00D95A8E">
        <w:rPr>
          <w:rFonts w:eastAsia="Times New Roman"/>
          <w:bCs/>
          <w:szCs w:val="22"/>
          <w:lang w:val="es-ES" w:eastAsia="en-US" w:bidi="en-US"/>
        </w:rPr>
        <w:t xml:space="preserve">, a fin de permitir un </w:t>
      </w:r>
      <w:r w:rsidR="008E2048">
        <w:rPr>
          <w:rFonts w:eastAsia="Times New Roman"/>
          <w:bCs/>
          <w:szCs w:val="22"/>
          <w:lang w:val="es-ES" w:eastAsia="en-US" w:bidi="en-US"/>
        </w:rPr>
        <w:t xml:space="preserve">amplio </w:t>
      </w:r>
      <w:r w:rsidR="00D95A8E">
        <w:rPr>
          <w:rFonts w:eastAsia="Times New Roman"/>
          <w:bCs/>
          <w:szCs w:val="22"/>
          <w:lang w:val="es-ES" w:eastAsia="en-US" w:bidi="en-US"/>
        </w:rPr>
        <w:t xml:space="preserve">acceso público y la reutilización posterior (incluida la transformación, traducción), </w:t>
      </w:r>
      <w:r w:rsidR="008E2048">
        <w:rPr>
          <w:rFonts w:eastAsia="Times New Roman"/>
          <w:bCs/>
          <w:szCs w:val="22"/>
          <w:lang w:val="es-ES" w:eastAsia="en-US" w:bidi="en-US"/>
        </w:rPr>
        <w:t>los materiales</w:t>
      </w:r>
      <w:r w:rsidR="00D95A8E">
        <w:rPr>
          <w:rFonts w:eastAsia="Times New Roman"/>
          <w:bCs/>
          <w:szCs w:val="22"/>
          <w:lang w:val="es-ES" w:eastAsia="en-US" w:bidi="en-US"/>
        </w:rPr>
        <w:t xml:space="preserve"> de RELA está</w:t>
      </w:r>
      <w:r w:rsidR="008E2048">
        <w:rPr>
          <w:rFonts w:eastAsia="Times New Roman"/>
          <w:bCs/>
          <w:szCs w:val="22"/>
          <w:lang w:val="es-ES" w:eastAsia="en-US" w:bidi="en-US"/>
        </w:rPr>
        <w:t>n</w:t>
      </w:r>
      <w:r w:rsidR="00D95A8E">
        <w:rPr>
          <w:rFonts w:eastAsia="Times New Roman"/>
          <w:bCs/>
          <w:szCs w:val="22"/>
          <w:lang w:val="es-ES" w:eastAsia="en-US" w:bidi="en-US"/>
        </w:rPr>
        <w:t xml:space="preserve"> sujeto</w:t>
      </w:r>
      <w:r w:rsidR="00070563">
        <w:rPr>
          <w:rFonts w:eastAsia="Times New Roman"/>
          <w:bCs/>
          <w:szCs w:val="22"/>
          <w:lang w:val="es-ES" w:eastAsia="en-US" w:bidi="en-US"/>
        </w:rPr>
        <w:t>s</w:t>
      </w:r>
      <w:r w:rsidR="00D95A8E">
        <w:rPr>
          <w:rFonts w:eastAsia="Times New Roman"/>
          <w:bCs/>
          <w:szCs w:val="22"/>
          <w:lang w:val="es-ES" w:eastAsia="en-US" w:bidi="en-US"/>
        </w:rPr>
        <w:t xml:space="preserve"> a licencias abiertas (p. ej., </w:t>
      </w:r>
      <w:proofErr w:type="spellStart"/>
      <w:r w:rsidR="00D95A8E" w:rsidRPr="00D95A8E">
        <w:rPr>
          <w:rFonts w:eastAsia="Times New Roman"/>
          <w:bCs/>
          <w:i/>
          <w:iCs/>
          <w:szCs w:val="22"/>
          <w:lang w:val="es-ES" w:eastAsia="en-US" w:bidi="en-US"/>
        </w:rPr>
        <w:t>Creative</w:t>
      </w:r>
      <w:proofErr w:type="spellEnd"/>
      <w:r w:rsidR="00D95A8E" w:rsidRPr="00D95A8E">
        <w:rPr>
          <w:rFonts w:eastAsia="Times New Roman"/>
          <w:bCs/>
          <w:i/>
          <w:iCs/>
          <w:szCs w:val="22"/>
          <w:lang w:val="es-ES" w:eastAsia="en-US" w:bidi="en-US"/>
        </w:rPr>
        <w:t xml:space="preserve"> </w:t>
      </w:r>
      <w:proofErr w:type="spellStart"/>
      <w:r w:rsidR="00D95A8E" w:rsidRPr="00D95A8E">
        <w:rPr>
          <w:rFonts w:eastAsia="Times New Roman"/>
          <w:bCs/>
          <w:i/>
          <w:iCs/>
          <w:szCs w:val="22"/>
          <w:lang w:val="es-ES" w:eastAsia="en-US" w:bidi="en-US"/>
        </w:rPr>
        <w:t>Commons</w:t>
      </w:r>
      <w:proofErr w:type="spellEnd"/>
      <w:r w:rsidR="00D95A8E">
        <w:rPr>
          <w:rFonts w:eastAsia="Times New Roman"/>
          <w:bCs/>
          <w:szCs w:val="22"/>
          <w:lang w:val="es-ES" w:eastAsia="en-US" w:bidi="en-US"/>
        </w:rPr>
        <w:t>) que contribuyen a superar la territorialidad de las leyes de derecho de autor</w:t>
      </w:r>
      <w:r w:rsidR="007201DE">
        <w:rPr>
          <w:rFonts w:eastAsia="Times New Roman"/>
          <w:bCs/>
          <w:szCs w:val="22"/>
          <w:lang w:val="es-ES" w:eastAsia="en-US" w:bidi="en-US"/>
        </w:rPr>
        <w:t>:</w:t>
      </w:r>
      <w:r w:rsidR="00D95A8E">
        <w:rPr>
          <w:rFonts w:eastAsia="Times New Roman"/>
          <w:bCs/>
          <w:szCs w:val="22"/>
          <w:lang w:val="es-ES" w:eastAsia="en-US" w:bidi="en-US"/>
        </w:rPr>
        <w:t xml:space="preserve"> </w:t>
      </w:r>
      <w:r w:rsidR="004D5EB6">
        <w:rPr>
          <w:rFonts w:eastAsia="Times New Roman"/>
          <w:bCs/>
          <w:szCs w:val="22"/>
          <w:lang w:val="es-ES" w:eastAsia="en-US" w:bidi="en-US"/>
        </w:rPr>
        <w:t>se aplican mundialmente</w:t>
      </w:r>
      <w:r w:rsidR="008E2048">
        <w:rPr>
          <w:rFonts w:eastAsia="Times New Roman"/>
          <w:bCs/>
          <w:szCs w:val="22"/>
          <w:lang w:val="es-ES" w:eastAsia="en-US" w:bidi="en-US"/>
        </w:rPr>
        <w:t xml:space="preserve">, </w:t>
      </w:r>
      <w:r w:rsidR="004D5EB6">
        <w:rPr>
          <w:rFonts w:eastAsia="Times New Roman"/>
          <w:bCs/>
          <w:szCs w:val="22"/>
          <w:lang w:val="es-ES" w:eastAsia="en-US" w:bidi="en-US"/>
        </w:rPr>
        <w:t>sin ninguna res</w:t>
      </w:r>
      <w:r w:rsidR="008E2048">
        <w:rPr>
          <w:rFonts w:eastAsia="Times New Roman"/>
          <w:bCs/>
          <w:szCs w:val="22"/>
          <w:lang w:val="es-ES" w:eastAsia="en-US" w:bidi="en-US"/>
        </w:rPr>
        <w:t xml:space="preserve">tricción de tiempo y amplían la cantidad de materiales fuente que pueden reutilizarse como RELA sin restricciones. También se está desarrollando </w:t>
      </w:r>
      <w:r w:rsidR="007201DE">
        <w:rPr>
          <w:rFonts w:eastAsia="Times New Roman"/>
          <w:bCs/>
          <w:szCs w:val="22"/>
          <w:lang w:val="es-ES" w:eastAsia="en-US" w:bidi="en-US"/>
        </w:rPr>
        <w:t>un sistema de</w:t>
      </w:r>
      <w:r w:rsidR="008E2048">
        <w:rPr>
          <w:rFonts w:eastAsia="Times New Roman"/>
          <w:bCs/>
          <w:szCs w:val="22"/>
          <w:lang w:val="es-ES" w:eastAsia="en-US" w:bidi="en-US"/>
        </w:rPr>
        <w:t xml:space="preserve"> concesión de licencias para CEMA.</w:t>
      </w:r>
    </w:p>
    <w:p w14:paraId="51D8BC63" w14:textId="77777777" w:rsidR="00B319CC" w:rsidRPr="007201DE" w:rsidRDefault="00B319CC" w:rsidP="00B319CC">
      <w:pPr>
        <w:spacing w:before="240" w:after="220" w:line="360" w:lineRule="auto"/>
        <w:jc w:val="both"/>
        <w:rPr>
          <w:rFonts w:eastAsia="Calibri"/>
          <w:szCs w:val="22"/>
          <w:lang w:val="es-ES" w:eastAsia="en-US"/>
        </w:rPr>
      </w:pPr>
    </w:p>
    <w:p w14:paraId="5929370E" w14:textId="4B38E4CA" w:rsidR="002C56FB" w:rsidRPr="00463067" w:rsidRDefault="00463067" w:rsidP="0056685E">
      <w:pPr>
        <w:pStyle w:val="Heading1"/>
        <w:rPr>
          <w:rFonts w:eastAsia="Times New Roman"/>
          <w:lang w:val="es-ES" w:eastAsia="es-MX"/>
        </w:rPr>
      </w:pPr>
      <w:r w:rsidRPr="00463067">
        <w:rPr>
          <w:rFonts w:eastAsia="Times New Roman"/>
          <w:lang w:val="es-ES" w:eastAsia="es-MX"/>
        </w:rPr>
        <w:t xml:space="preserve">RETOS DE TERRITORIALIDAD ESPECÍFICOS PARA </w:t>
      </w:r>
      <w:r w:rsidR="0095511A">
        <w:rPr>
          <w:rFonts w:eastAsia="Times New Roman"/>
          <w:lang w:val="es-ES" w:eastAsia="es-MX"/>
        </w:rPr>
        <w:t xml:space="preserve">LAS </w:t>
      </w:r>
      <w:r w:rsidRPr="00463067">
        <w:rPr>
          <w:rFonts w:eastAsia="Times New Roman"/>
          <w:lang w:val="es-ES" w:eastAsia="es-MX"/>
        </w:rPr>
        <w:t>AC</w:t>
      </w:r>
      <w:r>
        <w:rPr>
          <w:rFonts w:eastAsia="Times New Roman"/>
          <w:lang w:val="es-ES" w:eastAsia="es-MX"/>
        </w:rPr>
        <w:t>TIV</w:t>
      </w:r>
      <w:r w:rsidR="00501005">
        <w:rPr>
          <w:rFonts w:eastAsia="Times New Roman"/>
          <w:lang w:val="es-ES" w:eastAsia="es-MX"/>
        </w:rPr>
        <w:t>ID</w:t>
      </w:r>
      <w:r>
        <w:rPr>
          <w:rFonts w:eastAsia="Times New Roman"/>
          <w:lang w:val="es-ES" w:eastAsia="es-MX"/>
        </w:rPr>
        <w:t xml:space="preserve">ADES EN LÍNEA </w:t>
      </w:r>
    </w:p>
    <w:p w14:paraId="19F4961B" w14:textId="0DEA3630" w:rsidR="00463067" w:rsidRDefault="00463067" w:rsidP="00B319CC">
      <w:pPr>
        <w:spacing w:before="240" w:after="220" w:line="360" w:lineRule="auto"/>
        <w:jc w:val="both"/>
        <w:rPr>
          <w:rFonts w:eastAsia="Times New Roman"/>
          <w:szCs w:val="22"/>
          <w:lang w:val="es-ES" w:eastAsia="es-ES" w:bidi="en-US"/>
        </w:rPr>
      </w:pPr>
      <w:r w:rsidRPr="00463067">
        <w:rPr>
          <w:rFonts w:eastAsia="Times New Roman"/>
          <w:szCs w:val="22"/>
          <w:lang w:val="es-ES" w:eastAsia="es-ES" w:bidi="en-US"/>
        </w:rPr>
        <w:t xml:space="preserve">Las actividades de enseñanza e investigación </w:t>
      </w:r>
      <w:r w:rsidR="0095511A">
        <w:rPr>
          <w:rFonts w:eastAsia="Times New Roman"/>
          <w:szCs w:val="22"/>
          <w:lang w:val="es-ES" w:eastAsia="es-ES" w:bidi="en-US"/>
        </w:rPr>
        <w:t>por Internet</w:t>
      </w:r>
      <w:r w:rsidRPr="00463067">
        <w:rPr>
          <w:rFonts w:eastAsia="Times New Roman"/>
          <w:szCs w:val="22"/>
          <w:lang w:val="es-ES" w:eastAsia="es-ES" w:bidi="en-US"/>
        </w:rPr>
        <w:t xml:space="preserve"> </w:t>
      </w:r>
      <w:r>
        <w:rPr>
          <w:rFonts w:eastAsia="Times New Roman"/>
          <w:szCs w:val="22"/>
          <w:lang w:val="es-ES" w:eastAsia="es-ES" w:bidi="en-US"/>
        </w:rPr>
        <w:t xml:space="preserve">tienen lugar </w:t>
      </w:r>
      <w:r w:rsidRPr="00463067">
        <w:rPr>
          <w:rFonts w:eastAsia="Times New Roman"/>
          <w:szCs w:val="22"/>
          <w:lang w:val="es-ES" w:eastAsia="es-ES" w:bidi="en-US"/>
        </w:rPr>
        <w:t xml:space="preserve">en </w:t>
      </w:r>
      <w:r w:rsidRPr="00463067">
        <w:rPr>
          <w:rFonts w:eastAsia="Times New Roman"/>
          <w:b/>
          <w:bCs/>
          <w:szCs w:val="22"/>
          <w:lang w:val="es-ES" w:eastAsia="es-ES" w:bidi="en-US"/>
        </w:rPr>
        <w:t>todo tipo de mercados</w:t>
      </w:r>
      <w:r w:rsidRPr="00463067">
        <w:rPr>
          <w:rFonts w:eastAsia="Times New Roman"/>
          <w:szCs w:val="22"/>
          <w:lang w:val="es-ES" w:eastAsia="es-ES" w:bidi="en-US"/>
        </w:rPr>
        <w:t>: los estudiantes y los investigadores pueden encontrarse en pa</w:t>
      </w:r>
      <w:r>
        <w:rPr>
          <w:rFonts w:eastAsia="Times New Roman"/>
          <w:szCs w:val="22"/>
          <w:lang w:val="es-ES" w:eastAsia="es-ES" w:bidi="en-US"/>
        </w:rPr>
        <w:t xml:space="preserve">íses diferentes (incluso en otro distinto del país donde </w:t>
      </w:r>
      <w:r w:rsidR="0095511A">
        <w:rPr>
          <w:rFonts w:eastAsia="Times New Roman"/>
          <w:szCs w:val="22"/>
          <w:lang w:val="es-ES" w:eastAsia="es-ES" w:bidi="en-US"/>
        </w:rPr>
        <w:t>está ubicada</w:t>
      </w:r>
      <w:r>
        <w:rPr>
          <w:rFonts w:eastAsia="Times New Roman"/>
          <w:szCs w:val="22"/>
          <w:lang w:val="es-ES" w:eastAsia="es-ES" w:bidi="en-US"/>
        </w:rPr>
        <w:t xml:space="preserve"> la universidad). </w:t>
      </w:r>
    </w:p>
    <w:p w14:paraId="1A3A59A4" w14:textId="76C3FADA" w:rsidR="00D26446" w:rsidRPr="002728C8" w:rsidRDefault="00463067" w:rsidP="00B319CC">
      <w:pPr>
        <w:spacing w:before="240" w:after="220" w:line="360" w:lineRule="auto"/>
        <w:jc w:val="both"/>
        <w:rPr>
          <w:rFonts w:eastAsia="Times New Roman"/>
          <w:szCs w:val="22"/>
          <w:lang w:val="es-ES" w:eastAsia="es-ES" w:bidi="en-US"/>
        </w:rPr>
      </w:pPr>
      <w:r w:rsidRPr="009D4EC0">
        <w:rPr>
          <w:rFonts w:eastAsia="Times New Roman"/>
          <w:szCs w:val="22"/>
          <w:lang w:val="es-ES" w:eastAsia="es-ES" w:bidi="en-US"/>
        </w:rPr>
        <w:t>No obstante, l</w:t>
      </w:r>
      <w:r w:rsidR="009D4EC0" w:rsidRPr="009D4EC0">
        <w:rPr>
          <w:rFonts w:eastAsia="Times New Roman"/>
          <w:szCs w:val="22"/>
          <w:lang w:val="es-ES" w:eastAsia="es-ES" w:bidi="en-US"/>
        </w:rPr>
        <w:t>as excepciones y limitaciones en las le</w:t>
      </w:r>
      <w:r w:rsidR="0095511A">
        <w:rPr>
          <w:rFonts w:eastAsia="Times New Roman"/>
          <w:szCs w:val="22"/>
          <w:lang w:val="es-ES" w:eastAsia="es-ES" w:bidi="en-US"/>
        </w:rPr>
        <w:t>gislacion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es nacionales son territoriales en lo que atañe al </w:t>
      </w:r>
      <w:r w:rsidR="0037539F">
        <w:rPr>
          <w:rFonts w:eastAsia="Times New Roman"/>
          <w:szCs w:val="22"/>
          <w:lang w:val="es-ES" w:eastAsia="es-ES" w:bidi="en-US"/>
        </w:rPr>
        <w:t>ámbito de aplicación</w:t>
      </w:r>
      <w:r w:rsidR="009D4EC0" w:rsidRPr="009D4EC0">
        <w:rPr>
          <w:rFonts w:eastAsia="Times New Roman"/>
          <w:szCs w:val="22"/>
          <w:lang w:val="es-ES" w:eastAsia="es-ES" w:bidi="en-US"/>
        </w:rPr>
        <w:t>: un uso de enseñanza eximido en virtud de la legislación naci</w:t>
      </w:r>
      <w:r w:rsidR="009D4EC0">
        <w:rPr>
          <w:rFonts w:eastAsia="Times New Roman"/>
          <w:szCs w:val="22"/>
          <w:lang w:val="es-ES" w:eastAsia="es-ES" w:bidi="en-US"/>
        </w:rPr>
        <w:t>onal del país donde se encuentra una universidad puede no estar eximido en virtud de la</w:t>
      </w:r>
      <w:r w:rsidR="0095511A">
        <w:rPr>
          <w:rFonts w:eastAsia="Times New Roman"/>
          <w:szCs w:val="22"/>
          <w:lang w:val="es-ES" w:eastAsia="es-ES" w:bidi="en-US"/>
        </w:rPr>
        <w:t>s legislacion</w:t>
      </w:r>
      <w:r w:rsidR="009D4EC0">
        <w:rPr>
          <w:rFonts w:eastAsia="Times New Roman"/>
          <w:szCs w:val="22"/>
          <w:lang w:val="es-ES" w:eastAsia="es-ES" w:bidi="en-US"/>
        </w:rPr>
        <w:t xml:space="preserve">es nacionales de otros países donde residen los estudiantes o académicos. 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Los materiales utilizados para la enseñanza </w:t>
      </w:r>
      <w:r w:rsidR="009D4EC0">
        <w:rPr>
          <w:rFonts w:eastAsia="Times New Roman"/>
          <w:szCs w:val="22"/>
          <w:lang w:val="es-ES" w:eastAsia="es-ES" w:bidi="en-US"/>
        </w:rPr>
        <w:t>y la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 investigación pueden haberse obtenidos de fuentes “situadas en el extranjero”, lo que complica aún más la tarea de l</w:t>
      </w:r>
      <w:r w:rsidR="009D4EC0">
        <w:rPr>
          <w:rFonts w:eastAsia="Times New Roman"/>
          <w:szCs w:val="22"/>
          <w:lang w:val="es-ES" w:eastAsia="es-ES" w:bidi="en-US"/>
        </w:rPr>
        <w:t xml:space="preserve">ocalizar y contactar con los titulares de los derechos de autor y obtener su autorización. </w:t>
      </w:r>
      <w:r w:rsidR="002728C8">
        <w:rPr>
          <w:rFonts w:eastAsia="Times New Roman"/>
          <w:szCs w:val="22"/>
          <w:lang w:val="es-ES" w:eastAsia="es-ES" w:bidi="en-US"/>
        </w:rPr>
        <w:t>Se p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ueden haber concedido licencias </w:t>
      </w:r>
      <w:r w:rsidR="002728C8">
        <w:rPr>
          <w:rFonts w:eastAsia="Times New Roman"/>
          <w:szCs w:val="22"/>
          <w:lang w:val="es-ES" w:eastAsia="es-ES" w:bidi="en-US"/>
        </w:rPr>
        <w:t xml:space="preserve">de 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usos académicos </w:t>
      </w:r>
      <w:r w:rsidR="002728C8">
        <w:rPr>
          <w:rFonts w:eastAsia="Times New Roman"/>
          <w:szCs w:val="22"/>
          <w:lang w:val="es-ES" w:eastAsia="es-ES" w:bidi="en-US"/>
        </w:rPr>
        <w:t>para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 un territorio específico únicamente</w:t>
      </w:r>
      <w:r w:rsidR="00D26446">
        <w:rPr>
          <w:rFonts w:eastAsia="Times New Roman"/>
          <w:szCs w:val="22"/>
          <w:lang w:val="es-ES" w:eastAsia="es-ES" w:bidi="en-US"/>
        </w:rPr>
        <w:t xml:space="preserve"> y, por consiguiente,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 no se ha proporcionado una respuesta complet</w:t>
      </w:r>
      <w:r w:rsidR="009D4EC0">
        <w:rPr>
          <w:rFonts w:eastAsia="Times New Roman"/>
          <w:szCs w:val="22"/>
          <w:lang w:val="es-ES" w:eastAsia="es-ES" w:bidi="en-US"/>
        </w:rPr>
        <w:t>a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 </w:t>
      </w:r>
      <w:r w:rsidR="009D4EC0">
        <w:rPr>
          <w:rFonts w:eastAsia="Times New Roman"/>
          <w:szCs w:val="22"/>
          <w:lang w:val="es-ES" w:eastAsia="es-ES" w:bidi="en-US"/>
        </w:rPr>
        <w:t>pa</w:t>
      </w:r>
      <w:r w:rsidR="00D26446">
        <w:rPr>
          <w:rFonts w:eastAsia="Times New Roman"/>
          <w:szCs w:val="22"/>
          <w:lang w:val="es-ES" w:eastAsia="es-ES" w:bidi="en-US"/>
        </w:rPr>
        <w:t>ra</w:t>
      </w:r>
      <w:r w:rsidR="009D4EC0" w:rsidRPr="009D4EC0">
        <w:rPr>
          <w:rFonts w:eastAsia="Times New Roman"/>
          <w:szCs w:val="22"/>
          <w:lang w:val="es-ES" w:eastAsia="es-ES" w:bidi="en-US"/>
        </w:rPr>
        <w:t xml:space="preserve"> los usos en lí</w:t>
      </w:r>
      <w:r w:rsidR="009D4EC0">
        <w:rPr>
          <w:rFonts w:eastAsia="Times New Roman"/>
          <w:szCs w:val="22"/>
          <w:lang w:val="es-ES" w:eastAsia="es-ES" w:bidi="en-US"/>
        </w:rPr>
        <w:t xml:space="preserve">nea transfronterizos. </w:t>
      </w:r>
      <w:r w:rsidR="00D26446" w:rsidRPr="002728C8">
        <w:rPr>
          <w:rFonts w:eastAsia="Times New Roman"/>
          <w:szCs w:val="22"/>
          <w:lang w:val="es-ES" w:eastAsia="es-ES" w:bidi="en-US"/>
        </w:rPr>
        <w:t xml:space="preserve">Nos referimos </w:t>
      </w:r>
      <w:r w:rsidR="0092153B" w:rsidRPr="002728C8">
        <w:rPr>
          <w:rFonts w:eastAsia="Times New Roman"/>
          <w:szCs w:val="22"/>
          <w:lang w:val="es-ES" w:eastAsia="es-ES" w:bidi="en-US"/>
        </w:rPr>
        <w:t>a</w:t>
      </w:r>
      <w:r w:rsidR="00D26446" w:rsidRPr="002728C8">
        <w:rPr>
          <w:rFonts w:eastAsia="Times New Roman"/>
          <w:szCs w:val="22"/>
          <w:lang w:val="es-ES" w:eastAsia="es-ES" w:bidi="en-US"/>
        </w:rPr>
        <w:t xml:space="preserve"> estas cuestiones como el </w:t>
      </w:r>
      <w:r w:rsidR="00D26446" w:rsidRPr="002728C8">
        <w:rPr>
          <w:rFonts w:eastAsia="Times New Roman"/>
          <w:b/>
          <w:bCs/>
          <w:szCs w:val="22"/>
          <w:lang w:val="es-ES" w:eastAsia="es-ES" w:bidi="en-US"/>
        </w:rPr>
        <w:t>elemento “transfronterizo”</w:t>
      </w:r>
      <w:r w:rsidR="00D26446" w:rsidRPr="002728C8">
        <w:rPr>
          <w:rFonts w:eastAsia="Times New Roman"/>
          <w:szCs w:val="22"/>
          <w:lang w:val="es-ES" w:eastAsia="es-ES" w:bidi="en-US"/>
        </w:rPr>
        <w:t xml:space="preserve">. </w:t>
      </w:r>
    </w:p>
    <w:p w14:paraId="1FAC8CD5" w14:textId="19DEA9FB" w:rsidR="00D20770" w:rsidRPr="002728C8" w:rsidRDefault="00F31291" w:rsidP="00B319CC">
      <w:pPr>
        <w:spacing w:before="240" w:after="220" w:line="360" w:lineRule="auto"/>
        <w:jc w:val="both"/>
        <w:rPr>
          <w:rFonts w:eastAsia="Times New Roman"/>
          <w:szCs w:val="22"/>
          <w:lang w:val="es-ES" w:eastAsia="es-ES" w:bidi="en-US"/>
        </w:rPr>
      </w:pPr>
      <w:r w:rsidRPr="00F31291">
        <w:rPr>
          <w:rFonts w:eastAsia="Times New Roman"/>
          <w:szCs w:val="22"/>
          <w:lang w:val="es-ES" w:eastAsia="es-ES" w:bidi="en-US"/>
        </w:rPr>
        <w:t>Para evitar que el cumplimiento estricto de m</w:t>
      </w:r>
      <w:r>
        <w:rPr>
          <w:rFonts w:eastAsia="Times New Roman"/>
          <w:szCs w:val="22"/>
          <w:lang w:val="es-ES" w:eastAsia="es-ES" w:bidi="en-US"/>
        </w:rPr>
        <w:t>ú</w:t>
      </w:r>
      <w:r w:rsidR="0095511A">
        <w:rPr>
          <w:rFonts w:eastAsia="Times New Roman"/>
          <w:szCs w:val="22"/>
          <w:lang w:val="es-ES" w:eastAsia="es-ES" w:bidi="en-US"/>
        </w:rPr>
        <w:t>ltiples legislacion</w:t>
      </w:r>
      <w:r w:rsidRPr="00F31291">
        <w:rPr>
          <w:rFonts w:eastAsia="Times New Roman"/>
          <w:szCs w:val="22"/>
          <w:lang w:val="es-ES" w:eastAsia="es-ES" w:bidi="en-US"/>
        </w:rPr>
        <w:t xml:space="preserve">es nacionales de derecho de autor impida el desarrollo de la </w:t>
      </w:r>
      <w:r w:rsidR="0095511A">
        <w:rPr>
          <w:rFonts w:eastAsia="Times New Roman"/>
          <w:szCs w:val="22"/>
          <w:lang w:val="es-ES" w:eastAsia="es-ES" w:bidi="en-US"/>
        </w:rPr>
        <w:t>enseñanza por Internet</w:t>
      </w:r>
      <w:r w:rsidRPr="00F31291">
        <w:rPr>
          <w:rFonts w:eastAsia="Times New Roman"/>
          <w:szCs w:val="22"/>
          <w:lang w:val="es-ES" w:eastAsia="es-ES" w:bidi="en-US"/>
        </w:rPr>
        <w:t>, las instituciones académicas y l</w:t>
      </w:r>
      <w:r>
        <w:rPr>
          <w:rFonts w:eastAsia="Times New Roman"/>
          <w:szCs w:val="22"/>
          <w:lang w:val="es-ES" w:eastAsia="es-ES" w:bidi="en-US"/>
        </w:rPr>
        <w:t>os OGC han ex</w:t>
      </w:r>
      <w:r w:rsidR="002728C8">
        <w:rPr>
          <w:rFonts w:eastAsia="Times New Roman"/>
          <w:szCs w:val="22"/>
          <w:lang w:val="es-ES" w:eastAsia="es-ES" w:bidi="en-US"/>
        </w:rPr>
        <w:t>aminado</w:t>
      </w:r>
      <w:r>
        <w:rPr>
          <w:rFonts w:eastAsia="Times New Roman"/>
          <w:szCs w:val="22"/>
          <w:lang w:val="es-ES" w:eastAsia="es-ES" w:bidi="en-US"/>
        </w:rPr>
        <w:t xml:space="preserve"> </w:t>
      </w:r>
      <w:r w:rsidR="002728C8">
        <w:rPr>
          <w:rFonts w:eastAsia="Times New Roman"/>
          <w:szCs w:val="22"/>
          <w:lang w:val="es-ES" w:eastAsia="es-ES" w:bidi="en-US"/>
        </w:rPr>
        <w:t>diversas</w:t>
      </w:r>
      <w:r>
        <w:rPr>
          <w:rFonts w:eastAsia="Times New Roman"/>
          <w:szCs w:val="22"/>
          <w:lang w:val="es-ES" w:eastAsia="es-ES" w:bidi="en-US"/>
        </w:rPr>
        <w:t xml:space="preserve"> soluciones contractuales.</w:t>
      </w:r>
    </w:p>
    <w:p w14:paraId="39A38951" w14:textId="5E200C04" w:rsidR="00D20770" w:rsidRPr="00632AFC" w:rsidRDefault="00F31291" w:rsidP="00B319CC">
      <w:pPr>
        <w:spacing w:before="240" w:after="220" w:line="360" w:lineRule="auto"/>
        <w:jc w:val="both"/>
        <w:rPr>
          <w:rFonts w:eastAsia="Times New Roman"/>
          <w:szCs w:val="22"/>
          <w:lang w:val="es-419" w:eastAsia="es-CO" w:bidi="en-US"/>
        </w:rPr>
      </w:pPr>
      <w:r w:rsidRPr="00BA2867">
        <w:rPr>
          <w:rFonts w:eastAsia="Times New Roman"/>
          <w:szCs w:val="22"/>
          <w:lang w:val="es-ES" w:eastAsia="es-ES" w:bidi="en-US"/>
        </w:rPr>
        <w:lastRenderedPageBreak/>
        <w:t>Las instituciones académicas tienden a</w:t>
      </w:r>
      <w:r w:rsidR="00BA2867" w:rsidRPr="00BA2867">
        <w:rPr>
          <w:rFonts w:eastAsia="Times New Roman"/>
          <w:szCs w:val="22"/>
          <w:lang w:val="es-ES" w:eastAsia="es-ES" w:bidi="en-US"/>
        </w:rPr>
        <w:t xml:space="preserve"> apoyarse </w:t>
      </w:r>
      <w:r w:rsidR="00BA2867" w:rsidRPr="00BA2867">
        <w:rPr>
          <w:rFonts w:eastAsia="Times New Roman"/>
          <w:i/>
          <w:iCs/>
          <w:szCs w:val="22"/>
          <w:lang w:val="es-ES" w:eastAsia="es-ES" w:bidi="en-US"/>
        </w:rPr>
        <w:t>de facto</w:t>
      </w:r>
      <w:r w:rsidR="00BA2867" w:rsidRPr="00BA2867">
        <w:rPr>
          <w:rFonts w:eastAsia="Times New Roman"/>
          <w:szCs w:val="22"/>
          <w:lang w:val="es-ES" w:eastAsia="es-ES" w:bidi="en-US"/>
        </w:rPr>
        <w:t xml:space="preserve"> en las excepciones y limitaciones de una legislación nacional </w:t>
      </w:r>
      <w:r w:rsidR="0092153B" w:rsidRPr="0092153B">
        <w:rPr>
          <w:color w:val="7E7E7E"/>
          <w:shd w:val="clear" w:color="auto" w:fill="FFFFFF"/>
          <w:lang w:val="es-ES"/>
        </w:rPr>
        <w:t>—</w:t>
      </w:r>
      <w:r w:rsidR="00BA2867" w:rsidRPr="00BA2867">
        <w:rPr>
          <w:rFonts w:eastAsia="Calibri"/>
          <w:b/>
          <w:bCs/>
          <w:szCs w:val="22"/>
          <w:lang w:val="es-ES" w:eastAsia="es-ES"/>
        </w:rPr>
        <w:t xml:space="preserve">la ley del país donde </w:t>
      </w:r>
      <w:r w:rsidR="0095511A">
        <w:rPr>
          <w:rFonts w:eastAsia="Calibri"/>
          <w:b/>
          <w:bCs/>
          <w:szCs w:val="22"/>
          <w:lang w:val="es-ES" w:eastAsia="es-ES"/>
        </w:rPr>
        <w:t>está ubicada</w:t>
      </w:r>
      <w:r w:rsidR="00BA2867" w:rsidRPr="00BA2867">
        <w:rPr>
          <w:rFonts w:eastAsia="Calibri"/>
          <w:b/>
          <w:bCs/>
          <w:szCs w:val="22"/>
          <w:lang w:val="es-ES" w:eastAsia="es-ES"/>
        </w:rPr>
        <w:t xml:space="preserve"> la institución</w:t>
      </w:r>
      <w:r w:rsidR="0092153B" w:rsidRPr="0092153B">
        <w:rPr>
          <w:color w:val="7E7E7E"/>
          <w:shd w:val="clear" w:color="auto" w:fill="FFFFFF"/>
          <w:lang w:val="es-ES"/>
        </w:rPr>
        <w:t xml:space="preserve"> —</w:t>
      </w:r>
      <w:r w:rsidR="00BA2867" w:rsidRPr="00BA2867">
        <w:rPr>
          <w:rFonts w:eastAsia="Calibri"/>
          <w:szCs w:val="22"/>
          <w:lang w:val="es-ES" w:eastAsia="es-ES"/>
        </w:rPr>
        <w:t xml:space="preserve"> con independencia </w:t>
      </w:r>
      <w:r w:rsidR="001A54E9">
        <w:rPr>
          <w:rFonts w:eastAsia="Calibri"/>
          <w:szCs w:val="22"/>
          <w:lang w:val="es-ES" w:eastAsia="es-ES"/>
        </w:rPr>
        <w:t>del lugar donde</w:t>
      </w:r>
      <w:r w:rsidR="00BA2867" w:rsidRPr="00BA2867">
        <w:rPr>
          <w:rFonts w:eastAsia="Calibri"/>
          <w:szCs w:val="22"/>
          <w:lang w:val="es-ES" w:eastAsia="es-ES"/>
        </w:rPr>
        <w:t xml:space="preserve"> se encuentr</w:t>
      </w:r>
      <w:r w:rsidR="001A54E9">
        <w:rPr>
          <w:rFonts w:eastAsia="Calibri"/>
          <w:szCs w:val="22"/>
          <w:lang w:val="es-ES" w:eastAsia="es-ES"/>
        </w:rPr>
        <w:t>e</w:t>
      </w:r>
      <w:r w:rsidR="00BA2867" w:rsidRPr="00BA2867">
        <w:rPr>
          <w:rFonts w:eastAsia="Calibri"/>
          <w:szCs w:val="22"/>
          <w:lang w:val="es-ES" w:eastAsia="es-ES"/>
        </w:rPr>
        <w:t xml:space="preserve">n </w:t>
      </w:r>
      <w:r w:rsidR="001A54E9">
        <w:rPr>
          <w:rFonts w:eastAsia="Calibri"/>
          <w:szCs w:val="22"/>
          <w:lang w:val="es-ES" w:eastAsia="es-ES"/>
        </w:rPr>
        <w:t>lo</w:t>
      </w:r>
      <w:r w:rsidR="00BA2867" w:rsidRPr="00BA2867">
        <w:rPr>
          <w:rFonts w:eastAsia="Calibri"/>
          <w:szCs w:val="22"/>
          <w:lang w:val="es-ES" w:eastAsia="es-ES"/>
        </w:rPr>
        <w:t>s estudiantes e investigadores</w:t>
      </w:r>
      <w:r w:rsidR="001A54E9">
        <w:rPr>
          <w:rFonts w:eastAsia="Calibri"/>
          <w:szCs w:val="22"/>
          <w:lang w:val="es-ES" w:eastAsia="es-ES"/>
        </w:rPr>
        <w:t xml:space="preserve"> a la espera de </w:t>
      </w:r>
      <w:r w:rsidR="00BA2867" w:rsidRPr="00BA2867">
        <w:rPr>
          <w:rFonts w:eastAsia="Calibri"/>
          <w:szCs w:val="22"/>
          <w:lang w:val="es-ES" w:eastAsia="es-ES"/>
        </w:rPr>
        <w:t>que puedan obtenerse resultados similares en</w:t>
      </w:r>
      <w:r w:rsidR="006442A0">
        <w:rPr>
          <w:rFonts w:eastAsia="Calibri"/>
          <w:szCs w:val="22"/>
          <w:lang w:val="es-ES" w:eastAsia="es-ES"/>
        </w:rPr>
        <w:t xml:space="preserve"> virtud de</w:t>
      </w:r>
      <w:r w:rsidR="00BA2867" w:rsidRPr="00BA2867">
        <w:rPr>
          <w:rFonts w:eastAsia="Calibri"/>
          <w:szCs w:val="22"/>
          <w:lang w:val="es-ES" w:eastAsia="es-ES"/>
        </w:rPr>
        <w:t xml:space="preserve"> otras le</w:t>
      </w:r>
      <w:r w:rsidR="0095511A">
        <w:rPr>
          <w:rFonts w:eastAsia="Calibri"/>
          <w:szCs w:val="22"/>
          <w:lang w:val="es-ES" w:eastAsia="es-ES"/>
        </w:rPr>
        <w:t>gislacion</w:t>
      </w:r>
      <w:r w:rsidR="00BA2867" w:rsidRPr="00BA2867">
        <w:rPr>
          <w:rFonts w:eastAsia="Calibri"/>
          <w:szCs w:val="22"/>
          <w:lang w:val="es-ES" w:eastAsia="es-ES"/>
        </w:rPr>
        <w:t>es nacionales de d</w:t>
      </w:r>
      <w:r w:rsidR="00BA2867">
        <w:rPr>
          <w:rFonts w:eastAsia="Calibri"/>
          <w:szCs w:val="22"/>
          <w:lang w:val="es-ES" w:eastAsia="es-ES"/>
        </w:rPr>
        <w:t xml:space="preserve">erecho de autor. </w:t>
      </w:r>
      <w:r w:rsidR="00BA2867" w:rsidRPr="00BA2867">
        <w:rPr>
          <w:rFonts w:eastAsia="Calibri"/>
          <w:szCs w:val="22"/>
          <w:lang w:val="es-ES" w:eastAsia="es-ES"/>
        </w:rPr>
        <w:t xml:space="preserve">Esto implica básicamente la aceptación de que los actos de explotación de las obras (a través de la reproducción, puesta a disposición, comunicación al público) utilizadas para </w:t>
      </w:r>
      <w:r w:rsidR="00BA2867">
        <w:rPr>
          <w:rFonts w:eastAsia="Calibri"/>
          <w:szCs w:val="22"/>
          <w:lang w:val="es-ES" w:eastAsia="es-ES"/>
        </w:rPr>
        <w:t xml:space="preserve">la enseñanza y la investigación se consideran que están teniendo lugar en el país donde se encuentra ubicada la institución. </w:t>
      </w:r>
      <w:r w:rsidR="00BA2867" w:rsidRPr="00BA2867">
        <w:rPr>
          <w:rFonts w:eastAsia="Calibri"/>
          <w:szCs w:val="22"/>
          <w:lang w:val="es-ES" w:eastAsia="es-ES"/>
        </w:rPr>
        <w:t xml:space="preserve">Esta solución se ha aplicado recientemente en el </w:t>
      </w:r>
      <w:r w:rsidR="006442A0">
        <w:rPr>
          <w:rFonts w:eastAsia="Calibri"/>
          <w:szCs w:val="22"/>
          <w:lang w:val="es-ES" w:eastAsia="es-ES"/>
        </w:rPr>
        <w:t>m</w:t>
      </w:r>
      <w:r w:rsidR="00BA2867" w:rsidRPr="00BA2867">
        <w:rPr>
          <w:rFonts w:eastAsia="Calibri"/>
          <w:szCs w:val="22"/>
          <w:lang w:val="es-ES" w:eastAsia="es-ES"/>
        </w:rPr>
        <w:t xml:space="preserve">ercado de la UE para la enseñanza en línea (Directiva </w:t>
      </w:r>
      <w:r w:rsidR="00BA2867" w:rsidRPr="00BA2867">
        <w:rPr>
          <w:rFonts w:eastAsia="Times New Roman"/>
          <w:szCs w:val="22"/>
          <w:lang w:val="es-ES" w:eastAsia="es-CO" w:bidi="en-US"/>
        </w:rPr>
        <w:t>2019/790/UE).</w:t>
      </w:r>
    </w:p>
    <w:p w14:paraId="787EA381" w14:textId="5D677DAC" w:rsidR="00363790" w:rsidRDefault="00E047DA" w:rsidP="00B319CC">
      <w:pPr>
        <w:spacing w:before="240" w:after="220" w:line="360" w:lineRule="auto"/>
        <w:jc w:val="both"/>
        <w:rPr>
          <w:rFonts w:eastAsia="Calibri"/>
          <w:szCs w:val="22"/>
          <w:lang w:val="es-ES" w:eastAsia="es-ES"/>
        </w:rPr>
      </w:pPr>
      <w:r w:rsidRPr="00E047DA">
        <w:rPr>
          <w:rFonts w:eastAsia="Calibri"/>
          <w:szCs w:val="22"/>
          <w:lang w:val="es-ES" w:eastAsia="es-ES"/>
        </w:rPr>
        <w:t xml:space="preserve">La misma discrepancia “territorial” puede identificarse en lo que </w:t>
      </w:r>
      <w:r w:rsidR="00363790">
        <w:rPr>
          <w:rFonts w:eastAsia="Calibri"/>
          <w:szCs w:val="22"/>
          <w:lang w:val="es-ES" w:eastAsia="es-ES"/>
        </w:rPr>
        <w:t xml:space="preserve">se refiere </w:t>
      </w:r>
      <w:r w:rsidRPr="00E047DA">
        <w:rPr>
          <w:rFonts w:eastAsia="Calibri"/>
          <w:szCs w:val="22"/>
          <w:lang w:val="es-ES" w:eastAsia="es-ES"/>
        </w:rPr>
        <w:t>a la concesió</w:t>
      </w:r>
      <w:r>
        <w:rPr>
          <w:rFonts w:eastAsia="Calibri"/>
          <w:szCs w:val="22"/>
          <w:lang w:val="es-ES" w:eastAsia="es-ES"/>
        </w:rPr>
        <w:t xml:space="preserve">n de licencias. </w:t>
      </w:r>
      <w:r w:rsidRPr="00E047DA">
        <w:rPr>
          <w:rFonts w:eastAsia="Calibri"/>
          <w:szCs w:val="22"/>
          <w:lang w:val="es-ES" w:eastAsia="es-ES"/>
        </w:rPr>
        <w:t xml:space="preserve">A menudo existe una laguna entre el </w:t>
      </w:r>
      <w:r w:rsidR="00363790">
        <w:rPr>
          <w:rFonts w:eastAsia="Calibri"/>
          <w:szCs w:val="22"/>
          <w:lang w:val="es-ES" w:eastAsia="es-ES"/>
        </w:rPr>
        <w:t>á</w:t>
      </w:r>
      <w:r>
        <w:rPr>
          <w:rFonts w:eastAsia="Calibri"/>
          <w:szCs w:val="22"/>
          <w:lang w:val="es-ES" w:eastAsia="es-ES"/>
        </w:rPr>
        <w:t>mbito</w:t>
      </w:r>
      <w:r w:rsidRPr="00E047DA">
        <w:rPr>
          <w:rFonts w:eastAsia="Calibri"/>
          <w:szCs w:val="22"/>
          <w:lang w:val="es-ES" w:eastAsia="es-ES"/>
        </w:rPr>
        <w:t xml:space="preserve"> territorial </w:t>
      </w:r>
      <w:r>
        <w:rPr>
          <w:rFonts w:eastAsia="Calibri"/>
          <w:szCs w:val="22"/>
          <w:lang w:val="es-ES" w:eastAsia="es-ES"/>
        </w:rPr>
        <w:t xml:space="preserve">de las licencias obtenidas para fines de enseñanza e investigación (a menudo restringidas formalmente a un país) y el ámbito territorial </w:t>
      </w:r>
      <w:r w:rsidR="00363790">
        <w:rPr>
          <w:rFonts w:eastAsia="Calibri"/>
          <w:szCs w:val="22"/>
          <w:lang w:val="es-ES" w:eastAsia="es-ES"/>
        </w:rPr>
        <w:t xml:space="preserve">de las actividades de enseñanza </w:t>
      </w:r>
      <w:r w:rsidR="00553074">
        <w:rPr>
          <w:rFonts w:eastAsia="Calibri"/>
          <w:szCs w:val="22"/>
          <w:lang w:val="es-ES" w:eastAsia="es-ES"/>
        </w:rPr>
        <w:t>gestionadas</w:t>
      </w:r>
      <w:r w:rsidR="00363790">
        <w:rPr>
          <w:rFonts w:eastAsia="Calibri"/>
          <w:szCs w:val="22"/>
          <w:lang w:val="es-ES" w:eastAsia="es-ES"/>
        </w:rPr>
        <w:t xml:space="preserve"> en línea, en múltiples territorios (donde se encuentran ubicados los estudiantes). </w:t>
      </w:r>
      <w:r w:rsidR="00363790" w:rsidRPr="00363790">
        <w:rPr>
          <w:rFonts w:eastAsia="Calibri"/>
          <w:szCs w:val="22"/>
          <w:lang w:val="es-ES" w:eastAsia="es-ES"/>
        </w:rPr>
        <w:t xml:space="preserve">La mayoría de </w:t>
      </w:r>
      <w:r w:rsidR="00363790">
        <w:rPr>
          <w:rFonts w:eastAsia="Calibri"/>
          <w:szCs w:val="22"/>
          <w:lang w:val="es-ES" w:eastAsia="es-ES"/>
        </w:rPr>
        <w:t xml:space="preserve">las </w:t>
      </w:r>
      <w:r w:rsidR="00363790" w:rsidRPr="00363790">
        <w:rPr>
          <w:rFonts w:eastAsia="Calibri"/>
          <w:szCs w:val="22"/>
          <w:lang w:val="es-ES" w:eastAsia="es-ES"/>
        </w:rPr>
        <w:t>licencias colectivas ya prev</w:t>
      </w:r>
      <w:r w:rsidR="00363790">
        <w:rPr>
          <w:rFonts w:eastAsia="Calibri"/>
          <w:szCs w:val="22"/>
          <w:lang w:val="es-ES" w:eastAsia="es-ES"/>
        </w:rPr>
        <w:t>é</w:t>
      </w:r>
      <w:r w:rsidR="00363790" w:rsidRPr="00363790">
        <w:rPr>
          <w:rFonts w:eastAsia="Calibri"/>
          <w:szCs w:val="22"/>
          <w:lang w:val="es-ES" w:eastAsia="es-ES"/>
        </w:rPr>
        <w:t>n l</w:t>
      </w:r>
      <w:r w:rsidR="00363790">
        <w:rPr>
          <w:rFonts w:eastAsia="Calibri"/>
          <w:szCs w:val="22"/>
          <w:lang w:val="es-ES" w:eastAsia="es-ES"/>
        </w:rPr>
        <w:t>a</w:t>
      </w:r>
      <w:r w:rsidR="00363790" w:rsidRPr="00363790">
        <w:rPr>
          <w:rFonts w:eastAsia="Calibri"/>
          <w:szCs w:val="22"/>
          <w:lang w:val="es-ES" w:eastAsia="es-ES"/>
        </w:rPr>
        <w:t xml:space="preserve"> posibilidad de qu</w:t>
      </w:r>
      <w:r w:rsidR="00363790">
        <w:rPr>
          <w:rFonts w:eastAsia="Calibri"/>
          <w:szCs w:val="22"/>
          <w:lang w:val="es-ES" w:eastAsia="es-ES"/>
        </w:rPr>
        <w:t xml:space="preserve">e los estudiantes, profesores e investigadores de la universidad con la licencia puedan acceder a los contenidos y al material protegido </w:t>
      </w:r>
      <w:r w:rsidR="00363790">
        <w:rPr>
          <w:rFonts w:eastAsia="Calibri"/>
          <w:b/>
          <w:bCs/>
          <w:szCs w:val="22"/>
          <w:lang w:val="es-ES" w:eastAsia="es-ES"/>
        </w:rPr>
        <w:t>a través de</w:t>
      </w:r>
      <w:r w:rsidR="00363790" w:rsidRPr="00363790">
        <w:rPr>
          <w:rFonts w:eastAsia="Calibri"/>
          <w:b/>
          <w:bCs/>
          <w:szCs w:val="22"/>
          <w:lang w:val="es-ES" w:eastAsia="es-ES"/>
        </w:rPr>
        <w:t xml:space="preserve"> la intranet </w:t>
      </w:r>
      <w:r w:rsidR="00363790" w:rsidRPr="00363790">
        <w:rPr>
          <w:rFonts w:eastAsia="Calibri"/>
          <w:szCs w:val="22"/>
          <w:lang w:val="es-ES" w:eastAsia="es-ES"/>
        </w:rPr>
        <w:t>de la universidad</w:t>
      </w:r>
      <w:r w:rsidR="00363790">
        <w:rPr>
          <w:rFonts w:eastAsia="Calibri"/>
          <w:szCs w:val="22"/>
          <w:lang w:val="es-ES" w:eastAsia="es-ES"/>
        </w:rPr>
        <w:t xml:space="preserve">, con independencia del lugar donde se encuentren ubicados. </w:t>
      </w:r>
    </w:p>
    <w:p w14:paraId="5C5E86B8" w14:textId="5E309AE7" w:rsidR="004E2E0C" w:rsidRPr="00546D5A" w:rsidRDefault="006926AD" w:rsidP="00B319CC">
      <w:pPr>
        <w:spacing w:before="240" w:after="220" w:line="360" w:lineRule="auto"/>
        <w:jc w:val="both"/>
        <w:rPr>
          <w:rFonts w:eastAsia="Times New Roman"/>
          <w:szCs w:val="22"/>
          <w:lang w:val="es-ES" w:eastAsia="es-CO"/>
        </w:rPr>
      </w:pPr>
      <w:r w:rsidRPr="006926AD">
        <w:rPr>
          <w:rFonts w:eastAsia="Times New Roman"/>
          <w:b/>
          <w:bCs/>
          <w:szCs w:val="22"/>
          <w:lang w:val="es-ES" w:eastAsia="es-CO"/>
        </w:rPr>
        <w:t xml:space="preserve">Las licencias directas </w:t>
      </w:r>
      <w:r w:rsidRPr="006926AD">
        <w:rPr>
          <w:rFonts w:eastAsia="Times New Roman"/>
          <w:szCs w:val="22"/>
          <w:lang w:val="es-ES" w:eastAsia="es-CO"/>
        </w:rPr>
        <w:t xml:space="preserve">de los titulares de los derechos pueden superar fácilmente los </w:t>
      </w:r>
      <w:r>
        <w:rPr>
          <w:rFonts w:eastAsia="Times New Roman"/>
          <w:szCs w:val="22"/>
          <w:lang w:val="es-ES" w:eastAsia="es-CO"/>
        </w:rPr>
        <w:t>elementos transfronterizos al identificar el ámbito territorial de los derechos y contenidos que le</w:t>
      </w:r>
      <w:r w:rsidR="00546D5A">
        <w:rPr>
          <w:rFonts w:eastAsia="Times New Roman"/>
          <w:szCs w:val="22"/>
          <w:lang w:val="es-ES" w:eastAsia="es-CO"/>
        </w:rPr>
        <w:t>s</w:t>
      </w:r>
      <w:r>
        <w:rPr>
          <w:rFonts w:eastAsia="Times New Roman"/>
          <w:szCs w:val="22"/>
          <w:lang w:val="es-ES" w:eastAsia="es-CO"/>
        </w:rPr>
        <w:t xml:space="preserve"> confiere la licencia</w:t>
      </w:r>
      <w:r w:rsidR="00546D5A">
        <w:rPr>
          <w:rFonts w:eastAsia="Times New Roman"/>
          <w:szCs w:val="22"/>
          <w:lang w:val="es-ES" w:eastAsia="es-CO"/>
        </w:rPr>
        <w:t>.</w:t>
      </w:r>
    </w:p>
    <w:p w14:paraId="262B45FF" w14:textId="5159BA8A" w:rsidR="003B3E34" w:rsidRPr="00546D5A" w:rsidRDefault="00546D5A" w:rsidP="00B319CC">
      <w:pPr>
        <w:spacing w:before="240" w:after="220" w:line="360" w:lineRule="auto"/>
        <w:jc w:val="both"/>
        <w:rPr>
          <w:rFonts w:eastAsia="Calibri"/>
          <w:szCs w:val="22"/>
          <w:lang w:val="es-ES" w:eastAsia="en-US"/>
        </w:rPr>
      </w:pPr>
      <w:bookmarkStart w:id="2" w:name="_Hlk4098270"/>
      <w:r w:rsidRPr="00546D5A">
        <w:rPr>
          <w:rFonts w:eastAsia="Calibri"/>
          <w:szCs w:val="22"/>
          <w:lang w:val="es-ES" w:eastAsia="en-US"/>
        </w:rPr>
        <w:t xml:space="preserve">En lo que atañe a los RELA y CEMA, cualquier </w:t>
      </w:r>
      <w:r w:rsidRPr="00546D5A">
        <w:rPr>
          <w:rFonts w:eastAsia="Calibri"/>
          <w:b/>
          <w:bCs/>
          <w:szCs w:val="22"/>
          <w:lang w:val="es-ES" w:eastAsia="en-US"/>
        </w:rPr>
        <w:t xml:space="preserve">autorización de derecho de autor debe </w:t>
      </w:r>
      <w:r>
        <w:rPr>
          <w:rFonts w:eastAsia="Calibri"/>
          <w:b/>
          <w:bCs/>
          <w:szCs w:val="22"/>
          <w:lang w:val="es-ES" w:eastAsia="en-US"/>
        </w:rPr>
        <w:t>obtenerse</w:t>
      </w:r>
      <w:r w:rsidRPr="00546D5A">
        <w:rPr>
          <w:rFonts w:eastAsia="Calibri"/>
          <w:b/>
          <w:bCs/>
          <w:szCs w:val="22"/>
          <w:lang w:val="es-ES" w:eastAsia="en-US"/>
        </w:rPr>
        <w:t xml:space="preserve"> mundialmente y sin restricciones de tiempo</w:t>
      </w:r>
      <w:r w:rsidRPr="00546D5A">
        <w:rPr>
          <w:rFonts w:eastAsia="Calibri"/>
          <w:szCs w:val="22"/>
          <w:lang w:val="es-ES" w:eastAsia="en-US"/>
        </w:rPr>
        <w:t>, de lo contrario</w:t>
      </w:r>
      <w:r>
        <w:rPr>
          <w:rFonts w:eastAsia="Calibri"/>
          <w:szCs w:val="22"/>
          <w:lang w:val="es-ES" w:eastAsia="en-US"/>
        </w:rPr>
        <w:t>,</w:t>
      </w:r>
      <w:r w:rsidRPr="00546D5A">
        <w:rPr>
          <w:rFonts w:eastAsia="Calibri"/>
          <w:szCs w:val="22"/>
          <w:lang w:val="es-ES" w:eastAsia="en-US"/>
        </w:rPr>
        <w:t xml:space="preserve"> los contenidos que </w:t>
      </w:r>
      <w:r>
        <w:rPr>
          <w:rFonts w:eastAsia="Calibri"/>
          <w:szCs w:val="22"/>
          <w:lang w:val="es-ES" w:eastAsia="en-US"/>
        </w:rPr>
        <w:t xml:space="preserve">les confiere la licencia para el RELA o CEMA no serán acordes con las condiciones de licencia abierta impuestas al RELA o CEMA. </w:t>
      </w:r>
      <w:bookmarkEnd w:id="2"/>
    </w:p>
    <w:p w14:paraId="455C16B5" w14:textId="7176B91F" w:rsidR="00E52D4F" w:rsidRPr="00632AFC" w:rsidRDefault="00E52D4F" w:rsidP="0056685E">
      <w:pPr>
        <w:pStyle w:val="Heading1"/>
        <w:rPr>
          <w:rFonts w:eastAsia="Times New Roman"/>
          <w:lang w:val="es-419" w:eastAsia="es-MX"/>
        </w:rPr>
      </w:pPr>
      <w:r w:rsidRPr="00632AFC">
        <w:rPr>
          <w:rFonts w:eastAsia="Times New Roman"/>
          <w:lang w:val="es-419" w:eastAsia="es-MX"/>
        </w:rPr>
        <w:t>CONCLUSION</w:t>
      </w:r>
      <w:r w:rsidR="00AA533C" w:rsidRPr="00632AFC">
        <w:rPr>
          <w:rFonts w:eastAsia="Times New Roman"/>
          <w:lang w:val="es-419" w:eastAsia="es-MX"/>
        </w:rPr>
        <w:t>E</w:t>
      </w:r>
      <w:r w:rsidRPr="00632AFC">
        <w:rPr>
          <w:rFonts w:eastAsia="Times New Roman"/>
          <w:lang w:val="es-419" w:eastAsia="es-MX"/>
        </w:rPr>
        <w:t>S</w:t>
      </w:r>
    </w:p>
    <w:p w14:paraId="2183A554" w14:textId="76B4ED4F" w:rsidR="0057000F" w:rsidRDefault="0057000F" w:rsidP="00B31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20" w:line="360" w:lineRule="auto"/>
        <w:jc w:val="both"/>
        <w:rPr>
          <w:rFonts w:eastAsia="Times New Roman"/>
          <w:szCs w:val="22"/>
          <w:lang w:val="es-ES" w:eastAsia="es-MX"/>
        </w:rPr>
      </w:pPr>
      <w:r w:rsidRPr="0057000F">
        <w:rPr>
          <w:rFonts w:eastAsia="Times New Roman"/>
          <w:szCs w:val="22"/>
          <w:lang w:val="es-ES" w:eastAsia="es-MX"/>
        </w:rPr>
        <w:t xml:space="preserve">Las actividades de enseñanza e investigación en entornos digitales son una cuestión compleja y </w:t>
      </w:r>
      <w:r w:rsidR="00197EC6">
        <w:rPr>
          <w:rFonts w:eastAsia="Times New Roman"/>
          <w:szCs w:val="22"/>
          <w:lang w:val="es-ES" w:eastAsia="es-MX"/>
        </w:rPr>
        <w:t xml:space="preserve">es poco </w:t>
      </w:r>
      <w:r w:rsidRPr="0057000F">
        <w:rPr>
          <w:rFonts w:eastAsia="Times New Roman"/>
          <w:szCs w:val="22"/>
          <w:lang w:val="es-ES" w:eastAsia="es-MX"/>
        </w:rPr>
        <w:t xml:space="preserve">probable que </w:t>
      </w:r>
      <w:r w:rsidR="00197EC6">
        <w:rPr>
          <w:rFonts w:eastAsia="Times New Roman"/>
          <w:szCs w:val="22"/>
          <w:lang w:val="es-ES" w:eastAsia="es-MX"/>
        </w:rPr>
        <w:t xml:space="preserve">la aplicación de </w:t>
      </w:r>
      <w:r w:rsidRPr="0057000F">
        <w:rPr>
          <w:rFonts w:eastAsia="Times New Roman"/>
          <w:szCs w:val="22"/>
          <w:lang w:val="es-ES" w:eastAsia="es-MX"/>
        </w:rPr>
        <w:t xml:space="preserve">soluciones únicas </w:t>
      </w:r>
      <w:r w:rsidR="00447E08">
        <w:rPr>
          <w:rFonts w:eastAsia="Times New Roman"/>
          <w:szCs w:val="22"/>
          <w:lang w:val="es-ES" w:eastAsia="es-MX"/>
        </w:rPr>
        <w:t xml:space="preserve">en cualquier contexto </w:t>
      </w:r>
      <w:r w:rsidRPr="0057000F">
        <w:rPr>
          <w:rFonts w:eastAsia="Times New Roman"/>
          <w:szCs w:val="22"/>
          <w:lang w:val="es-ES" w:eastAsia="es-MX"/>
        </w:rPr>
        <w:t>aporte resultados óptimos a este impor</w:t>
      </w:r>
      <w:r>
        <w:rPr>
          <w:rFonts w:eastAsia="Times New Roman"/>
          <w:szCs w:val="22"/>
          <w:lang w:val="es-ES" w:eastAsia="es-MX"/>
        </w:rPr>
        <w:t>tante sector.</w:t>
      </w:r>
    </w:p>
    <w:p w14:paraId="489CC13D" w14:textId="7FB9E24D" w:rsidR="000050B0" w:rsidRDefault="0057000F" w:rsidP="00B31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20" w:line="360" w:lineRule="auto"/>
        <w:jc w:val="both"/>
        <w:rPr>
          <w:rFonts w:eastAsia="Times New Roman"/>
          <w:szCs w:val="22"/>
          <w:lang w:val="es-ES" w:eastAsia="es-MX"/>
        </w:rPr>
      </w:pPr>
      <w:r w:rsidRPr="0057000F">
        <w:rPr>
          <w:rFonts w:eastAsia="Times New Roman"/>
          <w:szCs w:val="22"/>
          <w:lang w:val="es-ES" w:eastAsia="es-MX"/>
        </w:rPr>
        <w:t>En la mayoría de los países, las excepciones y limitaciones actual</w:t>
      </w:r>
      <w:r>
        <w:rPr>
          <w:rFonts w:eastAsia="Times New Roman"/>
          <w:szCs w:val="22"/>
          <w:lang w:val="es-ES" w:eastAsia="es-MX"/>
        </w:rPr>
        <w:t>e</w:t>
      </w:r>
      <w:r w:rsidRPr="0057000F">
        <w:rPr>
          <w:rFonts w:eastAsia="Times New Roman"/>
          <w:szCs w:val="22"/>
          <w:lang w:val="es-ES" w:eastAsia="es-MX"/>
        </w:rPr>
        <w:t>s no abordan adec</w:t>
      </w:r>
      <w:r>
        <w:rPr>
          <w:rFonts w:eastAsia="Times New Roman"/>
          <w:szCs w:val="22"/>
          <w:lang w:val="es-ES" w:eastAsia="es-MX"/>
        </w:rPr>
        <w:t xml:space="preserve">uadamente las necesidades de la enseñanza y la investigación en línea. </w:t>
      </w:r>
      <w:r w:rsidRPr="0057000F">
        <w:rPr>
          <w:rFonts w:eastAsia="Times New Roman"/>
          <w:szCs w:val="22"/>
          <w:lang w:val="es-ES" w:eastAsia="es-MX"/>
        </w:rPr>
        <w:t>Hay cabida para excepciones y limitaciones en las leyes nacionales de der</w:t>
      </w:r>
      <w:r>
        <w:rPr>
          <w:rFonts w:eastAsia="Times New Roman"/>
          <w:szCs w:val="22"/>
          <w:lang w:val="es-ES" w:eastAsia="es-MX"/>
        </w:rPr>
        <w:t xml:space="preserve">echo de autor </w:t>
      </w:r>
      <w:r w:rsidR="00447E08">
        <w:rPr>
          <w:rFonts w:eastAsia="Times New Roman"/>
          <w:szCs w:val="22"/>
          <w:lang w:val="es-ES" w:eastAsia="es-MX"/>
        </w:rPr>
        <w:t>a fin de</w:t>
      </w:r>
      <w:r>
        <w:rPr>
          <w:rFonts w:eastAsia="Times New Roman"/>
          <w:szCs w:val="22"/>
          <w:lang w:val="es-ES" w:eastAsia="es-MX"/>
        </w:rPr>
        <w:t xml:space="preserve"> </w:t>
      </w:r>
      <w:r w:rsidR="00447E08">
        <w:rPr>
          <w:rFonts w:eastAsia="Times New Roman"/>
          <w:szCs w:val="22"/>
          <w:lang w:val="es-ES" w:eastAsia="es-MX"/>
        </w:rPr>
        <w:t>examinar</w:t>
      </w:r>
      <w:r>
        <w:rPr>
          <w:rFonts w:eastAsia="Times New Roman"/>
          <w:szCs w:val="22"/>
          <w:lang w:val="es-ES" w:eastAsia="es-MX"/>
        </w:rPr>
        <w:t xml:space="preserve"> aún más el ámbito de usos permitidos en virtud del Artículo 10.2) del Convenio de Berna y eximir formalmente los usos de educación en línea </w:t>
      </w:r>
      <w:r w:rsidR="000050B0">
        <w:rPr>
          <w:rFonts w:eastAsia="Times New Roman"/>
          <w:szCs w:val="22"/>
          <w:lang w:val="es-ES" w:eastAsia="es-MX"/>
        </w:rPr>
        <w:t>conforme a</w:t>
      </w:r>
      <w:r>
        <w:rPr>
          <w:rFonts w:eastAsia="Times New Roman"/>
          <w:szCs w:val="22"/>
          <w:lang w:val="es-ES" w:eastAsia="es-MX"/>
        </w:rPr>
        <w:t xml:space="preserve"> la </w:t>
      </w:r>
      <w:r w:rsidR="000050B0">
        <w:rPr>
          <w:rFonts w:eastAsia="Times New Roman"/>
          <w:szCs w:val="22"/>
          <w:lang w:val="es-ES" w:eastAsia="es-MX"/>
        </w:rPr>
        <w:t>orientación</w:t>
      </w:r>
      <w:r>
        <w:rPr>
          <w:rFonts w:eastAsia="Times New Roman"/>
          <w:szCs w:val="22"/>
          <w:lang w:val="es-ES" w:eastAsia="es-MX"/>
        </w:rPr>
        <w:t xml:space="preserve"> </w:t>
      </w:r>
      <w:r>
        <w:rPr>
          <w:rFonts w:eastAsia="Times New Roman"/>
          <w:szCs w:val="22"/>
          <w:lang w:val="es-ES" w:eastAsia="es-MX"/>
        </w:rPr>
        <w:lastRenderedPageBreak/>
        <w:t xml:space="preserve">de la prueba de las tres etapas. </w:t>
      </w:r>
      <w:r w:rsidR="000050B0" w:rsidRPr="000050B0">
        <w:rPr>
          <w:rFonts w:eastAsia="Times New Roman"/>
          <w:szCs w:val="22"/>
          <w:lang w:val="es-ES" w:eastAsia="es-MX"/>
        </w:rPr>
        <w:t xml:space="preserve">Las excepciones y limitaciones nacionales son las mejores herramientas para proteger el </w:t>
      </w:r>
      <w:r w:rsidR="000050B0">
        <w:rPr>
          <w:rFonts w:eastAsia="Times New Roman"/>
          <w:szCs w:val="22"/>
          <w:lang w:val="es-ES" w:eastAsia="es-MX"/>
        </w:rPr>
        <w:t xml:space="preserve">interés público subyacente en los fines de enseñanza e investigación, de acuerdo con las circunstancias y necesidades específicas de cada país. </w:t>
      </w:r>
      <w:r w:rsidR="00F639BF">
        <w:rPr>
          <w:rFonts w:eastAsia="Times New Roman"/>
          <w:szCs w:val="22"/>
          <w:lang w:val="es-ES" w:eastAsia="es-MX"/>
        </w:rPr>
        <w:t>En ninguna circunstancia deberían</w:t>
      </w:r>
      <w:r w:rsidR="00447E08">
        <w:rPr>
          <w:rFonts w:eastAsia="Times New Roman"/>
          <w:szCs w:val="22"/>
          <w:lang w:val="es-ES" w:eastAsia="es-MX"/>
        </w:rPr>
        <w:t xml:space="preserve"> organizarse</w:t>
      </w:r>
      <w:r w:rsidR="000050B0">
        <w:rPr>
          <w:rFonts w:eastAsia="Times New Roman"/>
          <w:szCs w:val="22"/>
          <w:lang w:val="es-ES" w:eastAsia="es-MX"/>
        </w:rPr>
        <w:t xml:space="preserve"> actividades </w:t>
      </w:r>
      <w:r w:rsidR="00042FFF">
        <w:rPr>
          <w:rFonts w:eastAsia="Times New Roman"/>
          <w:szCs w:val="22"/>
          <w:lang w:val="es-ES" w:eastAsia="es-MX"/>
        </w:rPr>
        <w:t>que infringen la ley en algunos países</w:t>
      </w:r>
      <w:r w:rsidR="000050B0" w:rsidRPr="000050B0">
        <w:rPr>
          <w:rFonts w:eastAsia="Times New Roman"/>
          <w:szCs w:val="22"/>
          <w:lang w:val="es-ES" w:eastAsia="es-MX"/>
        </w:rPr>
        <w:t>, ni confundirse co</w:t>
      </w:r>
      <w:r w:rsidR="000050B0">
        <w:rPr>
          <w:rFonts w:eastAsia="Times New Roman"/>
          <w:szCs w:val="22"/>
          <w:lang w:val="es-ES" w:eastAsia="es-MX"/>
        </w:rPr>
        <w:t xml:space="preserve">n usos eximidos legalmente en virtud de excepciones y limitaciones para fines de enseñanza e investigación. </w:t>
      </w:r>
    </w:p>
    <w:p w14:paraId="6D12CBFC" w14:textId="35BAF702" w:rsidR="00FD6718" w:rsidRDefault="00FE4772" w:rsidP="00B319CC">
      <w:pPr>
        <w:spacing w:before="240" w:after="220" w:line="360" w:lineRule="auto"/>
        <w:jc w:val="both"/>
        <w:rPr>
          <w:rFonts w:eastAsia="Times New Roman"/>
          <w:szCs w:val="22"/>
          <w:lang w:val="es-ES" w:eastAsia="es-MX"/>
        </w:rPr>
      </w:pPr>
      <w:r w:rsidRPr="00FE4772">
        <w:rPr>
          <w:rFonts w:eastAsia="Times New Roman"/>
          <w:szCs w:val="22"/>
          <w:lang w:val="es-ES" w:eastAsia="es-MX"/>
        </w:rPr>
        <w:t xml:space="preserve">Junto con las excepciones y limitaciones, la concesión de licencias está llamada a desempeñar </w:t>
      </w:r>
      <w:r w:rsidR="00F04737" w:rsidRPr="002C4FF8">
        <w:rPr>
          <w:rFonts w:eastAsia="Times New Roman"/>
          <w:color w:val="222222"/>
          <w:szCs w:val="22"/>
          <w:lang w:val="es-ES" w:eastAsia="es-MX"/>
        </w:rPr>
        <w:t>ciertamente</w:t>
      </w:r>
      <w:r w:rsidR="00F04737" w:rsidRPr="00FE4772">
        <w:rPr>
          <w:rFonts w:eastAsia="Times New Roman"/>
          <w:szCs w:val="22"/>
          <w:lang w:val="es-ES" w:eastAsia="es-MX"/>
        </w:rPr>
        <w:t xml:space="preserve"> </w:t>
      </w:r>
      <w:r w:rsidRPr="00FE4772">
        <w:rPr>
          <w:rFonts w:eastAsia="Times New Roman"/>
          <w:szCs w:val="22"/>
          <w:lang w:val="es-ES" w:eastAsia="es-MX"/>
        </w:rPr>
        <w:t xml:space="preserve">una importante función en el desarrollo de la educación transfronteriza en línea, a satisfacer las necesidades y </w:t>
      </w:r>
      <w:r>
        <w:rPr>
          <w:rFonts w:eastAsia="Times New Roman"/>
          <w:szCs w:val="22"/>
          <w:lang w:val="es-ES" w:eastAsia="es-MX"/>
        </w:rPr>
        <w:t xml:space="preserve">demandas de las instituciones educativas para las actividades de enseñanza e investigación en línea, al tiempo que se respetan los mercados primarios de las obras con licencia. </w:t>
      </w:r>
      <w:r w:rsidRPr="00FE4772">
        <w:rPr>
          <w:rFonts w:eastAsia="Times New Roman"/>
          <w:szCs w:val="22"/>
          <w:lang w:val="es-ES" w:eastAsia="es-MX"/>
        </w:rPr>
        <w:t>Evidentemente, ello requi</w:t>
      </w:r>
      <w:r>
        <w:rPr>
          <w:rFonts w:eastAsia="Times New Roman"/>
          <w:szCs w:val="22"/>
          <w:lang w:val="es-ES" w:eastAsia="es-MX"/>
        </w:rPr>
        <w:t>ere</w:t>
      </w:r>
      <w:r w:rsidRPr="00FE4772">
        <w:rPr>
          <w:rFonts w:eastAsia="Times New Roman"/>
          <w:szCs w:val="22"/>
          <w:lang w:val="es-ES" w:eastAsia="es-MX"/>
        </w:rPr>
        <w:t xml:space="preserve"> nuevas y mejores disposiciones legales, así como un diálogo fluido entre los titulares de los derechos de autor y las instituciones educativas que permita un enfoque de intereses y un</w:t>
      </w:r>
      <w:r w:rsidR="00FD6718">
        <w:rPr>
          <w:rFonts w:eastAsia="Times New Roman"/>
          <w:szCs w:val="22"/>
          <w:lang w:val="es-ES" w:eastAsia="es-MX"/>
        </w:rPr>
        <w:t xml:space="preserve"> </w:t>
      </w:r>
      <w:r w:rsidR="00D95E9B">
        <w:rPr>
          <w:rFonts w:eastAsia="Times New Roman"/>
          <w:szCs w:val="22"/>
          <w:lang w:val="es-ES" w:eastAsia="es-MX"/>
        </w:rPr>
        <w:t>trabajo</w:t>
      </w:r>
      <w:r w:rsidRPr="00FE4772">
        <w:rPr>
          <w:rFonts w:eastAsia="Times New Roman"/>
          <w:szCs w:val="22"/>
          <w:lang w:val="es-ES" w:eastAsia="es-MX"/>
        </w:rPr>
        <w:t xml:space="preserve"> conjunt</w:t>
      </w:r>
      <w:r w:rsidR="00D95E9B">
        <w:rPr>
          <w:rFonts w:eastAsia="Times New Roman"/>
          <w:szCs w:val="22"/>
          <w:lang w:val="es-ES" w:eastAsia="es-MX"/>
        </w:rPr>
        <w:t>o</w:t>
      </w:r>
      <w:r w:rsidRPr="00FE4772">
        <w:rPr>
          <w:rFonts w:eastAsia="Times New Roman"/>
          <w:szCs w:val="22"/>
          <w:lang w:val="es-ES" w:eastAsia="es-MX"/>
        </w:rPr>
        <w:t xml:space="preserve"> para en</w:t>
      </w:r>
      <w:r>
        <w:rPr>
          <w:rFonts w:eastAsia="Times New Roman"/>
          <w:szCs w:val="22"/>
          <w:lang w:val="es-ES" w:eastAsia="es-MX"/>
        </w:rPr>
        <w:t>contrar soluciones que mejoren la oferta y disponibilidad de contenidos</w:t>
      </w:r>
      <w:r w:rsidR="00FD6718">
        <w:rPr>
          <w:rFonts w:eastAsia="Times New Roman"/>
          <w:szCs w:val="22"/>
          <w:lang w:val="es-ES" w:eastAsia="es-MX"/>
        </w:rPr>
        <w:t xml:space="preserve"> para las universidades, profesores, investigadores y estudiantes en sus actividades de enseñanza e investigación en línea. </w:t>
      </w:r>
    </w:p>
    <w:p w14:paraId="5E04CD5E" w14:textId="2B1A732D" w:rsidR="00184B22" w:rsidRDefault="00FD6718" w:rsidP="00B31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20" w:line="360" w:lineRule="auto"/>
        <w:jc w:val="both"/>
        <w:rPr>
          <w:rFonts w:eastAsia="Times New Roman"/>
          <w:szCs w:val="22"/>
          <w:lang w:val="es-ES" w:eastAsia="es-MX"/>
        </w:rPr>
      </w:pPr>
      <w:r w:rsidRPr="00FD6718">
        <w:rPr>
          <w:rFonts w:eastAsia="Times New Roman"/>
          <w:szCs w:val="22"/>
          <w:lang w:val="es-ES" w:eastAsia="es-MX"/>
        </w:rPr>
        <w:t>La</w:t>
      </w:r>
      <w:r>
        <w:rPr>
          <w:rFonts w:eastAsia="Times New Roman"/>
          <w:szCs w:val="22"/>
          <w:lang w:val="es-ES" w:eastAsia="es-MX"/>
        </w:rPr>
        <w:t xml:space="preserve"> concesión de</w:t>
      </w:r>
      <w:r w:rsidRPr="00FD6718">
        <w:rPr>
          <w:rFonts w:eastAsia="Times New Roman"/>
          <w:szCs w:val="22"/>
          <w:lang w:val="es-ES" w:eastAsia="es-MX"/>
        </w:rPr>
        <w:t xml:space="preserve"> licencias colectivas no está disponible de manera uniforme en todos los p</w:t>
      </w:r>
      <w:r>
        <w:rPr>
          <w:rFonts w:eastAsia="Times New Roman"/>
          <w:szCs w:val="22"/>
          <w:lang w:val="es-ES" w:eastAsia="es-MX"/>
        </w:rPr>
        <w:t>aí</w:t>
      </w:r>
      <w:r w:rsidRPr="00FD6718">
        <w:rPr>
          <w:rFonts w:eastAsia="Times New Roman"/>
          <w:szCs w:val="22"/>
          <w:lang w:val="es-ES" w:eastAsia="es-MX"/>
        </w:rPr>
        <w:t>ses, ni pa</w:t>
      </w:r>
      <w:r>
        <w:rPr>
          <w:rFonts w:eastAsia="Times New Roman"/>
          <w:szCs w:val="22"/>
          <w:lang w:val="es-ES" w:eastAsia="es-MX"/>
        </w:rPr>
        <w:t xml:space="preserve">ra todo tipo de obras. </w:t>
      </w:r>
      <w:r w:rsidRPr="00184B22">
        <w:rPr>
          <w:rFonts w:eastAsia="Times New Roman"/>
          <w:szCs w:val="22"/>
          <w:lang w:val="es-ES" w:eastAsia="es-MX"/>
        </w:rPr>
        <w:t xml:space="preserve">Los editores y productores están poniendo </w:t>
      </w:r>
      <w:r w:rsidR="00184B22" w:rsidRPr="00184B22">
        <w:rPr>
          <w:rFonts w:eastAsia="Times New Roman"/>
          <w:szCs w:val="22"/>
          <w:lang w:val="es-ES" w:eastAsia="es-MX"/>
        </w:rPr>
        <w:t xml:space="preserve">sus contenidos </w:t>
      </w:r>
      <w:r w:rsidRPr="00184B22">
        <w:rPr>
          <w:rFonts w:eastAsia="Times New Roman"/>
          <w:szCs w:val="22"/>
          <w:lang w:val="es-ES" w:eastAsia="es-MX"/>
        </w:rPr>
        <w:t xml:space="preserve">cada vez más </w:t>
      </w:r>
      <w:r w:rsidR="00184B22" w:rsidRPr="00184B22">
        <w:rPr>
          <w:rFonts w:eastAsia="Times New Roman"/>
          <w:szCs w:val="22"/>
          <w:lang w:val="es-ES" w:eastAsia="es-MX"/>
        </w:rPr>
        <w:t>a dispo</w:t>
      </w:r>
      <w:r w:rsidR="00184B22">
        <w:rPr>
          <w:rFonts w:eastAsia="Times New Roman"/>
          <w:szCs w:val="22"/>
          <w:lang w:val="es-ES" w:eastAsia="es-MX"/>
        </w:rPr>
        <w:t xml:space="preserve">sición del público para fines de enseñanza e investigación en virtud de planes de concesión de licencias. </w:t>
      </w:r>
      <w:r w:rsidR="00184B22" w:rsidRPr="00184B22">
        <w:rPr>
          <w:rFonts w:eastAsia="Times New Roman"/>
          <w:szCs w:val="22"/>
          <w:lang w:val="es-ES" w:eastAsia="es-MX"/>
        </w:rPr>
        <w:t>No obstante, estos contenidos provienen fundamentalmente de países desarrollados y d</w:t>
      </w:r>
      <w:r w:rsidR="00184B22">
        <w:rPr>
          <w:rFonts w:eastAsia="Times New Roman"/>
          <w:szCs w:val="22"/>
          <w:lang w:val="es-ES" w:eastAsia="es-MX"/>
        </w:rPr>
        <w:t xml:space="preserve">e importantes partes interesadas, mientras que </w:t>
      </w:r>
      <w:r w:rsidR="00C62657">
        <w:rPr>
          <w:rFonts w:eastAsia="Times New Roman"/>
          <w:szCs w:val="22"/>
          <w:lang w:val="es-ES" w:eastAsia="es-MX"/>
        </w:rPr>
        <w:t>sigue siendo más difícil acceder a</w:t>
      </w:r>
      <w:r w:rsidR="00184B22">
        <w:rPr>
          <w:rFonts w:eastAsia="Times New Roman"/>
          <w:szCs w:val="22"/>
          <w:lang w:val="es-ES" w:eastAsia="es-MX"/>
        </w:rPr>
        <w:t xml:space="preserve"> contenidos de otras fuentes (como pequeñas editoriales y productores, universidades locales, idiomas minoritarios, etc.) lo que socava </w:t>
      </w:r>
      <w:r w:rsidR="00267554">
        <w:rPr>
          <w:rFonts w:eastAsia="Times New Roman"/>
          <w:szCs w:val="22"/>
          <w:lang w:val="es-ES" w:eastAsia="es-MX"/>
        </w:rPr>
        <w:t>la</w:t>
      </w:r>
      <w:r w:rsidR="00184B22">
        <w:rPr>
          <w:rFonts w:eastAsia="Times New Roman"/>
          <w:szCs w:val="22"/>
          <w:lang w:val="es-ES" w:eastAsia="es-MX"/>
        </w:rPr>
        <w:t xml:space="preserve">s posibilidades de </w:t>
      </w:r>
      <w:r w:rsidR="00C62657">
        <w:rPr>
          <w:rFonts w:eastAsia="Times New Roman"/>
          <w:szCs w:val="22"/>
          <w:lang w:val="es-ES" w:eastAsia="es-MX"/>
        </w:rPr>
        <w:t>que sean</w:t>
      </w:r>
      <w:r w:rsidR="00184B22">
        <w:rPr>
          <w:rFonts w:eastAsia="Times New Roman"/>
          <w:szCs w:val="22"/>
          <w:lang w:val="es-ES" w:eastAsia="es-MX"/>
        </w:rPr>
        <w:t xml:space="preserve"> utilizados en mercados de aprendizaje electrónico. </w:t>
      </w:r>
    </w:p>
    <w:p w14:paraId="00AFA4FB" w14:textId="4AEA993A" w:rsidR="004C3F1D" w:rsidRDefault="007631A5" w:rsidP="00641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20" w:line="360" w:lineRule="auto"/>
        <w:jc w:val="both"/>
        <w:rPr>
          <w:rFonts w:eastAsia="Times New Roman"/>
          <w:szCs w:val="22"/>
          <w:lang w:val="es-ES" w:eastAsia="es-MX"/>
        </w:rPr>
      </w:pPr>
      <w:r w:rsidRPr="007631A5">
        <w:rPr>
          <w:rFonts w:eastAsia="Times New Roman"/>
          <w:szCs w:val="22"/>
          <w:lang w:val="es-ES" w:eastAsia="es-MX"/>
        </w:rPr>
        <w:t xml:space="preserve">Las excepciones y limitaciones y la </w:t>
      </w:r>
      <w:r>
        <w:rPr>
          <w:rFonts w:eastAsia="Times New Roman"/>
          <w:szCs w:val="22"/>
          <w:lang w:val="es-ES" w:eastAsia="es-MX"/>
        </w:rPr>
        <w:t xml:space="preserve">concesión de licencias voluntarias no se excluyen mutuamente. </w:t>
      </w:r>
      <w:r w:rsidRPr="007631A5">
        <w:rPr>
          <w:rFonts w:eastAsia="Times New Roman"/>
          <w:szCs w:val="22"/>
          <w:lang w:val="es-ES" w:eastAsia="es-MX"/>
        </w:rPr>
        <w:t>Parece que un modo sensat</w:t>
      </w:r>
      <w:r>
        <w:rPr>
          <w:rFonts w:eastAsia="Times New Roman"/>
          <w:szCs w:val="22"/>
          <w:lang w:val="es-ES" w:eastAsia="es-MX"/>
        </w:rPr>
        <w:t>o</w:t>
      </w:r>
      <w:r w:rsidRPr="007631A5">
        <w:rPr>
          <w:rFonts w:eastAsia="Times New Roman"/>
          <w:szCs w:val="22"/>
          <w:lang w:val="es-ES" w:eastAsia="es-MX"/>
        </w:rPr>
        <w:t xml:space="preserve"> de </w:t>
      </w:r>
      <w:r>
        <w:rPr>
          <w:rFonts w:eastAsia="Times New Roman"/>
          <w:szCs w:val="22"/>
          <w:lang w:val="es-ES" w:eastAsia="es-MX"/>
        </w:rPr>
        <w:t>a</w:t>
      </w:r>
      <w:r w:rsidRPr="007631A5">
        <w:rPr>
          <w:rFonts w:eastAsia="Times New Roman"/>
          <w:szCs w:val="22"/>
          <w:lang w:val="es-ES" w:eastAsia="es-MX"/>
        </w:rPr>
        <w:t>vanza</w:t>
      </w:r>
      <w:r>
        <w:rPr>
          <w:rFonts w:eastAsia="Times New Roman"/>
          <w:szCs w:val="22"/>
          <w:lang w:val="es-ES" w:eastAsia="es-MX"/>
        </w:rPr>
        <w:t>r</w:t>
      </w:r>
      <w:r w:rsidRPr="007631A5">
        <w:rPr>
          <w:rFonts w:eastAsia="Times New Roman"/>
          <w:szCs w:val="22"/>
          <w:lang w:val="es-ES" w:eastAsia="es-MX"/>
        </w:rPr>
        <w:t xml:space="preserve">, para </w:t>
      </w:r>
      <w:r>
        <w:rPr>
          <w:rFonts w:eastAsia="Times New Roman"/>
          <w:szCs w:val="22"/>
          <w:lang w:val="es-ES" w:eastAsia="es-MX"/>
        </w:rPr>
        <w:t xml:space="preserve">abordar las necesidades y promover el desarrollo de las actividades de enseñanza e investigación universitaria en línea, puede ser una combinación de excepciones y limitaciones claramente definidas aunque flexibles en las leyes nacionales que autoricen un conjunto de usos académicos </w:t>
      </w:r>
      <w:r w:rsidR="00AA466F" w:rsidRPr="00AA466F">
        <w:rPr>
          <w:color w:val="545454"/>
          <w:sz w:val="21"/>
          <w:szCs w:val="21"/>
          <w:shd w:val="clear" w:color="auto" w:fill="FFFFFF"/>
          <w:lang w:val="es-ES"/>
        </w:rPr>
        <w:t>—</w:t>
      </w:r>
      <w:r>
        <w:rPr>
          <w:rFonts w:eastAsia="Times New Roman"/>
          <w:szCs w:val="22"/>
          <w:lang w:val="es-ES" w:eastAsia="es-MX"/>
        </w:rPr>
        <w:t>ya sea de forma gratuita o remunerada, en función de las circunstancias culturales, económicas y de mercado específicas de cada país</w:t>
      </w:r>
      <w:r w:rsidR="00AA466F" w:rsidRPr="00AA466F">
        <w:rPr>
          <w:color w:val="545454"/>
          <w:sz w:val="21"/>
          <w:szCs w:val="21"/>
          <w:shd w:val="clear" w:color="auto" w:fill="FFFFFF"/>
          <w:lang w:val="es-ES"/>
        </w:rPr>
        <w:t>—</w:t>
      </w:r>
      <w:r w:rsidRPr="007631A5">
        <w:rPr>
          <w:rFonts w:eastAsia="Times New Roman"/>
          <w:szCs w:val="22"/>
          <w:lang w:val="es-ES" w:eastAsia="es-MX"/>
        </w:rPr>
        <w:t>,</w:t>
      </w:r>
      <w:r>
        <w:rPr>
          <w:rFonts w:eastAsia="Times New Roman"/>
          <w:szCs w:val="22"/>
          <w:lang w:val="es-ES" w:eastAsia="es-MX"/>
        </w:rPr>
        <w:t xml:space="preserve"> junto con planes de concesión de licencias funcionales </w:t>
      </w:r>
      <w:r w:rsidR="00AA466F" w:rsidRPr="00AA466F">
        <w:rPr>
          <w:color w:val="545454"/>
          <w:sz w:val="21"/>
          <w:szCs w:val="21"/>
          <w:shd w:val="clear" w:color="auto" w:fill="FFFFFF"/>
          <w:lang w:val="es-ES"/>
        </w:rPr>
        <w:t>—</w:t>
      </w:r>
      <w:r>
        <w:rPr>
          <w:rFonts w:eastAsia="Times New Roman"/>
          <w:szCs w:val="22"/>
          <w:lang w:val="es-ES" w:eastAsia="es-MX"/>
        </w:rPr>
        <w:t>ya sea en virtud de una gestión colectiva o directamente de los titulares de los derechos</w:t>
      </w:r>
      <w:r w:rsidR="00C947FC" w:rsidRPr="00C947FC">
        <w:rPr>
          <w:color w:val="545454"/>
          <w:sz w:val="21"/>
          <w:szCs w:val="21"/>
          <w:shd w:val="clear" w:color="auto" w:fill="FFFFFF"/>
          <w:lang w:val="es-ES"/>
        </w:rPr>
        <w:t>—</w:t>
      </w:r>
      <w:r>
        <w:rPr>
          <w:rFonts w:eastAsia="Times New Roman"/>
          <w:szCs w:val="22"/>
          <w:lang w:val="es-ES" w:eastAsia="es-MX"/>
        </w:rPr>
        <w:t xml:space="preserve"> </w:t>
      </w:r>
      <w:r w:rsidR="00FB6E4A">
        <w:rPr>
          <w:rFonts w:eastAsia="Times New Roman"/>
          <w:szCs w:val="22"/>
          <w:lang w:val="es-ES" w:eastAsia="es-MX"/>
        </w:rPr>
        <w:t xml:space="preserve">que autoricen otros usos de enseñanza e investigación de acuerdo con las condiciones acordadas por las partes. </w:t>
      </w:r>
    </w:p>
    <w:p w14:paraId="25052F0C" w14:textId="139CB7E6" w:rsidR="001810C3" w:rsidRPr="00641824" w:rsidRDefault="001810C3" w:rsidP="001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20" w:line="360" w:lineRule="auto"/>
        <w:ind w:left="5529"/>
        <w:jc w:val="both"/>
        <w:rPr>
          <w:rFonts w:eastAsia="Times New Roman"/>
          <w:szCs w:val="22"/>
          <w:lang w:val="es-ES" w:eastAsia="es-MX"/>
        </w:rPr>
      </w:pPr>
      <w:r>
        <w:rPr>
          <w:rFonts w:eastAsia="Times New Roman"/>
          <w:szCs w:val="22"/>
          <w:lang w:val="es-ES" w:eastAsia="es-MX"/>
        </w:rPr>
        <w:t>[Fin del documento]</w:t>
      </w:r>
    </w:p>
    <w:sectPr w:rsidR="001810C3" w:rsidRPr="00641824" w:rsidSect="00181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481A" w14:textId="77777777" w:rsidR="00215BB7" w:rsidRDefault="00215BB7" w:rsidP="004C3F1D">
      <w:r>
        <w:separator/>
      </w:r>
    </w:p>
  </w:endnote>
  <w:endnote w:type="continuationSeparator" w:id="0">
    <w:p w14:paraId="71E4C50B" w14:textId="77777777" w:rsidR="00215BB7" w:rsidRDefault="00215BB7" w:rsidP="004C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55B5" w14:textId="35BE10FD" w:rsidR="00FC3C6B" w:rsidRDefault="00FC3C6B" w:rsidP="00045C18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579E9925" wp14:editId="6EF5468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0F8AE3" w14:textId="77777777" w:rsidR="00632AFC" w:rsidRDefault="00632AFC" w:rsidP="00632AFC">
                          <w:pPr>
                            <w:jc w:val="center"/>
                          </w:pPr>
                          <w:r w:rsidRPr="00045C1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  <w:p w14:paraId="246AAD07" w14:textId="24CE729C" w:rsidR="00FC3C6B" w:rsidRDefault="00FC3C6B" w:rsidP="00045C1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E9925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1F0F8AE3" w14:textId="77777777" w:rsidR="00632AFC" w:rsidRDefault="00632AFC" w:rsidP="00632AFC">
                    <w:pPr>
                      <w:jc w:val="center"/>
                    </w:pPr>
                    <w:r w:rsidRPr="00045C1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  <w:p w14:paraId="246AAD07" w14:textId="24CE729C" w:rsidR="00FC3C6B" w:rsidRDefault="00FC3C6B" w:rsidP="00045C18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C5F3" w14:textId="15CBC7B1" w:rsidR="001810C3" w:rsidRDefault="001810C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56100F8A" wp14:editId="45B898EF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F6161" w14:textId="1D43FC28" w:rsidR="00FC3C6B" w:rsidRDefault="00FC3C6B" w:rsidP="00045C18">
                          <w:pPr>
                            <w:jc w:val="center"/>
                          </w:pPr>
                          <w:bookmarkStart w:id="3" w:name="_GoBack"/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00F8A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0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" o:allowincell="f" filled="f" stroked="f" strokeweight=".5pt">
              <v:path arrowok="t"/>
              <v:textbox>
                <w:txbxContent>
                  <w:p w14:paraId="6E8F6161" w14:textId="1D43FC28" w:rsidR="00FC3C6B" w:rsidRDefault="00FC3C6B" w:rsidP="00045C18">
                    <w:pPr>
                      <w:jc w:val="center"/>
                    </w:pPr>
                    <w:bookmarkStart w:id="4" w:name="_GoBack"/>
                    <w:bookmarkEnd w:id="4"/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C954" w14:textId="77777777" w:rsidR="001333B3" w:rsidRDefault="0013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EF0B" w14:textId="77777777" w:rsidR="00215BB7" w:rsidRDefault="00215BB7" w:rsidP="004C3F1D">
      <w:r>
        <w:separator/>
      </w:r>
    </w:p>
  </w:footnote>
  <w:footnote w:type="continuationSeparator" w:id="0">
    <w:p w14:paraId="5AB76D19" w14:textId="77777777" w:rsidR="00215BB7" w:rsidRDefault="00215BB7" w:rsidP="004C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A1EE1" w14:textId="77777777" w:rsidR="001333B3" w:rsidRDefault="00133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9995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FD24DC" w14:textId="567A2751" w:rsidR="001810C3" w:rsidRDefault="001810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3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181AA" w14:textId="77777777" w:rsidR="001810C3" w:rsidRDefault="001810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80225" w14:textId="7A944515" w:rsidR="00FC3C6B" w:rsidRDefault="00FC3C6B" w:rsidP="00045C18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252B436C" wp14:editId="751CEE8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A56BC9" w14:textId="2DAF786C" w:rsidR="00FC3C6B" w:rsidRDefault="00FC3C6B" w:rsidP="00045C1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B436C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5A56BC9" w14:textId="2DAF786C" w:rsidR="00FC3C6B" w:rsidRDefault="00FC3C6B" w:rsidP="00045C18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00A8"/>
    <w:multiLevelType w:val="hybridMultilevel"/>
    <w:tmpl w:val="B1185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1FDE"/>
    <w:multiLevelType w:val="multilevel"/>
    <w:tmpl w:val="9B4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881666"/>
    <w:multiLevelType w:val="hybridMultilevel"/>
    <w:tmpl w:val="04EC2C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E5772"/>
    <w:multiLevelType w:val="hybridMultilevel"/>
    <w:tmpl w:val="C4BAC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D"/>
    <w:rsid w:val="0000046A"/>
    <w:rsid w:val="0000103C"/>
    <w:rsid w:val="000050B0"/>
    <w:rsid w:val="0001481B"/>
    <w:rsid w:val="00017127"/>
    <w:rsid w:val="00033602"/>
    <w:rsid w:val="00042FFF"/>
    <w:rsid w:val="00045C18"/>
    <w:rsid w:val="00052E61"/>
    <w:rsid w:val="00070563"/>
    <w:rsid w:val="00082742"/>
    <w:rsid w:val="0008278D"/>
    <w:rsid w:val="00090E45"/>
    <w:rsid w:val="000A793E"/>
    <w:rsid w:val="000F1DBE"/>
    <w:rsid w:val="00103613"/>
    <w:rsid w:val="001145A2"/>
    <w:rsid w:val="001149E2"/>
    <w:rsid w:val="001333B3"/>
    <w:rsid w:val="001340ED"/>
    <w:rsid w:val="0016281C"/>
    <w:rsid w:val="001810C3"/>
    <w:rsid w:val="00184B22"/>
    <w:rsid w:val="00185B73"/>
    <w:rsid w:val="00194711"/>
    <w:rsid w:val="00197EC6"/>
    <w:rsid w:val="001A54E9"/>
    <w:rsid w:val="001A7118"/>
    <w:rsid w:val="001B764B"/>
    <w:rsid w:val="001C4A02"/>
    <w:rsid w:val="001F4F67"/>
    <w:rsid w:val="00215BB7"/>
    <w:rsid w:val="00221A47"/>
    <w:rsid w:val="0023357D"/>
    <w:rsid w:val="00245E81"/>
    <w:rsid w:val="00255C93"/>
    <w:rsid w:val="00262ED7"/>
    <w:rsid w:val="00262F2E"/>
    <w:rsid w:val="00267554"/>
    <w:rsid w:val="002728C8"/>
    <w:rsid w:val="00287597"/>
    <w:rsid w:val="00297AB7"/>
    <w:rsid w:val="00297EA2"/>
    <w:rsid w:val="002A13C7"/>
    <w:rsid w:val="002A6281"/>
    <w:rsid w:val="002B3352"/>
    <w:rsid w:val="002B3B75"/>
    <w:rsid w:val="002C4FF8"/>
    <w:rsid w:val="002C56FB"/>
    <w:rsid w:val="002D2D20"/>
    <w:rsid w:val="002D3181"/>
    <w:rsid w:val="002F5539"/>
    <w:rsid w:val="002F5573"/>
    <w:rsid w:val="00301BB6"/>
    <w:rsid w:val="00302B17"/>
    <w:rsid w:val="00360850"/>
    <w:rsid w:val="00362308"/>
    <w:rsid w:val="00363790"/>
    <w:rsid w:val="0037519E"/>
    <w:rsid w:val="0037539F"/>
    <w:rsid w:val="00392BF8"/>
    <w:rsid w:val="003973FB"/>
    <w:rsid w:val="003A5336"/>
    <w:rsid w:val="003B390D"/>
    <w:rsid w:val="003B3E34"/>
    <w:rsid w:val="003C5D37"/>
    <w:rsid w:val="003E44A9"/>
    <w:rsid w:val="003F2035"/>
    <w:rsid w:val="00430610"/>
    <w:rsid w:val="004307AF"/>
    <w:rsid w:val="00430F84"/>
    <w:rsid w:val="00447E08"/>
    <w:rsid w:val="004520FD"/>
    <w:rsid w:val="00463067"/>
    <w:rsid w:val="004661BD"/>
    <w:rsid w:val="0047780A"/>
    <w:rsid w:val="00492575"/>
    <w:rsid w:val="004961E9"/>
    <w:rsid w:val="004C3A88"/>
    <w:rsid w:val="004C3F1D"/>
    <w:rsid w:val="004D308F"/>
    <w:rsid w:val="004D477A"/>
    <w:rsid w:val="004D5EB6"/>
    <w:rsid w:val="004E2E0C"/>
    <w:rsid w:val="004F6660"/>
    <w:rsid w:val="00500508"/>
    <w:rsid w:val="00501005"/>
    <w:rsid w:val="005024D3"/>
    <w:rsid w:val="00521545"/>
    <w:rsid w:val="00530002"/>
    <w:rsid w:val="00533968"/>
    <w:rsid w:val="00546D5A"/>
    <w:rsid w:val="00553074"/>
    <w:rsid w:val="005530F3"/>
    <w:rsid w:val="0055537F"/>
    <w:rsid w:val="005572C0"/>
    <w:rsid w:val="00557498"/>
    <w:rsid w:val="0056198F"/>
    <w:rsid w:val="0056685E"/>
    <w:rsid w:val="0057000F"/>
    <w:rsid w:val="00581E65"/>
    <w:rsid w:val="00587823"/>
    <w:rsid w:val="00592302"/>
    <w:rsid w:val="005C107F"/>
    <w:rsid w:val="005C3A0F"/>
    <w:rsid w:val="005E4115"/>
    <w:rsid w:val="005F2A9C"/>
    <w:rsid w:val="005F7506"/>
    <w:rsid w:val="00603C00"/>
    <w:rsid w:val="00614C21"/>
    <w:rsid w:val="0061544F"/>
    <w:rsid w:val="00615A16"/>
    <w:rsid w:val="00615AB1"/>
    <w:rsid w:val="006209E6"/>
    <w:rsid w:val="00625DA0"/>
    <w:rsid w:val="00632AFC"/>
    <w:rsid w:val="00641824"/>
    <w:rsid w:val="006442A0"/>
    <w:rsid w:val="00655C36"/>
    <w:rsid w:val="0067206E"/>
    <w:rsid w:val="00681169"/>
    <w:rsid w:val="00681357"/>
    <w:rsid w:val="00686A70"/>
    <w:rsid w:val="006926AD"/>
    <w:rsid w:val="006936EC"/>
    <w:rsid w:val="006B75FA"/>
    <w:rsid w:val="006D0BB3"/>
    <w:rsid w:val="006D799A"/>
    <w:rsid w:val="006E64B5"/>
    <w:rsid w:val="00703E52"/>
    <w:rsid w:val="007201DE"/>
    <w:rsid w:val="00753F29"/>
    <w:rsid w:val="007563FD"/>
    <w:rsid w:val="00757E27"/>
    <w:rsid w:val="007631A5"/>
    <w:rsid w:val="0078139D"/>
    <w:rsid w:val="0078702E"/>
    <w:rsid w:val="0079442F"/>
    <w:rsid w:val="00796016"/>
    <w:rsid w:val="007B5DCE"/>
    <w:rsid w:val="007D4208"/>
    <w:rsid w:val="007D42FA"/>
    <w:rsid w:val="007E1FEA"/>
    <w:rsid w:val="00801AC9"/>
    <w:rsid w:val="0080248E"/>
    <w:rsid w:val="00814F4B"/>
    <w:rsid w:val="008239B6"/>
    <w:rsid w:val="00832DF6"/>
    <w:rsid w:val="00846653"/>
    <w:rsid w:val="00887218"/>
    <w:rsid w:val="00887BF0"/>
    <w:rsid w:val="008B35B4"/>
    <w:rsid w:val="008E0A34"/>
    <w:rsid w:val="008E2048"/>
    <w:rsid w:val="008E2129"/>
    <w:rsid w:val="008E7F59"/>
    <w:rsid w:val="008F1985"/>
    <w:rsid w:val="008F3C60"/>
    <w:rsid w:val="008F79E6"/>
    <w:rsid w:val="00905494"/>
    <w:rsid w:val="00915FF5"/>
    <w:rsid w:val="0092005F"/>
    <w:rsid w:val="00920C23"/>
    <w:rsid w:val="0092153B"/>
    <w:rsid w:val="00923D52"/>
    <w:rsid w:val="00930AED"/>
    <w:rsid w:val="009454CA"/>
    <w:rsid w:val="0095511A"/>
    <w:rsid w:val="00977EF4"/>
    <w:rsid w:val="00985D99"/>
    <w:rsid w:val="00986AEE"/>
    <w:rsid w:val="009926CA"/>
    <w:rsid w:val="00995511"/>
    <w:rsid w:val="009A0C72"/>
    <w:rsid w:val="009B3FFC"/>
    <w:rsid w:val="009C4C02"/>
    <w:rsid w:val="009D4EC0"/>
    <w:rsid w:val="009D7B50"/>
    <w:rsid w:val="009E78D7"/>
    <w:rsid w:val="009F0112"/>
    <w:rsid w:val="00A423E6"/>
    <w:rsid w:val="00A46356"/>
    <w:rsid w:val="00A47A6E"/>
    <w:rsid w:val="00A50A8F"/>
    <w:rsid w:val="00A50D30"/>
    <w:rsid w:val="00A553B9"/>
    <w:rsid w:val="00A6033F"/>
    <w:rsid w:val="00A740CE"/>
    <w:rsid w:val="00A808DD"/>
    <w:rsid w:val="00A85639"/>
    <w:rsid w:val="00A905D4"/>
    <w:rsid w:val="00A90760"/>
    <w:rsid w:val="00A97521"/>
    <w:rsid w:val="00AA178A"/>
    <w:rsid w:val="00AA466F"/>
    <w:rsid w:val="00AA533C"/>
    <w:rsid w:val="00AB1773"/>
    <w:rsid w:val="00AB3288"/>
    <w:rsid w:val="00AB4B7D"/>
    <w:rsid w:val="00AC3DD6"/>
    <w:rsid w:val="00AE3F61"/>
    <w:rsid w:val="00AE50DF"/>
    <w:rsid w:val="00AF1B7E"/>
    <w:rsid w:val="00AF37B1"/>
    <w:rsid w:val="00B05830"/>
    <w:rsid w:val="00B25BFE"/>
    <w:rsid w:val="00B26D53"/>
    <w:rsid w:val="00B270B9"/>
    <w:rsid w:val="00B319CC"/>
    <w:rsid w:val="00B404A8"/>
    <w:rsid w:val="00B406FC"/>
    <w:rsid w:val="00B519B1"/>
    <w:rsid w:val="00B70783"/>
    <w:rsid w:val="00B83FE9"/>
    <w:rsid w:val="00B859B6"/>
    <w:rsid w:val="00BA1BDA"/>
    <w:rsid w:val="00BA2867"/>
    <w:rsid w:val="00BA7581"/>
    <w:rsid w:val="00BB60B1"/>
    <w:rsid w:val="00BC4925"/>
    <w:rsid w:val="00BE1F81"/>
    <w:rsid w:val="00BF53F6"/>
    <w:rsid w:val="00BF645D"/>
    <w:rsid w:val="00C160B4"/>
    <w:rsid w:val="00C16545"/>
    <w:rsid w:val="00C20829"/>
    <w:rsid w:val="00C469FF"/>
    <w:rsid w:val="00C552B4"/>
    <w:rsid w:val="00C60CD4"/>
    <w:rsid w:val="00C62657"/>
    <w:rsid w:val="00C64502"/>
    <w:rsid w:val="00C947FC"/>
    <w:rsid w:val="00CB3ED2"/>
    <w:rsid w:val="00CD5975"/>
    <w:rsid w:val="00D00CB6"/>
    <w:rsid w:val="00D1653A"/>
    <w:rsid w:val="00D20770"/>
    <w:rsid w:val="00D26446"/>
    <w:rsid w:val="00D5324D"/>
    <w:rsid w:val="00D74CB3"/>
    <w:rsid w:val="00D927DB"/>
    <w:rsid w:val="00D95A8E"/>
    <w:rsid w:val="00D95C85"/>
    <w:rsid w:val="00D95E9B"/>
    <w:rsid w:val="00D9792F"/>
    <w:rsid w:val="00DC20D9"/>
    <w:rsid w:val="00DE0846"/>
    <w:rsid w:val="00E02CA8"/>
    <w:rsid w:val="00E047DA"/>
    <w:rsid w:val="00E063A6"/>
    <w:rsid w:val="00E10649"/>
    <w:rsid w:val="00E12CFF"/>
    <w:rsid w:val="00E204B7"/>
    <w:rsid w:val="00E301BA"/>
    <w:rsid w:val="00E41111"/>
    <w:rsid w:val="00E41BD6"/>
    <w:rsid w:val="00E52D4F"/>
    <w:rsid w:val="00E5644B"/>
    <w:rsid w:val="00E572C0"/>
    <w:rsid w:val="00E60E80"/>
    <w:rsid w:val="00E639DB"/>
    <w:rsid w:val="00E64696"/>
    <w:rsid w:val="00E82C79"/>
    <w:rsid w:val="00E92ECD"/>
    <w:rsid w:val="00EA16A5"/>
    <w:rsid w:val="00EB5E51"/>
    <w:rsid w:val="00EB643E"/>
    <w:rsid w:val="00EC3632"/>
    <w:rsid w:val="00ED2B75"/>
    <w:rsid w:val="00ED4D3E"/>
    <w:rsid w:val="00F04737"/>
    <w:rsid w:val="00F050E8"/>
    <w:rsid w:val="00F100F1"/>
    <w:rsid w:val="00F263AC"/>
    <w:rsid w:val="00F27B87"/>
    <w:rsid w:val="00F30B07"/>
    <w:rsid w:val="00F31291"/>
    <w:rsid w:val="00F3233A"/>
    <w:rsid w:val="00F35990"/>
    <w:rsid w:val="00F4024B"/>
    <w:rsid w:val="00F43C11"/>
    <w:rsid w:val="00F506C8"/>
    <w:rsid w:val="00F639BF"/>
    <w:rsid w:val="00F67110"/>
    <w:rsid w:val="00F713E2"/>
    <w:rsid w:val="00F7479D"/>
    <w:rsid w:val="00F9220B"/>
    <w:rsid w:val="00F92826"/>
    <w:rsid w:val="00FA5360"/>
    <w:rsid w:val="00FA643F"/>
    <w:rsid w:val="00FB0CF3"/>
    <w:rsid w:val="00FB6E4A"/>
    <w:rsid w:val="00FC3C6B"/>
    <w:rsid w:val="00FD6718"/>
    <w:rsid w:val="00FE0F13"/>
    <w:rsid w:val="00FE4772"/>
    <w:rsid w:val="00FF4CD1"/>
    <w:rsid w:val="00FF57C9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8D61E8"/>
  <w15:chartTrackingRefBased/>
  <w15:docId w15:val="{EC37EE60-FA71-4370-ABF7-0BD0E14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F1D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85E"/>
    <w:pPr>
      <w:keepNext/>
      <w:keepLines/>
      <w:spacing w:before="240" w:after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3B75"/>
    <w:pPr>
      <w:keepNext/>
      <w:spacing w:before="240" w:after="60"/>
      <w:outlineLvl w:val="2"/>
    </w:pPr>
    <w:rPr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1D"/>
    <w:rPr>
      <w:rFonts w:ascii="Segoe UI" w:eastAsia="SimSun" w:hAnsi="Segoe UI" w:cs="Segoe UI"/>
      <w:sz w:val="18"/>
      <w:szCs w:val="18"/>
      <w:lang w:val="en-US" w:eastAsia="zh-CN"/>
    </w:rPr>
  </w:style>
  <w:style w:type="paragraph" w:styleId="BodyText">
    <w:name w:val="Body Text"/>
    <w:basedOn w:val="Normal"/>
    <w:link w:val="BodyTextChar"/>
    <w:rsid w:val="004C3F1D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4C3F1D"/>
    <w:rPr>
      <w:rFonts w:ascii="Arial" w:eastAsia="SimSun" w:hAnsi="Arial" w:cs="Arial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4C3F1D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F1D"/>
    <w:rPr>
      <w:rFonts w:ascii="Arial" w:eastAsia="SimSun" w:hAnsi="Arial" w:cs="Arial"/>
      <w:sz w:val="18"/>
      <w:szCs w:val="20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rsid w:val="004C3F1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3F1D"/>
    <w:rPr>
      <w:rFonts w:ascii="Arial" w:eastAsia="SimSun" w:hAnsi="Arial" w:cs="Arial"/>
      <w:sz w:val="18"/>
      <w:szCs w:val="20"/>
      <w:lang w:val="en-US" w:eastAsia="zh-CN"/>
    </w:rPr>
  </w:style>
  <w:style w:type="character" w:styleId="FootnoteReference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"/>
    <w:basedOn w:val="DefaultParagraphFont"/>
    <w:uiPriority w:val="99"/>
    <w:unhideWhenUsed/>
    <w:rsid w:val="004C3F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3F1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5C3A0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A0F"/>
    <w:rPr>
      <w:rFonts w:ascii="Arial" w:eastAsia="SimSun" w:hAnsi="Arial" w:cs="Arial"/>
      <w:sz w:val="18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C3A0F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B3B75"/>
    <w:rPr>
      <w:rFonts w:ascii="Arial" w:eastAsia="SimSun" w:hAnsi="Arial" w:cs="Arial"/>
      <w:bCs/>
      <w:szCs w:val="26"/>
      <w:u w:val="single"/>
      <w:lang w:val="en-US" w:eastAsia="zh-CN"/>
    </w:rPr>
  </w:style>
  <w:style w:type="paragraph" w:styleId="NormalWeb">
    <w:name w:val="Normal (Web)"/>
    <w:basedOn w:val="Normal"/>
    <w:uiPriority w:val="99"/>
    <w:rsid w:val="00801A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57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575"/>
    <w:rPr>
      <w:rFonts w:ascii="Arial" w:eastAsia="SimSun" w:hAnsi="Arial" w:cs="Arial"/>
      <w:b/>
      <w:bCs/>
      <w:sz w:val="20"/>
      <w:szCs w:val="20"/>
      <w:lang w:val="en-US" w:eastAsia="zh-CN"/>
    </w:rPr>
  </w:style>
  <w:style w:type="character" w:customStyle="1" w:styleId="A4">
    <w:name w:val="A4"/>
    <w:uiPriority w:val="99"/>
    <w:rsid w:val="00F27B87"/>
    <w:rPr>
      <w:rFonts w:cs="Knockout"/>
      <w:color w:val="000000"/>
      <w:sz w:val="78"/>
      <w:szCs w:val="78"/>
    </w:rPr>
  </w:style>
  <w:style w:type="paragraph" w:customStyle="1" w:styleId="Pa5">
    <w:name w:val="Pa5"/>
    <w:basedOn w:val="Normal"/>
    <w:next w:val="Normal"/>
    <w:uiPriority w:val="99"/>
    <w:rsid w:val="00F27B87"/>
    <w:pPr>
      <w:autoSpaceDE w:val="0"/>
      <w:autoSpaceDN w:val="0"/>
      <w:adjustRightInd w:val="0"/>
      <w:spacing w:line="221" w:lineRule="atLeast"/>
    </w:pPr>
    <w:rPr>
      <w:rFonts w:ascii="AGaramond" w:eastAsia="Times New Roman" w:hAnsi="AGaramond" w:cs="Times New Roman"/>
      <w:sz w:val="24"/>
      <w:szCs w:val="24"/>
      <w:lang w:val="es-ES" w:eastAsia="en-US"/>
    </w:rPr>
  </w:style>
  <w:style w:type="paragraph" w:styleId="Header">
    <w:name w:val="header"/>
    <w:basedOn w:val="Normal"/>
    <w:link w:val="HeaderChar"/>
    <w:uiPriority w:val="99"/>
    <w:unhideWhenUsed/>
    <w:rsid w:val="00045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C18"/>
    <w:rPr>
      <w:rFonts w:ascii="Arial" w:eastAsia="SimSun" w:hAnsi="Arial" w:cs="Arial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45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C18"/>
    <w:rPr>
      <w:rFonts w:ascii="Arial" w:eastAsia="SimSun" w:hAnsi="Arial" w:cs="Arial"/>
      <w:szCs w:val="20"/>
      <w:lang w:val="en-US" w:eastAsia="zh-CN"/>
    </w:rPr>
  </w:style>
  <w:style w:type="paragraph" w:styleId="Revision">
    <w:name w:val="Revision"/>
    <w:hidden/>
    <w:uiPriority w:val="99"/>
    <w:semiHidden/>
    <w:rsid w:val="00632AFC"/>
    <w:rPr>
      <w:rFonts w:ascii="Arial" w:eastAsia="SimSun" w:hAnsi="Arial" w:cs="Arial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632A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6685E"/>
    <w:rPr>
      <w:rFonts w:ascii="Arial" w:eastAsiaTheme="majorEastAsia" w:hAnsi="Arial" w:cstheme="majorBidi"/>
      <w:color w:val="000000" w:themeColor="text1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B253-3546-4226-B6CB-58182B43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4262</Words>
  <Characters>23660</Characters>
  <Application>Microsoft Office Word</Application>
  <DocSecurity>0</DocSecurity>
  <Lines>347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TORRES</dc:creator>
  <cp:keywords>FOR OFFICIAL USE ONLY</cp:keywords>
  <dc:description/>
  <cp:lastModifiedBy>HAIZEL Francesca</cp:lastModifiedBy>
  <cp:revision>3</cp:revision>
  <cp:lastPrinted>2019-10-18T13:45:00Z</cp:lastPrinted>
  <dcterms:created xsi:type="dcterms:W3CDTF">2019-10-21T11:07:00Z</dcterms:created>
  <dcterms:modified xsi:type="dcterms:W3CDTF">2019-10-21T11:21:00Z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b3da4a9e-5141-42a9-93b9-991fba898461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