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E" w:rsidRPr="006508D0" w:rsidRDefault="000101C7" w:rsidP="000101C7">
      <w:pPr>
        <w:pBdr>
          <w:bottom w:val="single" w:sz="4" w:space="10" w:color="auto"/>
        </w:pBdr>
        <w:spacing w:after="120"/>
        <w:jc w:val="right"/>
        <w:rPr>
          <w:lang w:val="fr-FR"/>
        </w:rPr>
      </w:pPr>
      <w:bookmarkStart w:id="0" w:name="TitleOfDoc"/>
      <w:bookmarkEnd w:id="0"/>
      <w:r w:rsidRPr="006508D0">
        <w:rPr>
          <w:noProof/>
          <w:lang w:eastAsia="en-US"/>
        </w:rPr>
        <w:drawing>
          <wp:inline distT="0" distB="0" distL="0" distR="0" wp14:anchorId="191AF906" wp14:editId="3AD01B8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7528CE" w:rsidRPr="006508D0" w:rsidRDefault="000A1CBC" w:rsidP="000101C7">
      <w:pPr>
        <w:jc w:val="right"/>
        <w:rPr>
          <w:rFonts w:ascii="Arial Black" w:hAnsi="Arial Black"/>
          <w:caps/>
          <w:sz w:val="15"/>
          <w:lang w:val="fr-FR"/>
        </w:rPr>
      </w:pPr>
      <w:r>
        <w:rPr>
          <w:rFonts w:ascii="Arial Black" w:hAnsi="Arial Black"/>
          <w:caps/>
          <w:sz w:val="15"/>
          <w:lang w:val="fr-FR"/>
        </w:rPr>
        <w:t>WIPO/GRTKF/IC/4</w:t>
      </w:r>
      <w:r w:rsidR="007F75CF">
        <w:rPr>
          <w:rFonts w:ascii="Arial Black" w:hAnsi="Arial Black"/>
          <w:caps/>
          <w:sz w:val="15"/>
          <w:lang w:val="fr-FR"/>
        </w:rPr>
        <w:t>7</w:t>
      </w:r>
      <w:r w:rsidR="000101C7" w:rsidRPr="006508D0">
        <w:rPr>
          <w:rFonts w:ascii="Arial Black" w:hAnsi="Arial Black"/>
          <w:caps/>
          <w:sz w:val="15"/>
          <w:lang w:val="fr-FR"/>
        </w:rPr>
        <w:t>/</w:t>
      </w:r>
      <w:bookmarkStart w:id="1" w:name="Code"/>
      <w:bookmarkEnd w:id="1"/>
      <w:r w:rsidR="000101C7" w:rsidRPr="006508D0">
        <w:rPr>
          <w:rFonts w:ascii="Arial Black" w:hAnsi="Arial Black"/>
          <w:caps/>
          <w:sz w:val="15"/>
          <w:lang w:val="fr-FR"/>
        </w:rPr>
        <w:t>INF/8</w:t>
      </w:r>
    </w:p>
    <w:p w:rsidR="007528CE" w:rsidRPr="006508D0" w:rsidRDefault="000101C7" w:rsidP="000101C7">
      <w:pPr>
        <w:jc w:val="right"/>
        <w:rPr>
          <w:lang w:val="fr-FR"/>
        </w:rPr>
      </w:pPr>
      <w:r w:rsidRPr="006508D0">
        <w:rPr>
          <w:rFonts w:ascii="Arial Black" w:hAnsi="Arial Black"/>
          <w:caps/>
          <w:sz w:val="15"/>
          <w:lang w:val="fr-FR"/>
        </w:rPr>
        <w:t>ORIGINAL</w:t>
      </w:r>
      <w:r w:rsidR="008C0FB8">
        <w:rPr>
          <w:rFonts w:ascii="Arial Black" w:hAnsi="Arial Black"/>
          <w:caps/>
          <w:sz w:val="15"/>
          <w:lang w:val="fr-FR"/>
        </w:rPr>
        <w:t> :</w:t>
      </w:r>
      <w:r w:rsidRPr="006508D0">
        <w:rPr>
          <w:rFonts w:ascii="Arial Black" w:hAnsi="Arial Black"/>
          <w:caps/>
          <w:sz w:val="15"/>
          <w:lang w:val="fr-FR"/>
        </w:rPr>
        <w:t xml:space="preserve"> </w:t>
      </w:r>
      <w:bookmarkStart w:id="2" w:name="Original"/>
      <w:r w:rsidRPr="006508D0">
        <w:rPr>
          <w:rFonts w:ascii="Arial Black" w:hAnsi="Arial Black"/>
          <w:caps/>
          <w:sz w:val="15"/>
          <w:lang w:val="fr-FR"/>
        </w:rPr>
        <w:t>anglais</w:t>
      </w:r>
    </w:p>
    <w:bookmarkEnd w:id="2"/>
    <w:p w:rsidR="007528CE" w:rsidRPr="006508D0" w:rsidRDefault="000101C7" w:rsidP="000101C7">
      <w:pPr>
        <w:spacing w:after="1200"/>
        <w:jc w:val="right"/>
        <w:rPr>
          <w:lang w:val="fr-FR"/>
        </w:rPr>
      </w:pPr>
      <w:r w:rsidRPr="006508D0">
        <w:rPr>
          <w:rFonts w:ascii="Arial Black" w:hAnsi="Arial Black"/>
          <w:caps/>
          <w:sz w:val="15"/>
          <w:lang w:val="fr-FR"/>
        </w:rPr>
        <w:t>DATE</w:t>
      </w:r>
      <w:r w:rsidR="008C0FB8">
        <w:rPr>
          <w:rFonts w:ascii="Arial Black" w:hAnsi="Arial Black"/>
          <w:caps/>
          <w:sz w:val="15"/>
          <w:lang w:val="fr-FR"/>
        </w:rPr>
        <w:t> :</w:t>
      </w:r>
      <w:r w:rsidRPr="006508D0">
        <w:rPr>
          <w:rFonts w:ascii="Arial Black" w:hAnsi="Arial Black"/>
          <w:caps/>
          <w:sz w:val="15"/>
          <w:lang w:val="fr-FR"/>
        </w:rPr>
        <w:t xml:space="preserve"> </w:t>
      </w:r>
      <w:bookmarkStart w:id="3" w:name="Date"/>
      <w:r w:rsidR="007F75CF">
        <w:rPr>
          <w:rFonts w:ascii="Arial Black" w:hAnsi="Arial Black"/>
          <w:caps/>
          <w:sz w:val="15"/>
          <w:lang w:val="fr-FR"/>
        </w:rPr>
        <w:t>2</w:t>
      </w:r>
      <w:r w:rsidR="0055117F">
        <w:rPr>
          <w:rFonts w:ascii="Arial Black" w:hAnsi="Arial Black"/>
          <w:caps/>
          <w:sz w:val="15"/>
          <w:lang w:val="fr-FR"/>
        </w:rPr>
        <w:t>1 </w:t>
      </w:r>
      <w:r w:rsidR="007F75CF">
        <w:rPr>
          <w:rFonts w:ascii="Arial Black" w:hAnsi="Arial Black"/>
          <w:caps/>
          <w:sz w:val="15"/>
          <w:lang w:val="fr-FR"/>
        </w:rPr>
        <w:t>mars</w:t>
      </w:r>
      <w:r w:rsidR="007862E9">
        <w:rPr>
          <w:rFonts w:ascii="Arial Black" w:hAnsi="Arial Black"/>
          <w:caps/>
          <w:sz w:val="15"/>
          <w:lang w:val="fr-FR"/>
        </w:rPr>
        <w:t> 202</w:t>
      </w:r>
      <w:r w:rsidR="007F75CF">
        <w:rPr>
          <w:rFonts w:ascii="Arial Black" w:hAnsi="Arial Black"/>
          <w:caps/>
          <w:sz w:val="15"/>
          <w:lang w:val="fr-FR"/>
        </w:rPr>
        <w:t>3</w:t>
      </w:r>
    </w:p>
    <w:bookmarkEnd w:id="3"/>
    <w:p w:rsidR="007528CE" w:rsidRPr="007F75CF" w:rsidRDefault="000101C7" w:rsidP="007F75CF">
      <w:pPr>
        <w:pStyle w:val="Title"/>
        <w:rPr>
          <w:kern w:val="0"/>
        </w:rPr>
      </w:pPr>
      <w:r w:rsidRPr="007F75CF">
        <w:rPr>
          <w:kern w:val="0"/>
        </w:rPr>
        <w:t>Comité intergouvernemental de la propriété intellectuelle relative aux ressources génétiques, aux savoirs traditionnels et au folklore</w:t>
      </w:r>
    </w:p>
    <w:p w:rsidR="007528CE" w:rsidRPr="006508D0" w:rsidRDefault="000101C7" w:rsidP="000101C7">
      <w:pPr>
        <w:outlineLvl w:val="1"/>
        <w:rPr>
          <w:b/>
          <w:sz w:val="24"/>
          <w:szCs w:val="24"/>
          <w:lang w:val="fr-FR"/>
        </w:rPr>
      </w:pPr>
      <w:r w:rsidRPr="006508D0">
        <w:rPr>
          <w:b/>
          <w:sz w:val="24"/>
          <w:szCs w:val="24"/>
          <w:lang w:val="fr-FR"/>
        </w:rPr>
        <w:t>Quarante</w:t>
      </w:r>
      <w:r w:rsidR="00B47B54">
        <w:rPr>
          <w:b/>
          <w:sz w:val="24"/>
          <w:szCs w:val="24"/>
          <w:lang w:val="fr-FR"/>
        </w:rPr>
        <w:noBreakHyphen/>
      </w:r>
      <w:r w:rsidR="0055117F">
        <w:rPr>
          <w:b/>
          <w:sz w:val="24"/>
          <w:szCs w:val="24"/>
          <w:lang w:val="fr-FR"/>
        </w:rPr>
        <w:t>s</w:t>
      </w:r>
      <w:r w:rsidR="007F75CF">
        <w:rPr>
          <w:b/>
          <w:sz w:val="24"/>
          <w:szCs w:val="24"/>
          <w:lang w:val="fr-FR"/>
        </w:rPr>
        <w:t>ept</w:t>
      </w:r>
      <w:r w:rsidR="0055117F">
        <w:rPr>
          <w:b/>
          <w:sz w:val="24"/>
          <w:szCs w:val="24"/>
          <w:lang w:val="fr-FR"/>
        </w:rPr>
        <w:t>i</w:t>
      </w:r>
      <w:r w:rsidR="008C0FB8">
        <w:rPr>
          <w:b/>
          <w:sz w:val="24"/>
          <w:szCs w:val="24"/>
          <w:lang w:val="fr-FR"/>
        </w:rPr>
        <w:t>ème session</w:t>
      </w:r>
    </w:p>
    <w:p w:rsidR="007528CE" w:rsidRPr="006508D0" w:rsidRDefault="000101C7" w:rsidP="007F75CF">
      <w:pPr>
        <w:spacing w:after="720"/>
        <w:outlineLvl w:val="1"/>
        <w:rPr>
          <w:b/>
          <w:sz w:val="24"/>
          <w:szCs w:val="24"/>
          <w:lang w:val="fr-FR"/>
        </w:rPr>
      </w:pPr>
      <w:r w:rsidRPr="006508D0">
        <w:rPr>
          <w:b/>
          <w:sz w:val="24"/>
          <w:szCs w:val="24"/>
          <w:lang w:val="fr-FR"/>
        </w:rPr>
        <w:t xml:space="preserve">Genève, </w:t>
      </w:r>
      <w:r w:rsidR="007F75CF">
        <w:rPr>
          <w:b/>
          <w:sz w:val="24"/>
          <w:szCs w:val="24"/>
          <w:lang w:val="fr-FR"/>
        </w:rPr>
        <w:t>5</w:t>
      </w:r>
      <w:r w:rsidRPr="006508D0">
        <w:rPr>
          <w:b/>
          <w:sz w:val="24"/>
          <w:szCs w:val="24"/>
          <w:lang w:val="fr-FR"/>
        </w:rPr>
        <w:t xml:space="preserve"> – </w:t>
      </w:r>
      <w:r w:rsidR="007F75CF">
        <w:rPr>
          <w:b/>
          <w:sz w:val="24"/>
          <w:szCs w:val="24"/>
          <w:lang w:val="fr-FR"/>
        </w:rPr>
        <w:t>9</w:t>
      </w:r>
      <w:r w:rsidR="0055117F">
        <w:rPr>
          <w:b/>
          <w:sz w:val="24"/>
          <w:szCs w:val="24"/>
          <w:lang w:val="fr-FR"/>
        </w:rPr>
        <w:t> </w:t>
      </w:r>
      <w:r w:rsidR="007F75CF">
        <w:rPr>
          <w:b/>
          <w:sz w:val="24"/>
          <w:szCs w:val="24"/>
          <w:lang w:val="fr-FR"/>
        </w:rPr>
        <w:t>juin</w:t>
      </w:r>
      <w:r w:rsidR="0055117F">
        <w:rPr>
          <w:b/>
          <w:sz w:val="24"/>
          <w:szCs w:val="24"/>
          <w:lang w:val="fr-FR"/>
        </w:rPr>
        <w:t> 2023</w:t>
      </w:r>
    </w:p>
    <w:p w:rsidR="007528CE" w:rsidRPr="006508D0" w:rsidRDefault="00A12545" w:rsidP="007F75CF">
      <w:pPr>
        <w:spacing w:after="360"/>
        <w:rPr>
          <w:caps/>
          <w:sz w:val="24"/>
          <w:lang w:val="fr-FR"/>
        </w:rPr>
      </w:pPr>
      <w:r w:rsidRPr="006508D0">
        <w:rPr>
          <w:caps/>
          <w:sz w:val="24"/>
          <w:lang w:val="fr-FR"/>
        </w:rPr>
        <w:t>Actualisation de l</w:t>
      </w:r>
      <w:r w:rsidR="008C0FB8">
        <w:rPr>
          <w:caps/>
          <w:sz w:val="24"/>
          <w:lang w:val="fr-FR"/>
        </w:rPr>
        <w:t>’</w:t>
      </w:r>
      <w:r w:rsidRPr="006508D0">
        <w:rPr>
          <w:caps/>
          <w:sz w:val="24"/>
          <w:lang w:val="fr-FR"/>
        </w:rPr>
        <w:t>étude technique des principales questions relatives à la propriété intellectuelle soulevées dans les projets d</w:t>
      </w:r>
      <w:r w:rsidR="008C0FB8">
        <w:rPr>
          <w:caps/>
          <w:sz w:val="24"/>
          <w:lang w:val="fr-FR"/>
        </w:rPr>
        <w:t>’</w:t>
      </w:r>
      <w:r w:rsidRPr="006508D0">
        <w:rPr>
          <w:caps/>
          <w:sz w:val="24"/>
          <w:lang w:val="fr-FR"/>
        </w:rPr>
        <w:t>instruments de l</w:t>
      </w:r>
      <w:r w:rsidR="008C0FB8">
        <w:rPr>
          <w:caps/>
          <w:sz w:val="24"/>
          <w:lang w:val="fr-FR"/>
        </w:rPr>
        <w:t>’</w:t>
      </w:r>
      <w:r w:rsidRPr="006508D0">
        <w:rPr>
          <w:caps/>
          <w:sz w:val="24"/>
          <w:lang w:val="fr-FR"/>
        </w:rPr>
        <w:t>OMPI sur les ressources génétiques, les savoirs traditionnels et les expressions culturelles traditionnelles du point de vue des droits des peuples autochtones</w:t>
      </w:r>
    </w:p>
    <w:p w:rsidR="007528CE" w:rsidRPr="006508D0" w:rsidRDefault="00A12545" w:rsidP="007F75CF">
      <w:pPr>
        <w:spacing w:after="960"/>
        <w:rPr>
          <w:i/>
          <w:lang w:val="fr-FR"/>
        </w:rPr>
      </w:pPr>
      <w:bookmarkStart w:id="4" w:name="Prepared"/>
      <w:bookmarkEnd w:id="4"/>
      <w:r w:rsidRPr="006508D0">
        <w:rPr>
          <w:i/>
          <w:lang w:val="fr-FR"/>
        </w:rPr>
        <w:t>Document établi par le Secrétariat</w:t>
      </w:r>
    </w:p>
    <w:p w:rsidR="009A3BB7" w:rsidRDefault="00CF7EEA" w:rsidP="00142FEE">
      <w:pPr>
        <w:pStyle w:val="ONUMFS"/>
        <w:rPr>
          <w:lang w:val="fr-FR"/>
        </w:rPr>
      </w:pPr>
      <w:r w:rsidRPr="006508D0">
        <w:rPr>
          <w:lang w:val="fr-FR"/>
        </w:rPr>
        <w:t xml:space="preserve">Reconnaissant la contribution </w:t>
      </w:r>
      <w:r w:rsidRPr="006508D0">
        <w:rPr>
          <w:color w:val="000000"/>
          <w:lang w:val="fr-FR"/>
        </w:rPr>
        <w:t xml:space="preserve">apportée </w:t>
      </w:r>
      <w:r w:rsidRPr="006508D0">
        <w:rPr>
          <w:lang w:val="fr-FR"/>
        </w:rPr>
        <w:t>aux travaux du Comité intergouvernemental de la propriété intellectuelle relative aux ressources génétiques, aux savoirs traditionnels et au folklore (</w:t>
      </w:r>
      <w:r w:rsidRPr="006508D0">
        <w:rPr>
          <w:color w:val="000000"/>
          <w:lang w:val="fr-FR"/>
        </w:rPr>
        <w:t>ci</w:t>
      </w:r>
      <w:r w:rsidR="00B47B54">
        <w:rPr>
          <w:color w:val="000000"/>
          <w:lang w:val="fr-FR"/>
        </w:rPr>
        <w:noBreakHyphen/>
      </w:r>
      <w:r w:rsidRPr="006508D0">
        <w:rPr>
          <w:color w:val="000000"/>
          <w:lang w:val="fr-FR"/>
        </w:rPr>
        <w:t xml:space="preserve">après dénommé </w:t>
      </w:r>
      <w:r w:rsidR="006508D0">
        <w:rPr>
          <w:lang w:val="fr-FR"/>
        </w:rPr>
        <w:t>“</w:t>
      </w:r>
      <w:r w:rsidR="006508D0" w:rsidRPr="006508D0">
        <w:rPr>
          <w:lang w:val="fr-FR"/>
        </w:rPr>
        <w:t>c</w:t>
      </w:r>
      <w:r w:rsidRPr="006508D0">
        <w:rPr>
          <w:lang w:val="fr-FR"/>
        </w:rPr>
        <w:t>omit</w:t>
      </w:r>
      <w:r w:rsidR="006508D0" w:rsidRPr="006508D0">
        <w:rPr>
          <w:lang w:val="fr-FR"/>
        </w:rPr>
        <w:t>é</w:t>
      </w:r>
      <w:r w:rsidR="006508D0">
        <w:rPr>
          <w:lang w:val="fr-FR"/>
        </w:rPr>
        <w:t>”</w:t>
      </w:r>
      <w:r w:rsidRPr="006508D0">
        <w:rPr>
          <w:lang w:val="fr-FR"/>
        </w:rPr>
        <w:t xml:space="preserve">) par </w:t>
      </w:r>
      <w:r w:rsidRPr="006508D0">
        <w:rPr>
          <w:color w:val="000000"/>
          <w:lang w:val="fr-FR"/>
        </w:rPr>
        <w:t>l</w:t>
      </w:r>
      <w:r w:rsidR="008C0FB8">
        <w:rPr>
          <w:color w:val="000000"/>
          <w:lang w:val="fr-FR"/>
        </w:rPr>
        <w:t>’</w:t>
      </w:r>
      <w:r w:rsidRPr="00A92D8B">
        <w:rPr>
          <w:i/>
          <w:color w:val="000000"/>
          <w:lang w:val="fr-FR"/>
        </w:rPr>
        <w:t xml:space="preserve">Étude </w:t>
      </w:r>
      <w:r w:rsidRPr="00A92D8B">
        <w:rPr>
          <w:i/>
          <w:lang w:val="fr-FR"/>
        </w:rPr>
        <w:t xml:space="preserve">technique des principales questions relatives à la propriété intellectuelle </w:t>
      </w:r>
      <w:r w:rsidRPr="00A92D8B">
        <w:rPr>
          <w:i/>
          <w:color w:val="000000"/>
          <w:lang w:val="fr-FR"/>
        </w:rPr>
        <w:t xml:space="preserve">dans les </w:t>
      </w:r>
      <w:r w:rsidRPr="00A92D8B">
        <w:rPr>
          <w:i/>
          <w:lang w:val="fr-FR"/>
        </w:rPr>
        <w:t>projets d</w:t>
      </w:r>
      <w:r w:rsidR="008C0FB8">
        <w:rPr>
          <w:i/>
          <w:lang w:val="fr-FR"/>
        </w:rPr>
        <w:t>’</w:t>
      </w:r>
      <w:r w:rsidRPr="00A92D8B">
        <w:rPr>
          <w:i/>
          <w:lang w:val="fr-FR"/>
        </w:rPr>
        <w:t>instruments de l</w:t>
      </w:r>
      <w:r w:rsidR="008C0FB8">
        <w:rPr>
          <w:i/>
          <w:lang w:val="fr-FR"/>
        </w:rPr>
        <w:t>’</w:t>
      </w:r>
      <w:r w:rsidRPr="00A92D8B">
        <w:rPr>
          <w:i/>
          <w:lang w:val="fr-FR"/>
        </w:rPr>
        <w:t>OMPI sur les ressources génétiques, les savoirs traditionnels et les expressions culturelles traditionnelles</w:t>
      </w:r>
      <w:r w:rsidRPr="006508D0">
        <w:rPr>
          <w:lang w:val="fr-FR"/>
        </w:rPr>
        <w:t xml:space="preserve"> (</w:t>
      </w:r>
      <w:r w:rsidRPr="006508D0">
        <w:rPr>
          <w:color w:val="000000"/>
          <w:lang w:val="fr-FR"/>
        </w:rPr>
        <w:t>WIPO</w:t>
      </w:r>
      <w:r w:rsidRPr="006508D0">
        <w:rPr>
          <w:lang w:val="fr-FR"/>
        </w:rPr>
        <w:t>/GRTKF/IC/29/INF/10) (</w:t>
      </w:r>
      <w:r w:rsidRPr="006508D0">
        <w:rPr>
          <w:color w:val="000000"/>
          <w:lang w:val="fr-FR"/>
        </w:rPr>
        <w:t>ci</w:t>
      </w:r>
      <w:r w:rsidR="00B47B54">
        <w:rPr>
          <w:color w:val="000000"/>
          <w:lang w:val="fr-FR"/>
        </w:rPr>
        <w:noBreakHyphen/>
      </w:r>
      <w:r w:rsidRPr="006508D0">
        <w:rPr>
          <w:color w:val="000000"/>
          <w:lang w:val="fr-FR"/>
        </w:rPr>
        <w:t xml:space="preserve">après dénommée </w:t>
      </w:r>
      <w:r w:rsidR="006508D0">
        <w:rPr>
          <w:lang w:val="fr-FR"/>
        </w:rPr>
        <w:t>“</w:t>
      </w:r>
      <w:r w:rsidR="006508D0" w:rsidRPr="006508D0">
        <w:rPr>
          <w:color w:val="000000"/>
          <w:lang w:val="fr-FR"/>
        </w:rPr>
        <w:t>é</w:t>
      </w:r>
      <w:r w:rsidRPr="006508D0">
        <w:rPr>
          <w:color w:val="000000"/>
          <w:lang w:val="fr-FR"/>
        </w:rPr>
        <w:t>tude</w:t>
      </w:r>
      <w:r w:rsidRPr="006508D0">
        <w:rPr>
          <w:lang w:val="fr-FR"/>
        </w:rPr>
        <w:t xml:space="preserve"> techniqu</w:t>
      </w:r>
      <w:r w:rsidR="006508D0" w:rsidRPr="006508D0">
        <w:rPr>
          <w:lang w:val="fr-FR"/>
        </w:rPr>
        <w:t>e</w:t>
      </w:r>
      <w:r w:rsidR="006508D0">
        <w:rPr>
          <w:lang w:val="fr-FR"/>
        </w:rPr>
        <w:t>”</w:t>
      </w:r>
      <w:r w:rsidRPr="006508D0">
        <w:rPr>
          <w:lang w:val="fr-FR"/>
        </w:rPr>
        <w:t xml:space="preserve">), qui a été </w:t>
      </w:r>
      <w:r w:rsidRPr="006508D0">
        <w:rPr>
          <w:color w:val="000000"/>
          <w:lang w:val="fr-FR"/>
        </w:rPr>
        <w:t xml:space="preserve">établie </w:t>
      </w:r>
      <w:r w:rsidRPr="006508D0">
        <w:rPr>
          <w:lang w:val="fr-FR"/>
        </w:rPr>
        <w:t xml:space="preserve">par un expert autochtone, </w:t>
      </w:r>
      <w:r w:rsidR="008C0FB8">
        <w:rPr>
          <w:lang w:val="fr-FR"/>
        </w:rPr>
        <w:t>à savoir</w:t>
      </w:r>
      <w:r w:rsidRPr="006508D0">
        <w:rPr>
          <w:lang w:val="fr-FR"/>
        </w:rPr>
        <w:t xml:space="preserve"> </w:t>
      </w:r>
      <w:r w:rsidRPr="00F77ADD">
        <w:rPr>
          <w:lang w:val="fr-FR"/>
        </w:rPr>
        <w:t>M.</w:t>
      </w:r>
      <w:r w:rsidR="004B7E11">
        <w:rPr>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 xml:space="preserve">, et </w:t>
      </w:r>
      <w:r w:rsidRPr="006508D0">
        <w:rPr>
          <w:color w:val="000000"/>
          <w:lang w:val="fr-FR"/>
        </w:rPr>
        <w:t>se référant à</w:t>
      </w:r>
      <w:r w:rsidRPr="006508D0">
        <w:rPr>
          <w:lang w:val="fr-FR"/>
        </w:rPr>
        <w:t xml:space="preserve"> la recommandation formulée par l</w:t>
      </w:r>
      <w:r w:rsidR="008C0FB8">
        <w:rPr>
          <w:lang w:val="fr-FR"/>
        </w:rPr>
        <w:t>’</w:t>
      </w:r>
      <w:r w:rsidRPr="006508D0">
        <w:rPr>
          <w:lang w:val="fr-FR"/>
        </w:rPr>
        <w:t xml:space="preserve">Instance permanente des </w:t>
      </w:r>
      <w:r w:rsidR="008C0FB8">
        <w:rPr>
          <w:lang w:val="fr-FR"/>
        </w:rPr>
        <w:t>Nations Unies</w:t>
      </w:r>
      <w:r w:rsidRPr="006508D0">
        <w:rPr>
          <w:lang w:val="fr-FR"/>
        </w:rPr>
        <w:t xml:space="preserve"> sur les questions autochtones (</w:t>
      </w:r>
      <w:r w:rsidRPr="006508D0">
        <w:rPr>
          <w:color w:val="000000"/>
          <w:lang w:val="fr-FR"/>
        </w:rPr>
        <w:t>ci</w:t>
      </w:r>
      <w:r w:rsidR="00B47B54">
        <w:rPr>
          <w:color w:val="000000"/>
          <w:lang w:val="fr-FR"/>
        </w:rPr>
        <w:noBreakHyphen/>
      </w:r>
      <w:r w:rsidRPr="006508D0">
        <w:rPr>
          <w:color w:val="000000"/>
          <w:lang w:val="fr-FR"/>
        </w:rPr>
        <w:t xml:space="preserve">après dénommée </w:t>
      </w:r>
      <w:r w:rsidR="006508D0">
        <w:rPr>
          <w:lang w:val="fr-FR"/>
        </w:rPr>
        <w:t>“</w:t>
      </w:r>
      <w:r w:rsidR="006508D0" w:rsidRPr="006508D0">
        <w:rPr>
          <w:lang w:val="fr-FR"/>
        </w:rPr>
        <w:t>U</w:t>
      </w:r>
      <w:r w:rsidRPr="006508D0">
        <w:rPr>
          <w:lang w:val="fr-FR"/>
        </w:rPr>
        <w:t>NPFI</w:t>
      </w:r>
      <w:r w:rsidR="006508D0" w:rsidRPr="006508D0">
        <w:rPr>
          <w:lang w:val="fr-FR"/>
        </w:rPr>
        <w:t>I</w:t>
      </w:r>
      <w:r w:rsidR="006508D0">
        <w:rPr>
          <w:lang w:val="fr-FR"/>
        </w:rPr>
        <w:t>”</w:t>
      </w:r>
      <w:r w:rsidRPr="006508D0">
        <w:rPr>
          <w:lang w:val="fr-FR"/>
        </w:rPr>
        <w:t>) à sa dix</w:t>
      </w:r>
      <w:r w:rsidR="00B47B54">
        <w:rPr>
          <w:lang w:val="fr-FR"/>
        </w:rPr>
        <w:noBreakHyphen/>
      </w:r>
      <w:r w:rsidRPr="006508D0">
        <w:rPr>
          <w:lang w:val="fr-FR"/>
        </w:rPr>
        <w:t>huit</w:t>
      </w:r>
      <w:r w:rsidR="008C0FB8">
        <w:rPr>
          <w:lang w:val="fr-FR"/>
        </w:rPr>
        <w:t>ième session</w:t>
      </w:r>
      <w:r w:rsidRPr="006508D0">
        <w:rPr>
          <w:lang w:val="fr-FR"/>
        </w:rPr>
        <w:t xml:space="preserve"> </w:t>
      </w:r>
      <w:r w:rsidR="006508D0" w:rsidRPr="006508D0">
        <w:rPr>
          <w:lang w:val="fr-FR"/>
        </w:rPr>
        <w:t>en</w:t>
      </w:r>
      <w:r w:rsidR="006508D0">
        <w:rPr>
          <w:lang w:val="fr-FR"/>
        </w:rPr>
        <w:t> </w:t>
      </w:r>
      <w:r w:rsidR="006508D0" w:rsidRPr="006508D0">
        <w:rPr>
          <w:lang w:val="fr-FR"/>
        </w:rPr>
        <w:t>2019</w:t>
      </w:r>
      <w:r w:rsidRPr="006508D0">
        <w:rPr>
          <w:lang w:val="fr-FR"/>
        </w:rPr>
        <w:t>, le comité, à sa quarant</w:t>
      </w:r>
      <w:r w:rsidR="008C0FB8">
        <w:rPr>
          <w:lang w:val="fr-FR"/>
        </w:rPr>
        <w:t>ième session</w:t>
      </w:r>
      <w:r w:rsidRPr="006508D0">
        <w:rPr>
          <w:lang w:val="fr-FR"/>
        </w:rPr>
        <w:t xml:space="preserve">, a </w:t>
      </w:r>
      <w:r w:rsidRPr="006508D0">
        <w:rPr>
          <w:color w:val="000000"/>
          <w:lang w:val="fr-FR"/>
        </w:rPr>
        <w:t>prié le</w:t>
      </w:r>
      <w:r w:rsidRPr="006508D0">
        <w:rPr>
          <w:lang w:val="fr-FR"/>
        </w:rPr>
        <w:t xml:space="preserve"> Secrétariat de </w:t>
      </w:r>
      <w:r w:rsidRPr="006508D0">
        <w:rPr>
          <w:color w:val="000000"/>
          <w:lang w:val="fr-FR"/>
        </w:rPr>
        <w:t>demander la mise à jour de l</w:t>
      </w:r>
      <w:r w:rsidR="008C0FB8">
        <w:rPr>
          <w:color w:val="000000"/>
          <w:lang w:val="fr-FR"/>
        </w:rPr>
        <w:t>’</w:t>
      </w:r>
      <w:r w:rsidRPr="006508D0">
        <w:rPr>
          <w:color w:val="000000"/>
          <w:lang w:val="fr-FR"/>
        </w:rPr>
        <w:t xml:space="preserve">étude technique </w:t>
      </w:r>
      <w:r w:rsidRPr="006508D0">
        <w:rPr>
          <w:lang w:val="fr-FR"/>
        </w:rPr>
        <w:t>par un expert autochtone pour examen par le comité au cours de l</w:t>
      </w:r>
      <w:r w:rsidR="008C0FB8">
        <w:rPr>
          <w:lang w:val="fr-FR"/>
        </w:rPr>
        <w:t>’</w:t>
      </w:r>
      <w:r w:rsidRPr="006508D0">
        <w:rPr>
          <w:lang w:val="fr-FR"/>
        </w:rPr>
        <w:t xml:space="preserve">exercice </w:t>
      </w:r>
      <w:r w:rsidR="006508D0" w:rsidRPr="006508D0">
        <w:rPr>
          <w:lang w:val="fr-FR"/>
        </w:rPr>
        <w:t>biennal</w:t>
      </w:r>
      <w:r w:rsidR="006508D0">
        <w:rPr>
          <w:lang w:val="fr-FR"/>
        </w:rPr>
        <w:t> </w:t>
      </w:r>
      <w:r w:rsidR="006508D0" w:rsidRPr="006508D0">
        <w:rPr>
          <w:lang w:val="fr-FR"/>
        </w:rPr>
        <w:t>2020</w:t>
      </w:r>
      <w:r w:rsidR="00B47B54">
        <w:rPr>
          <w:lang w:val="fr-FR"/>
        </w:rPr>
        <w:noBreakHyphen/>
      </w:r>
      <w:r w:rsidRPr="006508D0">
        <w:rPr>
          <w:lang w:val="fr-FR"/>
        </w:rPr>
        <w:t>2021</w:t>
      </w:r>
      <w:r w:rsidRPr="006508D0">
        <w:rPr>
          <w:color w:val="000000"/>
          <w:lang w:val="fr-FR"/>
        </w:rPr>
        <w:t>, dans la limite des ressources disponibles</w:t>
      </w:r>
      <w:r w:rsidRPr="006508D0">
        <w:rPr>
          <w:rStyle w:val="FootnoteReference"/>
          <w:lang w:val="fr-FR"/>
        </w:rPr>
        <w:footnoteReference w:id="2"/>
      </w:r>
      <w:r w:rsidRPr="006508D0">
        <w:rPr>
          <w:lang w:val="fr-FR"/>
        </w:rPr>
        <w:t>.</w:t>
      </w:r>
    </w:p>
    <w:p w:rsidR="0011758C" w:rsidRPr="009A3BB7" w:rsidRDefault="008F1A4B" w:rsidP="00142FEE">
      <w:pPr>
        <w:pStyle w:val="ONUMFS"/>
        <w:rPr>
          <w:lang w:val="fr-FR"/>
        </w:rPr>
      </w:pPr>
      <w:r w:rsidRPr="006508D0">
        <w:rPr>
          <w:lang w:val="fr-FR"/>
        </w:rPr>
        <w:t>Conformément à la décision susmentionnée, Mme</w:t>
      </w:r>
      <w:r w:rsidR="004B7E11">
        <w:rPr>
          <w:lang w:val="fr-FR"/>
        </w:rPr>
        <w:t> </w:t>
      </w:r>
      <w:r w:rsidRPr="006508D0">
        <w:rPr>
          <w:lang w:val="fr-FR"/>
        </w:rPr>
        <w:t xml:space="preserve">Neva </w:t>
      </w:r>
      <w:proofErr w:type="spellStart"/>
      <w:r w:rsidRPr="006508D0">
        <w:rPr>
          <w:lang w:val="fr-FR"/>
        </w:rPr>
        <w:t>Collings</w:t>
      </w:r>
      <w:proofErr w:type="spellEnd"/>
      <w:r w:rsidRPr="006508D0">
        <w:rPr>
          <w:lang w:val="fr-FR"/>
        </w:rPr>
        <w:t>, directrice du conseil d</w:t>
      </w:r>
      <w:r w:rsidR="008C0FB8">
        <w:rPr>
          <w:lang w:val="fr-FR"/>
        </w:rPr>
        <w:t>’</w:t>
      </w:r>
      <w:r w:rsidRPr="006508D0">
        <w:rPr>
          <w:lang w:val="fr-FR"/>
        </w:rPr>
        <w:t>administration</w:t>
      </w:r>
      <w:r w:rsidR="006508D0" w:rsidRPr="006508D0">
        <w:rPr>
          <w:lang w:val="fr-FR"/>
        </w:rPr>
        <w:t xml:space="preserve"> du</w:t>
      </w:r>
      <w:r w:rsidR="006508D0">
        <w:rPr>
          <w:lang w:val="fr-FR"/>
        </w:rPr>
        <w:t> </w:t>
      </w:r>
      <w:r w:rsidR="006508D0" w:rsidRPr="006508D0">
        <w:rPr>
          <w:lang w:val="fr-FR"/>
        </w:rPr>
        <w:t>NSW</w:t>
      </w:r>
      <w:r w:rsidRPr="006508D0">
        <w:rPr>
          <w:lang w:val="fr-FR"/>
        </w:rPr>
        <w:t xml:space="preserve"> </w:t>
      </w:r>
      <w:proofErr w:type="spellStart"/>
      <w:r w:rsidRPr="006508D0">
        <w:rPr>
          <w:lang w:val="fr-FR"/>
        </w:rPr>
        <w:t>Aboriginal</w:t>
      </w:r>
      <w:proofErr w:type="spellEnd"/>
      <w:r w:rsidRPr="006508D0">
        <w:rPr>
          <w:lang w:val="fr-FR"/>
        </w:rPr>
        <w:t xml:space="preserve"> </w:t>
      </w:r>
      <w:proofErr w:type="spellStart"/>
      <w:r w:rsidRPr="006508D0">
        <w:rPr>
          <w:lang w:val="fr-FR"/>
        </w:rPr>
        <w:t>Housing</w:t>
      </w:r>
      <w:proofErr w:type="spellEnd"/>
      <w:r w:rsidRPr="006508D0">
        <w:rPr>
          <w:lang w:val="fr-FR"/>
        </w:rPr>
        <w:t xml:space="preserve"> Office, </w:t>
      </w:r>
      <w:proofErr w:type="spellStart"/>
      <w:r w:rsidRPr="006508D0">
        <w:rPr>
          <w:lang w:val="fr-FR"/>
        </w:rPr>
        <w:t>Department</w:t>
      </w:r>
      <w:proofErr w:type="spellEnd"/>
      <w:r w:rsidRPr="006508D0">
        <w:rPr>
          <w:lang w:val="fr-FR"/>
        </w:rPr>
        <w:t xml:space="preserve"> of </w:t>
      </w:r>
      <w:proofErr w:type="spellStart"/>
      <w:r w:rsidRPr="006508D0">
        <w:rPr>
          <w:lang w:val="fr-FR"/>
        </w:rPr>
        <w:t>Family</w:t>
      </w:r>
      <w:proofErr w:type="spellEnd"/>
      <w:r w:rsidRPr="006508D0">
        <w:rPr>
          <w:lang w:val="fr-FR"/>
        </w:rPr>
        <w:t xml:space="preserve"> and </w:t>
      </w:r>
      <w:proofErr w:type="spellStart"/>
      <w:r w:rsidRPr="006508D0">
        <w:rPr>
          <w:lang w:val="fr-FR"/>
        </w:rPr>
        <w:t>Community</w:t>
      </w:r>
      <w:proofErr w:type="spellEnd"/>
      <w:r w:rsidRPr="006508D0">
        <w:rPr>
          <w:lang w:val="fr-FR"/>
        </w:rPr>
        <w:t xml:space="preserve"> Services</w:t>
      </w:r>
      <w:r w:rsidRPr="006508D0">
        <w:rPr>
          <w:color w:val="000000"/>
          <w:lang w:val="fr-FR"/>
        </w:rPr>
        <w:t xml:space="preserve"> (Australie)</w:t>
      </w:r>
      <w:r w:rsidRPr="006508D0">
        <w:rPr>
          <w:lang w:val="fr-FR"/>
        </w:rPr>
        <w:t xml:space="preserve"> et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maître de conférences et directeur de la recherche à l</w:t>
      </w:r>
      <w:r w:rsidR="008C0FB8">
        <w:rPr>
          <w:lang w:val="fr-FR"/>
        </w:rPr>
        <w:t>’</w:t>
      </w:r>
      <w:r w:rsidR="0047189A">
        <w:rPr>
          <w:lang w:val="fr-FR"/>
        </w:rPr>
        <w:t>U</w:t>
      </w:r>
      <w:r w:rsidRPr="006508D0">
        <w:rPr>
          <w:lang w:val="fr-FR"/>
        </w:rPr>
        <w:t xml:space="preserve">niversité </w:t>
      </w:r>
      <w:proofErr w:type="spellStart"/>
      <w:r w:rsidRPr="006508D0">
        <w:rPr>
          <w:lang w:val="fr-FR"/>
        </w:rPr>
        <w:t>Tumaini</w:t>
      </w:r>
      <w:proofErr w:type="spellEnd"/>
      <w:r w:rsidRPr="006508D0">
        <w:rPr>
          <w:lang w:val="fr-FR"/>
        </w:rPr>
        <w:t xml:space="preserve"> de </w:t>
      </w:r>
      <w:proofErr w:type="spellStart"/>
      <w:r w:rsidRPr="006508D0">
        <w:rPr>
          <w:lang w:val="fr-FR"/>
        </w:rPr>
        <w:t>Makumira</w:t>
      </w:r>
      <w:proofErr w:type="spellEnd"/>
      <w:r w:rsidRPr="006508D0">
        <w:rPr>
          <w:color w:val="000000"/>
          <w:lang w:val="fr-FR"/>
        </w:rPr>
        <w:t xml:space="preserve"> (</w:t>
      </w:r>
      <w:r w:rsidRPr="006508D0">
        <w:rPr>
          <w:lang w:val="fr-FR"/>
        </w:rPr>
        <w:t>République</w:t>
      </w:r>
      <w:r w:rsidR="00B47B54">
        <w:rPr>
          <w:lang w:val="fr-FR"/>
        </w:rPr>
        <w:noBreakHyphen/>
      </w:r>
      <w:r w:rsidRPr="006508D0">
        <w:rPr>
          <w:lang w:val="fr-FR"/>
        </w:rPr>
        <w:t>Unie de Tanzanie</w:t>
      </w:r>
      <w:r w:rsidRPr="006508D0">
        <w:rPr>
          <w:color w:val="000000"/>
          <w:lang w:val="fr-FR"/>
        </w:rPr>
        <w:t>)</w:t>
      </w:r>
      <w:r w:rsidRPr="006508D0">
        <w:rPr>
          <w:lang w:val="fr-FR"/>
        </w:rPr>
        <w:t xml:space="preserve"> ont été chargés de mettre à </w:t>
      </w:r>
      <w:r w:rsidRPr="006508D0">
        <w:rPr>
          <w:lang w:val="fr-FR"/>
        </w:rPr>
        <w:lastRenderedPageBreak/>
        <w:t xml:space="preserve">jour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technique, qui</w:t>
      </w:r>
      <w:r w:rsidRPr="006508D0">
        <w:rPr>
          <w:color w:val="000000"/>
          <w:lang w:val="fr-FR"/>
        </w:rPr>
        <w:t xml:space="preserve"> a été examinée</w:t>
      </w:r>
      <w:r w:rsidRPr="006508D0">
        <w:rPr>
          <w:lang w:val="fr-FR"/>
        </w:rPr>
        <w:t xml:space="preserve"> par</w:t>
      </w:r>
      <w:r w:rsidRPr="006508D0">
        <w:rPr>
          <w:color w:val="000000"/>
          <w:lang w:val="fr-FR"/>
        </w:rPr>
        <w:t xml:space="preserve"> </w:t>
      </w:r>
      <w:r w:rsidRPr="00F77ADD">
        <w:rPr>
          <w:color w:val="000000"/>
          <w:lang w:val="fr-FR"/>
        </w:rPr>
        <w:t>deux</w:t>
      </w:r>
      <w:r w:rsidR="004B7E11">
        <w:rPr>
          <w:color w:val="000000"/>
          <w:lang w:val="fr-FR"/>
        </w:rPr>
        <w:t> </w:t>
      </w:r>
      <w:r w:rsidRPr="006508D0">
        <w:rPr>
          <w:lang w:val="fr-FR"/>
        </w:rPr>
        <w:t>experts autochton</w:t>
      </w:r>
      <w:r w:rsidR="00837BEA" w:rsidRPr="006508D0">
        <w:rPr>
          <w:lang w:val="fr-FR"/>
        </w:rPr>
        <w:t>es</w:t>
      </w:r>
      <w:r w:rsidR="00837BEA">
        <w:rPr>
          <w:lang w:val="fr-FR"/>
        </w:rPr>
        <w:t xml:space="preserve">.  </w:t>
      </w:r>
      <w:r w:rsidR="00837BEA" w:rsidRPr="006508D0">
        <w:rPr>
          <w:lang w:val="fr-FR"/>
        </w:rPr>
        <w:t>L</w:t>
      </w:r>
      <w:r w:rsidR="00837BEA">
        <w:rPr>
          <w:lang w:val="fr-FR"/>
        </w:rPr>
        <w:t>’</w:t>
      </w:r>
      <w:r w:rsidR="00837BEA" w:rsidRPr="006508D0">
        <w:rPr>
          <w:lang w:val="fr-FR"/>
        </w:rPr>
        <w:t>a</w:t>
      </w:r>
      <w:r w:rsidRPr="006508D0">
        <w:rPr>
          <w:lang w:val="fr-FR"/>
        </w:rPr>
        <w:t xml:space="preserve">nnexe </w:t>
      </w:r>
      <w:r w:rsidR="0047189A">
        <w:rPr>
          <w:lang w:val="fr-FR"/>
        </w:rPr>
        <w:t>du présent</w:t>
      </w:r>
      <w:r w:rsidRPr="006508D0">
        <w:rPr>
          <w:lang w:val="fr-FR"/>
        </w:rPr>
        <w:t xml:space="preserve"> document contient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 xml:space="preserve">technique </w:t>
      </w:r>
      <w:r w:rsidRPr="006508D0">
        <w:rPr>
          <w:color w:val="000000"/>
          <w:lang w:val="fr-FR"/>
        </w:rPr>
        <w:t xml:space="preserve">actualisée </w:t>
      </w:r>
      <w:r w:rsidRPr="006508D0">
        <w:rPr>
          <w:lang w:val="fr-FR"/>
        </w:rPr>
        <w:t>fourni</w:t>
      </w:r>
      <w:r w:rsidRPr="006508D0">
        <w:rPr>
          <w:color w:val="000000"/>
          <w:lang w:val="fr-FR"/>
        </w:rPr>
        <w:t>e</w:t>
      </w:r>
      <w:r w:rsidRPr="006508D0">
        <w:rPr>
          <w:lang w:val="fr-FR"/>
        </w:rPr>
        <w:t xml:space="preserve"> par les experts autochtones mandatés.</w:t>
      </w:r>
    </w:p>
    <w:p w:rsidR="007528CE" w:rsidRPr="00142FEE" w:rsidRDefault="0047189A" w:rsidP="00142FEE">
      <w:pPr>
        <w:pStyle w:val="ONUMFS"/>
        <w:numPr>
          <w:ilvl w:val="0"/>
          <w:numId w:val="0"/>
        </w:numPr>
        <w:ind w:left="5533"/>
        <w:rPr>
          <w:i/>
          <w:lang w:val="fr-FR"/>
        </w:rPr>
      </w:pPr>
      <w:r w:rsidRPr="009A3BB7">
        <w:rPr>
          <w:i/>
          <w:lang w:val="fr-FR"/>
        </w:rPr>
        <w:t>3</w:t>
      </w:r>
      <w:r w:rsidRPr="00142FEE">
        <w:rPr>
          <w:i/>
          <w:lang w:val="fr-FR"/>
        </w:rPr>
        <w:t>.</w:t>
      </w:r>
      <w:r w:rsidRPr="00142FEE">
        <w:rPr>
          <w:i/>
          <w:lang w:val="fr-FR"/>
        </w:rPr>
        <w:tab/>
      </w:r>
      <w:r w:rsidR="008F1A4B" w:rsidRPr="00142FEE">
        <w:rPr>
          <w:i/>
          <w:lang w:val="fr-FR"/>
        </w:rPr>
        <w:t>Le comité est invité à prendre note de l</w:t>
      </w:r>
      <w:r w:rsidR="008C0FB8">
        <w:rPr>
          <w:i/>
          <w:lang w:val="fr-FR"/>
        </w:rPr>
        <w:t>’</w:t>
      </w:r>
      <w:r w:rsidR="008F1A4B" w:rsidRPr="00142FEE">
        <w:rPr>
          <w:i/>
          <w:lang w:val="fr-FR"/>
        </w:rPr>
        <w:t>annexe du présent document.</w:t>
      </w:r>
    </w:p>
    <w:p w:rsidR="00DC11DE" w:rsidRDefault="008F1A4B" w:rsidP="00142FEE">
      <w:pPr>
        <w:pStyle w:val="Endofdocument-Annex"/>
        <w:spacing w:before="720"/>
        <w:rPr>
          <w:lang w:val="fr-FR"/>
        </w:rPr>
        <w:sectPr w:rsidR="00DC11DE" w:rsidSect="00A30443">
          <w:headerReference w:type="default" r:id="rId9"/>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6508D0">
        <w:rPr>
          <w:lang w:val="fr-FR"/>
        </w:rPr>
        <w:t>[L</w:t>
      </w:r>
      <w:r w:rsidR="008C0FB8">
        <w:rPr>
          <w:lang w:val="fr-FR"/>
        </w:rPr>
        <w:t>’</w:t>
      </w:r>
      <w:r w:rsidRPr="006508D0">
        <w:rPr>
          <w:lang w:val="fr-FR"/>
        </w:rPr>
        <w:t>annexe suit]</w:t>
      </w:r>
    </w:p>
    <w:p w:rsidR="007528CE" w:rsidRPr="006508D0" w:rsidRDefault="008F1A4B" w:rsidP="00FF674F">
      <w:pPr>
        <w:spacing w:after="220"/>
        <w:jc w:val="center"/>
        <w:rPr>
          <w:b/>
          <w:lang w:val="fr-FR"/>
        </w:rPr>
      </w:pPr>
      <w:r w:rsidRPr="006508D0">
        <w:rPr>
          <w:b/>
          <w:lang w:val="fr-FR"/>
        </w:rPr>
        <w:lastRenderedPageBreak/>
        <w:t>Actualisation de l</w:t>
      </w:r>
      <w:r w:rsidR="008C0FB8">
        <w:rPr>
          <w:b/>
          <w:lang w:val="fr-FR"/>
        </w:rPr>
        <w:t>’</w:t>
      </w:r>
      <w:r w:rsidRPr="006508D0">
        <w:rPr>
          <w:b/>
          <w:lang w:val="fr-FR"/>
        </w:rPr>
        <w:t>étude technique des principales questions relatives à la propriété intellectuelle soulevées dans les projets d</w:t>
      </w:r>
      <w:r w:rsidR="008C0FB8">
        <w:rPr>
          <w:b/>
          <w:lang w:val="fr-FR"/>
        </w:rPr>
        <w:t>’</w:t>
      </w:r>
      <w:r w:rsidRPr="006508D0">
        <w:rPr>
          <w:b/>
          <w:lang w:val="fr-FR"/>
        </w:rPr>
        <w:t>instruments de l</w:t>
      </w:r>
      <w:r w:rsidR="008C0FB8">
        <w:rPr>
          <w:b/>
          <w:lang w:val="fr-FR"/>
        </w:rPr>
        <w:t>’</w:t>
      </w:r>
      <w:r w:rsidRPr="006508D0">
        <w:rPr>
          <w:b/>
          <w:lang w:val="fr-FR"/>
        </w:rPr>
        <w:t>OMPI sur les ressources génétiques, les savoirs traditionnels et les expressions culturelles traditionnelles du point de vue des droits des peuples autochtones</w:t>
      </w:r>
    </w:p>
    <w:p w:rsidR="007528CE" w:rsidRPr="006508D0" w:rsidRDefault="008F1A4B" w:rsidP="00FF674F">
      <w:pPr>
        <w:spacing w:after="480"/>
        <w:jc w:val="center"/>
        <w:rPr>
          <w:lang w:val="fr-FR"/>
        </w:rPr>
      </w:pPr>
      <w:r w:rsidRPr="006508D0">
        <w:rPr>
          <w:lang w:val="fr-FR"/>
        </w:rPr>
        <w:t>Par M.</w:t>
      </w:r>
      <w:r w:rsidR="004B7E11">
        <w:rPr>
          <w:lang w:val="fr-FR"/>
        </w:rPr>
        <w:t> </w:t>
      </w:r>
      <w:bookmarkStart w:id="5" w:name="_GoBack"/>
      <w:bookmarkEnd w:id="5"/>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xml:space="preserve"> et Mme</w:t>
      </w:r>
      <w:r w:rsidR="004B7E11">
        <w:rPr>
          <w:lang w:val="fr-FR"/>
        </w:rPr>
        <w:t> </w:t>
      </w:r>
      <w:r w:rsidRPr="006508D0">
        <w:rPr>
          <w:lang w:val="fr-FR"/>
        </w:rPr>
        <w:t xml:space="preserve">Neva </w:t>
      </w:r>
      <w:proofErr w:type="spellStart"/>
      <w:r w:rsidRPr="006508D0">
        <w:rPr>
          <w:lang w:val="fr-FR"/>
        </w:rPr>
        <w:t>Collings</w:t>
      </w:r>
      <w:proofErr w:type="spellEnd"/>
    </w:p>
    <w:p w:rsidR="006508D0" w:rsidRDefault="008F1A4B" w:rsidP="00FF674F">
      <w:pPr>
        <w:spacing w:after="220"/>
        <w:rPr>
          <w:b/>
          <w:lang w:val="fr-FR"/>
        </w:rPr>
      </w:pPr>
      <w:r w:rsidRPr="006508D0">
        <w:rPr>
          <w:b/>
          <w:lang w:val="fr-FR"/>
        </w:rPr>
        <w:t xml:space="preserve">RAPPEL ET </w:t>
      </w:r>
      <w:r w:rsidR="002D6572" w:rsidRPr="006508D0">
        <w:rPr>
          <w:b/>
          <w:lang w:val="fr-FR"/>
        </w:rPr>
        <w:t>INTRODUCTION</w:t>
      </w:r>
    </w:p>
    <w:p w:rsidR="007528CE" w:rsidRPr="00DC11DE" w:rsidRDefault="00AA043A" w:rsidP="00EF261A">
      <w:pPr>
        <w:pStyle w:val="ONUMFS"/>
        <w:numPr>
          <w:ilvl w:val="0"/>
          <w:numId w:val="8"/>
        </w:numPr>
        <w:rPr>
          <w:lang w:val="fr-FR"/>
        </w:rPr>
      </w:pPr>
      <w:r w:rsidRPr="00DC11DE">
        <w:rPr>
          <w:color w:val="000000"/>
          <w:lang w:val="fr-FR"/>
        </w:rPr>
        <w:t>Durant</w:t>
      </w:r>
      <w:r w:rsidRPr="00DC11DE">
        <w:rPr>
          <w:lang w:val="fr-FR"/>
        </w:rPr>
        <w:t xml:space="preserve"> la </w:t>
      </w:r>
      <w:r w:rsidR="00F061AD" w:rsidRPr="00DC11DE">
        <w:rPr>
          <w:lang w:val="fr-FR"/>
        </w:rPr>
        <w:t>dix</w:t>
      </w:r>
      <w:r w:rsidR="00B47B54" w:rsidRPr="00DC11DE">
        <w:rPr>
          <w:lang w:val="fr-FR"/>
        </w:rPr>
        <w:noBreakHyphen/>
      </w:r>
      <w:r w:rsidR="00F061AD" w:rsidRPr="00DC11DE">
        <w:rPr>
          <w:lang w:val="fr-FR"/>
        </w:rPr>
        <w:t>huit</w:t>
      </w:r>
      <w:r w:rsidR="008C0FB8" w:rsidRPr="00DC11DE">
        <w:rPr>
          <w:lang w:val="fr-FR"/>
        </w:rPr>
        <w:t>ième session</w:t>
      </w:r>
      <w:r w:rsidRPr="00DC11DE">
        <w:rPr>
          <w:lang w:val="fr-FR"/>
        </w:rPr>
        <w:t xml:space="preserve"> de l</w:t>
      </w:r>
      <w:r w:rsidR="008C0FB8" w:rsidRPr="00DC11DE">
        <w:rPr>
          <w:lang w:val="fr-FR"/>
        </w:rPr>
        <w:t>’</w:t>
      </w:r>
      <w:r w:rsidRPr="00DC11DE">
        <w:rPr>
          <w:lang w:val="fr-FR"/>
        </w:rPr>
        <w:t xml:space="preserve">Instance permanente des </w:t>
      </w:r>
      <w:r w:rsidR="008C0FB8" w:rsidRPr="00DC11DE">
        <w:rPr>
          <w:lang w:val="fr-FR"/>
        </w:rPr>
        <w:t>Nations Unies</w:t>
      </w:r>
      <w:r w:rsidRPr="00DC11DE">
        <w:rPr>
          <w:lang w:val="fr-FR"/>
        </w:rPr>
        <w:t xml:space="preserve"> sur les questions autochtones (UNPFII), qui s</w:t>
      </w:r>
      <w:r w:rsidR="008C0FB8" w:rsidRPr="00DC11DE">
        <w:rPr>
          <w:lang w:val="fr-FR"/>
        </w:rPr>
        <w:t>’</w:t>
      </w:r>
      <w:r w:rsidRPr="00DC11DE">
        <w:rPr>
          <w:lang w:val="fr-FR"/>
        </w:rPr>
        <w:t>est déroulée du 2</w:t>
      </w:r>
      <w:r w:rsidR="006508D0" w:rsidRPr="00DC11DE">
        <w:rPr>
          <w:lang w:val="fr-FR"/>
        </w:rPr>
        <w:t>2 avril</w:t>
      </w:r>
      <w:r w:rsidRPr="00DC11DE">
        <w:rPr>
          <w:lang w:val="fr-FR"/>
        </w:rPr>
        <w:t xml:space="preserve"> au </w:t>
      </w:r>
      <w:r w:rsidR="006508D0" w:rsidRPr="00DC11DE">
        <w:rPr>
          <w:lang w:val="fr-FR"/>
        </w:rPr>
        <w:t>3 mai 20</w:t>
      </w:r>
      <w:r w:rsidRPr="00DC11DE">
        <w:rPr>
          <w:lang w:val="fr-FR"/>
        </w:rPr>
        <w:t>19, l</w:t>
      </w:r>
      <w:r w:rsidR="008C0FB8" w:rsidRPr="00DC11DE">
        <w:rPr>
          <w:lang w:val="fr-FR"/>
        </w:rPr>
        <w:t>’</w:t>
      </w:r>
      <w:r w:rsidRPr="00DC11DE">
        <w:rPr>
          <w:lang w:val="fr-FR"/>
        </w:rPr>
        <w:t xml:space="preserve">UNPFII a </w:t>
      </w:r>
      <w:r w:rsidR="004342E0" w:rsidRPr="00DC11DE">
        <w:rPr>
          <w:lang w:val="fr-FR"/>
        </w:rPr>
        <w:t>recommandé que</w:t>
      </w:r>
      <w:r w:rsidRPr="00DC11DE">
        <w:rPr>
          <w:lang w:val="fr-FR"/>
        </w:rPr>
        <w:t xml:space="preserve"> l</w:t>
      </w:r>
      <w:r w:rsidR="008C0FB8" w:rsidRPr="00DC11DE">
        <w:rPr>
          <w:lang w:val="fr-FR"/>
        </w:rPr>
        <w:t>’</w:t>
      </w:r>
      <w:r w:rsidRPr="00DC11DE">
        <w:rPr>
          <w:lang w:val="fr-FR"/>
        </w:rPr>
        <w:t xml:space="preserve">Organisation </w:t>
      </w:r>
      <w:r w:rsidRPr="00DC11DE">
        <w:rPr>
          <w:color w:val="000000"/>
          <w:lang w:val="fr-FR"/>
        </w:rPr>
        <w:t>M</w:t>
      </w:r>
      <w:r w:rsidRPr="00DC11DE">
        <w:rPr>
          <w:lang w:val="fr-FR"/>
        </w:rPr>
        <w:t xml:space="preserve">ondiale de la </w:t>
      </w:r>
      <w:r w:rsidRPr="00DC11DE">
        <w:rPr>
          <w:color w:val="000000"/>
          <w:lang w:val="fr-FR"/>
        </w:rPr>
        <w:t>P</w:t>
      </w:r>
      <w:r w:rsidRPr="00DC11DE">
        <w:rPr>
          <w:lang w:val="fr-FR"/>
        </w:rPr>
        <w:t xml:space="preserve">ropriété </w:t>
      </w:r>
      <w:r w:rsidRPr="00DC11DE">
        <w:rPr>
          <w:color w:val="000000"/>
          <w:lang w:val="fr-FR"/>
        </w:rPr>
        <w:t>I</w:t>
      </w:r>
      <w:r w:rsidRPr="00DC11DE">
        <w:rPr>
          <w:lang w:val="fr-FR"/>
        </w:rPr>
        <w:t>ntellectuelle (OMPI)</w:t>
      </w:r>
      <w:r w:rsidRPr="006508D0">
        <w:rPr>
          <w:rStyle w:val="FootnoteReference"/>
          <w:lang w:val="fr-FR"/>
        </w:rPr>
        <w:footnoteReference w:id="3"/>
      </w:r>
      <w:r w:rsidRPr="00DC11DE">
        <w:rPr>
          <w:lang w:val="fr-FR"/>
        </w:rPr>
        <w:t xml:space="preserve"> </w:t>
      </w:r>
      <w:r w:rsidR="004342E0" w:rsidRPr="00DC11DE">
        <w:rPr>
          <w:lang w:val="fr-FR"/>
        </w:rPr>
        <w:t>mandate et finance</w:t>
      </w:r>
      <w:r w:rsidRPr="00DC11DE">
        <w:rPr>
          <w:lang w:val="fr-FR"/>
        </w:rPr>
        <w:t xml:space="preserve"> un expert autochtone pour entreprendre une </w:t>
      </w:r>
      <w:r w:rsidR="0045390F" w:rsidRPr="00DC11DE">
        <w:rPr>
          <w:color w:val="000000"/>
          <w:lang w:val="fr-FR"/>
        </w:rPr>
        <w:t>mise à jour</w:t>
      </w:r>
      <w:r w:rsidRPr="00DC11DE">
        <w:rPr>
          <w:lang w:val="fr-FR"/>
        </w:rPr>
        <w:t xml:space="preserve"> de </w:t>
      </w:r>
      <w:r w:rsidRPr="00DC11DE">
        <w:rPr>
          <w:color w:val="000000"/>
          <w:lang w:val="fr-FR"/>
        </w:rPr>
        <w:t>l</w:t>
      </w:r>
      <w:r w:rsidR="008C0FB8" w:rsidRPr="00DC11DE">
        <w:rPr>
          <w:color w:val="000000"/>
          <w:lang w:val="fr-FR"/>
        </w:rPr>
        <w:t>’</w:t>
      </w:r>
      <w:r w:rsidRPr="00DC11DE">
        <w:rPr>
          <w:color w:val="000000"/>
          <w:lang w:val="fr-FR"/>
        </w:rPr>
        <w:t xml:space="preserve">étude </w:t>
      </w:r>
      <w:r w:rsidRPr="00DC11DE">
        <w:rPr>
          <w:lang w:val="fr-FR"/>
        </w:rPr>
        <w:t xml:space="preserve">technique des principales questions </w:t>
      </w:r>
      <w:r w:rsidRPr="00DC11DE">
        <w:rPr>
          <w:color w:val="000000"/>
          <w:lang w:val="fr-FR"/>
        </w:rPr>
        <w:t xml:space="preserve">relatives </w:t>
      </w:r>
      <w:r w:rsidRPr="00DC11DE">
        <w:rPr>
          <w:lang w:val="fr-FR"/>
        </w:rPr>
        <w:t xml:space="preserve">à la propriété intellectuelle </w:t>
      </w:r>
      <w:r w:rsidRPr="00DC11DE">
        <w:rPr>
          <w:color w:val="000000"/>
          <w:lang w:val="fr-FR"/>
        </w:rPr>
        <w:t>soulevées par le</w:t>
      </w:r>
      <w:r w:rsidRPr="00DC11DE">
        <w:rPr>
          <w:lang w:val="fr-FR"/>
        </w:rPr>
        <w:t xml:space="preserve"> Comité intergouvernemental de la propriété intellectuelle relative aux ressources génétiques, aux savoirs traditionnels et au folklore (</w:t>
      </w:r>
      <w:r w:rsidRPr="00DC11DE">
        <w:rPr>
          <w:color w:val="000000"/>
          <w:lang w:val="fr-FR"/>
        </w:rPr>
        <w:t>IGC</w:t>
      </w:r>
      <w:r w:rsidRPr="00DC11DE">
        <w:rPr>
          <w:lang w:val="fr-FR"/>
        </w:rPr>
        <w:t xml:space="preserve">) </w:t>
      </w:r>
      <w:r w:rsidRPr="00DC11DE">
        <w:rPr>
          <w:color w:val="000000"/>
          <w:lang w:val="fr-FR"/>
        </w:rPr>
        <w:t>dans les</w:t>
      </w:r>
      <w:r w:rsidRPr="00DC11DE">
        <w:rPr>
          <w:lang w:val="fr-FR"/>
        </w:rPr>
        <w:t xml:space="preserve"> projets d</w:t>
      </w:r>
      <w:r w:rsidR="008C0FB8" w:rsidRPr="00DC11DE">
        <w:rPr>
          <w:lang w:val="fr-FR"/>
        </w:rPr>
        <w:t>’</w:t>
      </w:r>
      <w:r w:rsidRPr="00DC11DE">
        <w:rPr>
          <w:lang w:val="fr-FR"/>
        </w:rPr>
        <w:t xml:space="preserve">instruments </w:t>
      </w:r>
      <w:r w:rsidRPr="00DC11DE">
        <w:rPr>
          <w:color w:val="000000"/>
          <w:lang w:val="fr-FR"/>
        </w:rPr>
        <w:t>de l</w:t>
      </w:r>
      <w:r w:rsidR="008C0FB8" w:rsidRPr="00DC11DE">
        <w:rPr>
          <w:color w:val="000000"/>
          <w:lang w:val="fr-FR"/>
        </w:rPr>
        <w:t>’</w:t>
      </w:r>
      <w:r w:rsidRPr="00DC11DE">
        <w:rPr>
          <w:color w:val="000000"/>
          <w:lang w:val="fr-FR"/>
        </w:rPr>
        <w:t xml:space="preserve">OMPI </w:t>
      </w:r>
      <w:r w:rsidRPr="00DC11DE">
        <w:rPr>
          <w:lang w:val="fr-FR"/>
        </w:rPr>
        <w:t xml:space="preserve">sur les ressources génétiques, les savoirs traditionnels et les expressions culturelles traditionnelles </w:t>
      </w:r>
      <w:r w:rsidRPr="00DC11DE">
        <w:rPr>
          <w:color w:val="000000"/>
          <w:lang w:val="fr-FR"/>
        </w:rPr>
        <w:t>du point de vue</w:t>
      </w:r>
      <w:r w:rsidRPr="00DC11DE">
        <w:rPr>
          <w:lang w:val="fr-FR"/>
        </w:rPr>
        <w:t xml:space="preserve"> des droits </w:t>
      </w:r>
      <w:r w:rsidRPr="00DC11DE">
        <w:rPr>
          <w:color w:val="000000"/>
          <w:lang w:val="fr-FR"/>
        </w:rPr>
        <w:t xml:space="preserve">des peuples </w:t>
      </w:r>
      <w:r w:rsidRPr="00DC11DE">
        <w:rPr>
          <w:lang w:val="fr-FR"/>
        </w:rPr>
        <w:t>autochtones (ci</w:t>
      </w:r>
      <w:r w:rsidR="00B47B54" w:rsidRPr="00DC11DE">
        <w:rPr>
          <w:lang w:val="fr-FR"/>
        </w:rPr>
        <w:noBreakHyphen/>
      </w:r>
      <w:r w:rsidRPr="00DC11DE">
        <w:rPr>
          <w:lang w:val="fr-FR"/>
        </w:rPr>
        <w:t>aprè</w:t>
      </w:r>
      <w:r w:rsidRPr="00DC11DE">
        <w:rPr>
          <w:color w:val="000000"/>
          <w:lang w:val="fr-FR"/>
        </w:rPr>
        <w:t xml:space="preserve">s dénommée </w:t>
      </w:r>
      <w:r w:rsidR="006508D0" w:rsidRPr="00DC11DE">
        <w:rPr>
          <w:lang w:val="fr-FR"/>
        </w:rPr>
        <w:t>“</w:t>
      </w:r>
      <w:r w:rsidR="006508D0" w:rsidRPr="00DC11DE">
        <w:rPr>
          <w:color w:val="000000"/>
          <w:lang w:val="fr-FR"/>
        </w:rPr>
        <w:t>é</w:t>
      </w:r>
      <w:r w:rsidRPr="00DC11DE">
        <w:rPr>
          <w:color w:val="000000"/>
          <w:lang w:val="fr-FR"/>
        </w:rPr>
        <w:t>tude</w:t>
      </w:r>
      <w:r w:rsidRPr="00DC11DE">
        <w:rPr>
          <w:lang w:val="fr-FR"/>
        </w:rPr>
        <w:t xml:space="preserve"> techniqu</w:t>
      </w:r>
      <w:r w:rsidR="006508D0" w:rsidRPr="00DC11DE">
        <w:rPr>
          <w:lang w:val="fr-FR"/>
        </w:rPr>
        <w:t>e”</w:t>
      </w:r>
      <w:r w:rsidRPr="00DC11DE">
        <w:rPr>
          <w:lang w:val="fr-FR"/>
        </w:rPr>
        <w:t xml:space="preserve">), qui a été </w:t>
      </w:r>
      <w:r w:rsidR="004342E0" w:rsidRPr="00DC11DE">
        <w:rPr>
          <w:color w:val="000000"/>
          <w:lang w:val="fr-FR"/>
        </w:rPr>
        <w:t>entreprise</w:t>
      </w:r>
      <w:r w:rsidRPr="00DC11DE">
        <w:rPr>
          <w:color w:val="000000"/>
          <w:lang w:val="fr-FR"/>
        </w:rPr>
        <w:t xml:space="preserve"> </w:t>
      </w:r>
      <w:r w:rsidR="006508D0" w:rsidRPr="00DC11DE">
        <w:rPr>
          <w:lang w:val="fr-FR"/>
        </w:rPr>
        <w:t>en 2014</w:t>
      </w:r>
      <w:r w:rsidRPr="00DC11DE">
        <w:rPr>
          <w:lang w:val="fr-FR"/>
        </w:rPr>
        <w:t xml:space="preserve"> par M.</w:t>
      </w:r>
      <w:r w:rsidR="004B7E11" w:rsidRPr="00DC11DE">
        <w:rPr>
          <w:lang w:val="fr-FR"/>
        </w:rPr>
        <w:t> </w:t>
      </w:r>
      <w:r w:rsidRPr="00DC11DE">
        <w:rPr>
          <w:lang w:val="fr-FR"/>
        </w:rPr>
        <w:t>James</w:t>
      </w:r>
      <w:r w:rsidR="00F77ADD" w:rsidRPr="00DC11DE">
        <w:rPr>
          <w:lang w:val="fr-FR"/>
        </w:rPr>
        <w:t> </w:t>
      </w:r>
      <w:proofErr w:type="spellStart"/>
      <w:r w:rsidRPr="00DC11DE">
        <w:rPr>
          <w:lang w:val="fr-FR"/>
        </w:rPr>
        <w:t>Anaya</w:t>
      </w:r>
      <w:proofErr w:type="spellEnd"/>
      <w:r w:rsidRPr="006508D0">
        <w:rPr>
          <w:rStyle w:val="FootnoteReference"/>
          <w:lang w:val="fr-FR"/>
        </w:rPr>
        <w:footnoteReference w:id="4"/>
      </w:r>
      <w:r w:rsidRPr="00DC11DE">
        <w:rPr>
          <w:lang w:val="fr-FR"/>
        </w:rPr>
        <w:t>.</w:t>
      </w:r>
    </w:p>
    <w:p w:rsidR="006508D0" w:rsidRDefault="00AA043A" w:rsidP="00FF674F">
      <w:pPr>
        <w:pStyle w:val="ONUMFS"/>
        <w:rPr>
          <w:lang w:val="fr-FR"/>
        </w:rPr>
      </w:pPr>
      <w:r w:rsidRPr="006508D0">
        <w:rPr>
          <w:lang w:val="fr-FR"/>
        </w:rPr>
        <w:t>L</w:t>
      </w:r>
      <w:r w:rsidR="008C0FB8">
        <w:rPr>
          <w:lang w:val="fr-FR"/>
        </w:rPr>
        <w:t>’</w:t>
      </w:r>
      <w:r w:rsidRPr="006508D0">
        <w:rPr>
          <w:lang w:val="fr-FR"/>
        </w:rPr>
        <w:t xml:space="preserve">UNPFII a recommandé </w:t>
      </w:r>
      <w:r w:rsidRPr="006508D0">
        <w:rPr>
          <w:color w:val="000000"/>
          <w:lang w:val="fr-FR"/>
        </w:rPr>
        <w:t>de mettre</w:t>
      </w:r>
      <w:r w:rsidRPr="006508D0">
        <w:rPr>
          <w:lang w:val="fr-FR"/>
        </w:rPr>
        <w:t xml:space="preserve"> à jour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 xml:space="preserve">technique </w:t>
      </w:r>
      <w:r w:rsidR="006508D0">
        <w:rPr>
          <w:lang w:val="fr-FR"/>
        </w:rPr>
        <w:t>“</w:t>
      </w:r>
      <w:r w:rsidR="006508D0" w:rsidRPr="006508D0">
        <w:rPr>
          <w:color w:val="000000"/>
          <w:lang w:val="fr-FR"/>
        </w:rPr>
        <w:t>p</w:t>
      </w:r>
      <w:r w:rsidRPr="006508D0">
        <w:rPr>
          <w:color w:val="000000"/>
          <w:lang w:val="fr-FR"/>
        </w:rPr>
        <w:t>our tenir compte des</w:t>
      </w:r>
      <w:r w:rsidRPr="006508D0">
        <w:rPr>
          <w:lang w:val="fr-FR"/>
        </w:rPr>
        <w:t xml:space="preserve"> questions actuelles, en </w:t>
      </w:r>
      <w:r w:rsidR="00A67683" w:rsidRPr="006508D0">
        <w:rPr>
          <w:color w:val="000000"/>
          <w:lang w:val="fr-FR"/>
        </w:rPr>
        <w:t>mettant l</w:t>
      </w:r>
      <w:r w:rsidR="008C0FB8">
        <w:rPr>
          <w:color w:val="000000"/>
          <w:lang w:val="fr-FR"/>
        </w:rPr>
        <w:t>’</w:t>
      </w:r>
      <w:r w:rsidR="00A67683" w:rsidRPr="006508D0">
        <w:rPr>
          <w:color w:val="000000"/>
          <w:lang w:val="fr-FR"/>
        </w:rPr>
        <w:t>accent</w:t>
      </w:r>
      <w:r w:rsidRPr="006508D0">
        <w:rPr>
          <w:color w:val="000000"/>
          <w:lang w:val="fr-FR"/>
        </w:rPr>
        <w:t xml:space="preserve"> </w:t>
      </w:r>
      <w:r w:rsidRPr="006508D0">
        <w:rPr>
          <w:lang w:val="fr-FR"/>
        </w:rPr>
        <w:t xml:space="preserve">sur </w:t>
      </w:r>
      <w:r w:rsidR="00A67683" w:rsidRPr="006508D0">
        <w:rPr>
          <w:lang w:val="fr-FR"/>
        </w:rPr>
        <w:t>les notions d</w:t>
      </w:r>
      <w:r w:rsidR="008C0FB8">
        <w:rPr>
          <w:lang w:val="fr-FR"/>
        </w:rPr>
        <w:t>’</w:t>
      </w:r>
      <w:r w:rsidRPr="006508D0">
        <w:rPr>
          <w:lang w:val="fr-FR"/>
        </w:rPr>
        <w:t xml:space="preserve">équilibre et </w:t>
      </w:r>
      <w:r w:rsidR="00A67683" w:rsidRPr="006508D0">
        <w:rPr>
          <w:lang w:val="fr-FR"/>
        </w:rPr>
        <w:t>d</w:t>
      </w:r>
      <w:r w:rsidRPr="006508D0">
        <w:rPr>
          <w:lang w:val="fr-FR"/>
        </w:rPr>
        <w:t>e domaine public</w:t>
      </w:r>
      <w:r w:rsidR="00A67683" w:rsidRPr="006508D0">
        <w:rPr>
          <w:lang w:val="fr-FR"/>
        </w:rPr>
        <w:t>,</w:t>
      </w:r>
      <w:r w:rsidRPr="006508D0">
        <w:rPr>
          <w:lang w:val="fr-FR"/>
        </w:rPr>
        <w:t xml:space="preserve"> et</w:t>
      </w:r>
      <w:r w:rsidR="00A67683" w:rsidRPr="006508D0">
        <w:rPr>
          <w:lang w:val="fr-FR"/>
        </w:rPr>
        <w:t xml:space="preserve"> pour examiner la façon dont elles peuvent</w:t>
      </w:r>
      <w:r w:rsidRPr="006508D0">
        <w:rPr>
          <w:lang w:val="fr-FR"/>
        </w:rPr>
        <w:t xml:space="preserve"> entrer en conflit avec les droits </w:t>
      </w:r>
      <w:r w:rsidR="00A67683" w:rsidRPr="006508D0">
        <w:rPr>
          <w:color w:val="000000"/>
          <w:lang w:val="fr-FR"/>
        </w:rPr>
        <w:t>fondamentaux</w:t>
      </w:r>
      <w:r w:rsidRPr="006508D0">
        <w:rPr>
          <w:lang w:val="fr-FR"/>
        </w:rPr>
        <w:t xml:space="preserve"> et </w:t>
      </w:r>
      <w:r w:rsidR="00A67683" w:rsidRPr="006508D0">
        <w:rPr>
          <w:lang w:val="fr-FR"/>
        </w:rPr>
        <w:t>les coutumes</w:t>
      </w:r>
      <w:r w:rsidRPr="006508D0">
        <w:rPr>
          <w:lang w:val="fr-FR"/>
        </w:rPr>
        <w:t xml:space="preserve"> des peuples autochtones, ainsi que </w:t>
      </w:r>
      <w:r w:rsidR="00A67683" w:rsidRPr="006508D0">
        <w:rPr>
          <w:lang w:val="fr-FR"/>
        </w:rPr>
        <w:t xml:space="preserve">de </w:t>
      </w:r>
      <w:r w:rsidRPr="006508D0">
        <w:rPr>
          <w:lang w:val="fr-FR"/>
        </w:rPr>
        <w:t>l</w:t>
      </w:r>
      <w:r w:rsidR="008C0FB8">
        <w:rPr>
          <w:lang w:val="fr-FR"/>
        </w:rPr>
        <w:t>’</w:t>
      </w:r>
      <w:r w:rsidRPr="006508D0">
        <w:rPr>
          <w:lang w:val="fr-FR"/>
        </w:rPr>
        <w:t>obligation d</w:t>
      </w:r>
      <w:r w:rsidR="008C0FB8">
        <w:rPr>
          <w:lang w:val="fr-FR"/>
        </w:rPr>
        <w:t>’</w:t>
      </w:r>
      <w:r w:rsidRPr="006508D0">
        <w:rPr>
          <w:lang w:val="fr-FR"/>
        </w:rPr>
        <w:t xml:space="preserve">intégrer et de respecter </w:t>
      </w:r>
      <w:r w:rsidR="00A67683" w:rsidRPr="006508D0">
        <w:rPr>
          <w:lang w:val="fr-FR"/>
        </w:rPr>
        <w:t>ces</w:t>
      </w:r>
      <w:r w:rsidRPr="006508D0">
        <w:rPr>
          <w:lang w:val="fr-FR"/>
        </w:rPr>
        <w:t xml:space="preserve"> droits dans les travaux </w:t>
      </w:r>
      <w:r w:rsidR="00A67683" w:rsidRPr="006508D0">
        <w:rPr>
          <w:lang w:val="fr-FR"/>
        </w:rPr>
        <w:t>s</w:t>
      </w:r>
      <w:r w:rsidR="008C0FB8">
        <w:rPr>
          <w:lang w:val="fr-FR"/>
        </w:rPr>
        <w:t>’</w:t>
      </w:r>
      <w:r w:rsidR="00A67683" w:rsidRPr="006508D0">
        <w:rPr>
          <w:lang w:val="fr-FR"/>
        </w:rPr>
        <w:t>y rapportan</w:t>
      </w:r>
      <w:r w:rsidR="006508D0" w:rsidRPr="006508D0">
        <w:rPr>
          <w:lang w:val="fr-FR"/>
        </w:rPr>
        <w:t>t</w:t>
      </w:r>
      <w:r w:rsidR="006508D0">
        <w:rPr>
          <w:lang w:val="fr-FR"/>
        </w:rPr>
        <w:t>”</w:t>
      </w:r>
      <w:r w:rsidRPr="006508D0">
        <w:rPr>
          <w:rStyle w:val="FootnoteReference"/>
          <w:lang w:val="fr-FR"/>
        </w:rPr>
        <w:footnoteReference w:id="5"/>
      </w:r>
      <w:r w:rsidRPr="006508D0">
        <w:rPr>
          <w:lang w:val="fr-FR"/>
        </w:rPr>
        <w:t>.</w:t>
      </w:r>
      <w:r w:rsidRPr="00F77ADD">
        <w:rPr>
          <w:lang w:val="fr-FR"/>
        </w:rPr>
        <w:t xml:space="preserve">  </w:t>
      </w:r>
      <w:r w:rsidRPr="006508D0">
        <w:rPr>
          <w:color w:val="000000"/>
          <w:lang w:val="fr-FR"/>
        </w:rPr>
        <w:t>Le présent rapport contient la mise à jour demandée de l</w:t>
      </w:r>
      <w:r w:rsidR="008C0FB8">
        <w:rPr>
          <w:color w:val="000000"/>
          <w:lang w:val="fr-FR"/>
        </w:rPr>
        <w:t>’</w:t>
      </w:r>
      <w:r w:rsidRPr="006508D0">
        <w:rPr>
          <w:color w:val="000000"/>
          <w:lang w:val="fr-FR"/>
        </w:rPr>
        <w:t>étude technique.</w:t>
      </w:r>
    </w:p>
    <w:p w:rsidR="006508D0" w:rsidRDefault="00AA043A" w:rsidP="00FF674F">
      <w:pPr>
        <w:pStyle w:val="ONUMFS"/>
        <w:rPr>
          <w:lang w:val="fr-FR"/>
        </w:rPr>
      </w:pPr>
      <w:r w:rsidRPr="006508D0">
        <w:rPr>
          <w:lang w:val="fr-FR"/>
        </w:rPr>
        <w:t>L</w:t>
      </w:r>
      <w:r w:rsidR="008C0FB8">
        <w:rPr>
          <w:color w:val="000000"/>
          <w:lang w:val="fr-FR"/>
        </w:rPr>
        <w:t>’</w:t>
      </w:r>
      <w:r w:rsidRPr="006508D0">
        <w:rPr>
          <w:color w:val="000000"/>
          <w:lang w:val="fr-FR"/>
        </w:rPr>
        <w:t>étude</w:t>
      </w:r>
      <w:r w:rsidRPr="006508D0">
        <w:rPr>
          <w:lang w:val="fr-FR"/>
        </w:rPr>
        <w:t xml:space="preserve"> technique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xml:space="preserve"> représente un travail d</w:t>
      </w:r>
      <w:r w:rsidR="008C0FB8">
        <w:rPr>
          <w:lang w:val="fr-FR"/>
        </w:rPr>
        <w:t>’</w:t>
      </w:r>
      <w:r w:rsidRPr="006508D0">
        <w:rPr>
          <w:lang w:val="fr-FR"/>
        </w:rPr>
        <w:t xml:space="preserve">une pertinence conceptuelle et pratique durable pour établir un lien entre la protection de la propriété intellectuelle et les droits </w:t>
      </w:r>
      <w:r w:rsidR="00D539DE" w:rsidRPr="006508D0">
        <w:rPr>
          <w:color w:val="000000"/>
          <w:lang w:val="fr-FR"/>
        </w:rPr>
        <w:t>fondamentaux</w:t>
      </w:r>
      <w:r w:rsidRPr="006508D0">
        <w:rPr>
          <w:color w:val="000000"/>
          <w:lang w:val="fr-FR"/>
        </w:rPr>
        <w:t xml:space="preserve"> </w:t>
      </w:r>
      <w:r w:rsidRPr="006508D0">
        <w:rPr>
          <w:lang w:val="fr-FR"/>
        </w:rPr>
        <w:t>des peuples autochton</w:t>
      </w:r>
      <w:r w:rsidR="00837BEA" w:rsidRPr="006508D0">
        <w:rPr>
          <w:lang w:val="fr-FR"/>
        </w:rPr>
        <w:t>es</w:t>
      </w:r>
      <w:r w:rsidR="00837BEA">
        <w:rPr>
          <w:lang w:val="fr-FR"/>
        </w:rPr>
        <w:t xml:space="preserve">.  </w:t>
      </w:r>
      <w:r w:rsidR="00837BEA" w:rsidRPr="006508D0">
        <w:rPr>
          <w:lang w:val="fr-FR"/>
        </w:rPr>
        <w:t>Il</w:t>
      </w:r>
      <w:r w:rsidR="00C3561C" w:rsidRPr="006508D0">
        <w:rPr>
          <w:lang w:val="fr-FR"/>
        </w:rPr>
        <w:t xml:space="preserve"> </w:t>
      </w:r>
      <w:r w:rsidR="00C3561C" w:rsidRPr="006508D0">
        <w:rPr>
          <w:color w:val="000000"/>
          <w:lang w:val="fr-FR"/>
        </w:rPr>
        <w:t xml:space="preserve">définit </w:t>
      </w:r>
      <w:r w:rsidR="00C3561C" w:rsidRPr="006508D0">
        <w:rPr>
          <w:lang w:val="fr-FR"/>
        </w:rPr>
        <w:t>le caractère central de l</w:t>
      </w:r>
      <w:r w:rsidR="008C0FB8">
        <w:rPr>
          <w:lang w:val="fr-FR"/>
        </w:rPr>
        <w:t>’</w:t>
      </w:r>
      <w:r w:rsidR="00C3561C" w:rsidRPr="006508D0">
        <w:rPr>
          <w:lang w:val="fr-FR"/>
        </w:rPr>
        <w:t>obtention du consentement des peuples autochtones comme condition préalable à l</w:t>
      </w:r>
      <w:r w:rsidR="008C0FB8">
        <w:rPr>
          <w:lang w:val="fr-FR"/>
        </w:rPr>
        <w:t>’</w:t>
      </w:r>
      <w:r w:rsidR="00C3561C" w:rsidRPr="006508D0">
        <w:rPr>
          <w:lang w:val="fr-FR"/>
        </w:rPr>
        <w:t>accès aux savoirs traditionnels, aux expressions culturelles traditionnelles et aux ressources génétiques autochtones</w:t>
      </w:r>
      <w:r w:rsidR="00C3561C" w:rsidRPr="006508D0">
        <w:rPr>
          <w:rStyle w:val="FootnoteReference"/>
          <w:lang w:val="fr-FR"/>
        </w:rPr>
        <w:footnoteReference w:id="6"/>
      </w:r>
      <w:r w:rsidR="00C3561C" w:rsidRPr="006508D0">
        <w:rPr>
          <w:lang w:val="fr-FR"/>
        </w:rPr>
        <w:t>.</w:t>
      </w:r>
    </w:p>
    <w:p w:rsidR="007528CE" w:rsidRPr="006508D0" w:rsidRDefault="00C3561C" w:rsidP="00FF674F">
      <w:pPr>
        <w:pStyle w:val="ONUMFS"/>
        <w:rPr>
          <w:lang w:val="fr-FR"/>
        </w:rPr>
      </w:pPr>
      <w:r w:rsidRPr="006508D0">
        <w:rPr>
          <w:lang w:val="fr-FR"/>
        </w:rPr>
        <w:t>Cet</w:t>
      </w:r>
      <w:r w:rsidRPr="006508D0">
        <w:rPr>
          <w:color w:val="000000"/>
          <w:lang w:val="fr-FR"/>
        </w:rPr>
        <w:t xml:space="preserve">te étude </w:t>
      </w:r>
      <w:r w:rsidRPr="006508D0">
        <w:rPr>
          <w:lang w:val="fr-FR"/>
        </w:rPr>
        <w:t>technique actualisé</w:t>
      </w:r>
      <w:r w:rsidR="00D539DE" w:rsidRPr="006508D0">
        <w:rPr>
          <w:lang w:val="fr-FR"/>
        </w:rPr>
        <w:t>e</w:t>
      </w:r>
      <w:r w:rsidRPr="006508D0">
        <w:rPr>
          <w:lang w:val="fr-FR"/>
        </w:rPr>
        <w:t xml:space="preserve"> s</w:t>
      </w:r>
      <w:r w:rsidR="008C0FB8">
        <w:rPr>
          <w:lang w:val="fr-FR"/>
        </w:rPr>
        <w:t>’</w:t>
      </w:r>
      <w:r w:rsidRPr="006508D0">
        <w:rPr>
          <w:lang w:val="fr-FR"/>
        </w:rPr>
        <w:t>appuie donc sur le travail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conformément à la demande de l</w:t>
      </w:r>
      <w:r w:rsidR="008C0FB8">
        <w:rPr>
          <w:lang w:val="fr-FR"/>
        </w:rPr>
        <w:t>’</w:t>
      </w:r>
      <w:r w:rsidRPr="006508D0">
        <w:rPr>
          <w:lang w:val="fr-FR"/>
        </w:rPr>
        <w:t>UNP</w:t>
      </w:r>
      <w:r w:rsidR="00837BEA" w:rsidRPr="006508D0">
        <w:rPr>
          <w:lang w:val="fr-FR"/>
        </w:rPr>
        <w:t>FII</w:t>
      </w:r>
      <w:r w:rsidR="00837BEA">
        <w:rPr>
          <w:lang w:val="fr-FR"/>
        </w:rPr>
        <w:t xml:space="preserve">.  </w:t>
      </w:r>
      <w:r w:rsidR="00837BEA" w:rsidRPr="006508D0">
        <w:rPr>
          <w:lang w:val="fr-FR"/>
        </w:rPr>
        <w:t>El</w:t>
      </w:r>
      <w:r w:rsidRPr="006508D0">
        <w:rPr>
          <w:lang w:val="fr-FR"/>
        </w:rPr>
        <w:t>le examine les projets de textes actuels de l</w:t>
      </w:r>
      <w:r w:rsidR="008C0FB8">
        <w:rPr>
          <w:lang w:val="fr-FR"/>
        </w:rPr>
        <w:t>’</w:t>
      </w:r>
      <w:r w:rsidRPr="006508D0">
        <w:rPr>
          <w:lang w:val="fr-FR"/>
        </w:rPr>
        <w:t xml:space="preserve">IGC sur les savoirs traditionnels, les expressions culturelles traditionnelles et les ressources génétiques </w:t>
      </w:r>
      <w:r w:rsidRPr="006508D0">
        <w:rPr>
          <w:color w:val="000000"/>
          <w:lang w:val="fr-FR"/>
        </w:rPr>
        <w:t>du point de vue des</w:t>
      </w:r>
      <w:r w:rsidRPr="006508D0">
        <w:rPr>
          <w:lang w:val="fr-FR"/>
        </w:rPr>
        <w:t xml:space="preserve"> droits </w:t>
      </w:r>
      <w:r w:rsidRPr="006508D0">
        <w:rPr>
          <w:color w:val="000000"/>
          <w:lang w:val="fr-FR"/>
        </w:rPr>
        <w:t>des peuples</w:t>
      </w:r>
      <w:r w:rsidRPr="006508D0">
        <w:rPr>
          <w:lang w:val="fr-FR"/>
        </w:rPr>
        <w:t xml:space="preserve"> autochtones, </w:t>
      </w:r>
      <w:r w:rsidRPr="006508D0">
        <w:rPr>
          <w:color w:val="000000"/>
          <w:lang w:val="fr-FR"/>
        </w:rPr>
        <w:t xml:space="preserve">notamment la façon dont </w:t>
      </w:r>
      <w:r w:rsidRPr="006508D0">
        <w:rPr>
          <w:lang w:val="fr-FR"/>
        </w:rPr>
        <w:t xml:space="preserve">les </w:t>
      </w:r>
      <w:r w:rsidR="00E85000" w:rsidRPr="006508D0">
        <w:rPr>
          <w:lang w:val="fr-FR"/>
        </w:rPr>
        <w:t>notions</w:t>
      </w:r>
      <w:r w:rsidRPr="006508D0">
        <w:rPr>
          <w:lang w:val="fr-FR"/>
        </w:rPr>
        <w:t xml:space="preserve"> tel</w:t>
      </w:r>
      <w:r w:rsidR="00E85000" w:rsidRPr="006508D0">
        <w:rPr>
          <w:lang w:val="fr-FR"/>
        </w:rPr>
        <w:t>le</w:t>
      </w:r>
      <w:r w:rsidRPr="006508D0">
        <w:rPr>
          <w:lang w:val="fr-FR"/>
        </w:rPr>
        <w:t xml:space="preserve">s que </w:t>
      </w:r>
      <w:r w:rsidRPr="006508D0">
        <w:rPr>
          <w:color w:val="000000"/>
          <w:lang w:val="fr-FR"/>
        </w:rPr>
        <w:t>l</w:t>
      </w:r>
      <w:r w:rsidR="008C0FB8">
        <w:rPr>
          <w:color w:val="000000"/>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et </w:t>
      </w:r>
      <w:r w:rsidRPr="006508D0">
        <w:rPr>
          <w:color w:val="000000"/>
          <w:lang w:val="fr-FR"/>
        </w:rPr>
        <w:t xml:space="preserve">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ainsi que les </w:t>
      </w:r>
      <w:r w:rsidR="006508D0">
        <w:rPr>
          <w:lang w:val="fr-FR"/>
        </w:rPr>
        <w:t>“</w:t>
      </w:r>
      <w:r w:rsidR="006508D0" w:rsidRPr="006508D0">
        <w:rPr>
          <w:lang w:val="fr-FR"/>
        </w:rPr>
        <w:t>b</w:t>
      </w:r>
      <w:r w:rsidRPr="006508D0">
        <w:rPr>
          <w:lang w:val="fr-FR"/>
        </w:rPr>
        <w:t>ases de donnée</w:t>
      </w:r>
      <w:r w:rsidR="006508D0" w:rsidRPr="006508D0">
        <w:rPr>
          <w:lang w:val="fr-FR"/>
        </w:rPr>
        <w:t>s</w:t>
      </w:r>
      <w:r w:rsidR="006508D0">
        <w:rPr>
          <w:lang w:val="fr-FR"/>
        </w:rPr>
        <w:t>”</w:t>
      </w:r>
      <w:r w:rsidRPr="006508D0">
        <w:rPr>
          <w:lang w:val="fr-FR"/>
        </w:rPr>
        <w:t>, l</w:t>
      </w:r>
      <w:r w:rsidR="008C0FB8">
        <w:rPr>
          <w:lang w:val="fr-FR"/>
        </w:rPr>
        <w:t>’</w:t>
      </w:r>
      <w:r w:rsidR="006508D0">
        <w:rPr>
          <w:lang w:val="fr-FR"/>
        </w:rPr>
        <w:t>“</w:t>
      </w:r>
      <w:r w:rsidR="006508D0" w:rsidRPr="006508D0">
        <w:rPr>
          <w:lang w:val="fr-FR"/>
        </w:rPr>
        <w:t>a</w:t>
      </w:r>
      <w:r w:rsidRPr="006508D0">
        <w:rPr>
          <w:lang w:val="fr-FR"/>
        </w:rPr>
        <w:t xml:space="preserve">pproche </w:t>
      </w:r>
      <w:r w:rsidR="00393A47">
        <w:rPr>
          <w:lang w:val="fr-FR"/>
        </w:rPr>
        <w:t>progressive</w:t>
      </w:r>
      <w:r w:rsidR="006508D0">
        <w:rPr>
          <w:lang w:val="fr-FR"/>
        </w:rPr>
        <w:t>”</w:t>
      </w:r>
      <w:r w:rsidRPr="006508D0">
        <w:rPr>
          <w:lang w:val="fr-FR"/>
        </w:rPr>
        <w:t xml:space="preserve"> et les </w:t>
      </w:r>
      <w:r w:rsidR="006508D0">
        <w:rPr>
          <w:lang w:val="fr-FR"/>
        </w:rPr>
        <w:t>“</w:t>
      </w:r>
      <w:r w:rsidR="006508D0" w:rsidRPr="006508D0">
        <w:rPr>
          <w:lang w:val="fr-FR"/>
        </w:rPr>
        <w:t>e</w:t>
      </w:r>
      <w:r w:rsidRPr="006508D0">
        <w:rPr>
          <w:lang w:val="fr-FR"/>
        </w:rPr>
        <w:t>xigences de divulgatio</w:t>
      </w:r>
      <w:r w:rsidR="006508D0" w:rsidRPr="006508D0">
        <w:rPr>
          <w:lang w:val="fr-FR"/>
        </w:rPr>
        <w:t>n</w:t>
      </w:r>
      <w:r w:rsidR="006508D0">
        <w:rPr>
          <w:lang w:val="fr-FR"/>
        </w:rPr>
        <w:t>”</w:t>
      </w:r>
      <w:r w:rsidRPr="006508D0">
        <w:rPr>
          <w:lang w:val="fr-FR"/>
        </w:rPr>
        <w:t xml:space="preserve">, pourraient entrer en conflit avec les droits des peuples autochtones </w:t>
      </w:r>
      <w:r w:rsidRPr="006508D0">
        <w:rPr>
          <w:color w:val="000000"/>
          <w:lang w:val="fr-FR"/>
        </w:rPr>
        <w:t xml:space="preserve">traités </w:t>
      </w:r>
      <w:r w:rsidRPr="006508D0">
        <w:rPr>
          <w:lang w:val="fr-FR"/>
        </w:rPr>
        <w:t xml:space="preserve">dans </w:t>
      </w:r>
      <w:r w:rsidRPr="006508D0">
        <w:rPr>
          <w:color w:val="000000"/>
          <w:lang w:val="fr-FR"/>
        </w:rPr>
        <w:t>l</w:t>
      </w:r>
      <w:r w:rsidR="008C0FB8">
        <w:rPr>
          <w:color w:val="000000"/>
          <w:lang w:val="fr-FR"/>
        </w:rPr>
        <w:t>’</w:t>
      </w:r>
      <w:r w:rsidRPr="006508D0">
        <w:rPr>
          <w:color w:val="000000"/>
          <w:lang w:val="fr-FR"/>
        </w:rPr>
        <w:t xml:space="preserve">étude </w:t>
      </w:r>
      <w:r w:rsidRPr="006508D0">
        <w:rPr>
          <w:lang w:val="fr-FR"/>
        </w:rPr>
        <w:t>technique d</w:t>
      </w:r>
      <w:r w:rsidRPr="006508D0">
        <w:rPr>
          <w:color w:val="000000"/>
          <w:lang w:val="fr-FR"/>
        </w:rPr>
        <w:t>e M.</w:t>
      </w:r>
      <w:r w:rsidR="004B7E11">
        <w:rPr>
          <w:color w:val="000000"/>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w:t>
      </w:r>
    </w:p>
    <w:p w:rsidR="006508D0" w:rsidRDefault="00C3561C" w:rsidP="00FF674F">
      <w:pPr>
        <w:pStyle w:val="ONUMFS"/>
        <w:keepLines/>
        <w:rPr>
          <w:lang w:val="fr-FR"/>
        </w:rPr>
      </w:pPr>
      <w:r w:rsidRPr="006508D0">
        <w:rPr>
          <w:lang w:val="fr-FR"/>
        </w:rPr>
        <w:lastRenderedPageBreak/>
        <w:t>En termes d</w:t>
      </w:r>
      <w:r w:rsidR="008C0FB8">
        <w:rPr>
          <w:lang w:val="fr-FR"/>
        </w:rPr>
        <w:t>’</w:t>
      </w:r>
      <w:r w:rsidRPr="006508D0">
        <w:rPr>
          <w:lang w:val="fr-FR"/>
        </w:rPr>
        <w:t>organisation, cette mise à jour est divisée en trois</w:t>
      </w:r>
      <w:r w:rsidR="004B7E11">
        <w:rPr>
          <w:lang w:val="fr-FR"/>
        </w:rPr>
        <w:t> </w:t>
      </w:r>
      <w:r w:rsidRPr="006508D0">
        <w:rPr>
          <w:lang w:val="fr-FR"/>
        </w:rPr>
        <w:t>parti</w:t>
      </w:r>
      <w:r w:rsidR="00837BEA" w:rsidRPr="006508D0">
        <w:rPr>
          <w:lang w:val="fr-FR"/>
        </w:rPr>
        <w:t>es</w:t>
      </w:r>
      <w:r w:rsidR="00837BEA">
        <w:rPr>
          <w:lang w:val="fr-FR"/>
        </w:rPr>
        <w:t xml:space="preserve">.  </w:t>
      </w:r>
      <w:r w:rsidR="00837BEA" w:rsidRPr="006508D0">
        <w:rPr>
          <w:lang w:val="fr-FR"/>
        </w:rPr>
        <w:t>La</w:t>
      </w:r>
      <w:r w:rsidRPr="006508D0">
        <w:rPr>
          <w:lang w:val="fr-FR"/>
        </w:rPr>
        <w:t xml:space="preserve"> première partie </w:t>
      </w:r>
      <w:r w:rsidRPr="006508D0">
        <w:rPr>
          <w:color w:val="000000"/>
          <w:lang w:val="fr-FR"/>
        </w:rPr>
        <w:t>contient</w:t>
      </w:r>
      <w:r w:rsidRPr="006508D0">
        <w:rPr>
          <w:lang w:val="fr-FR"/>
        </w:rPr>
        <w:t xml:space="preserve"> un</w:t>
      </w:r>
      <w:r w:rsidRPr="006508D0">
        <w:rPr>
          <w:color w:val="000000"/>
          <w:lang w:val="fr-FR"/>
        </w:rPr>
        <w:t>e étude</w:t>
      </w:r>
      <w:r w:rsidRPr="006508D0">
        <w:rPr>
          <w:lang w:val="fr-FR"/>
        </w:rPr>
        <w:t xml:space="preserve"> actualisé</w:t>
      </w:r>
      <w:r w:rsidR="00F77ADD">
        <w:rPr>
          <w:color w:val="000000"/>
          <w:lang w:val="fr-FR"/>
        </w:rPr>
        <w:t>e</w:t>
      </w:r>
      <w:r w:rsidRPr="006508D0">
        <w:rPr>
          <w:lang w:val="fr-FR"/>
        </w:rPr>
        <w:t xml:space="preserve"> des projets d</w:t>
      </w:r>
      <w:r w:rsidR="008C0FB8">
        <w:rPr>
          <w:lang w:val="fr-FR"/>
        </w:rPr>
        <w:t>’</w:t>
      </w:r>
      <w:r w:rsidRPr="006508D0">
        <w:rPr>
          <w:lang w:val="fr-FR"/>
        </w:rPr>
        <w:t>articles de l</w:t>
      </w:r>
      <w:r w:rsidR="008C0FB8">
        <w:rPr>
          <w:lang w:val="fr-FR"/>
        </w:rPr>
        <w:t>’</w:t>
      </w:r>
      <w:r w:rsidRPr="006508D0">
        <w:rPr>
          <w:lang w:val="fr-FR"/>
        </w:rPr>
        <w:t>IGC sur les savoirs traditionnels</w:t>
      </w:r>
      <w:r w:rsidRPr="006508D0">
        <w:rPr>
          <w:rStyle w:val="FootnoteReference"/>
          <w:lang w:val="fr-FR"/>
        </w:rPr>
        <w:footnoteReference w:id="7"/>
      </w:r>
      <w:r w:rsidRPr="006508D0">
        <w:rPr>
          <w:lang w:val="fr-FR"/>
        </w:rPr>
        <w:t xml:space="preserve"> et les expressions culturelles traditionnelles</w:t>
      </w:r>
      <w:r w:rsidRPr="006508D0">
        <w:rPr>
          <w:rStyle w:val="FootnoteReference"/>
          <w:lang w:val="fr-FR"/>
        </w:rPr>
        <w:footnoteReference w:id="8"/>
      </w:r>
      <w:r w:rsidRPr="006508D0">
        <w:rPr>
          <w:lang w:val="fr-FR"/>
        </w:rPr>
        <w:t>.</w:t>
      </w:r>
      <w:r w:rsidR="002D6572" w:rsidRPr="006508D0">
        <w:rPr>
          <w:lang w:val="fr-FR"/>
        </w:rPr>
        <w:t xml:space="preserve">  </w:t>
      </w:r>
      <w:r w:rsidRPr="006508D0">
        <w:rPr>
          <w:lang w:val="fr-FR"/>
        </w:rPr>
        <w:t xml:space="preserve">La deuxième partie </w:t>
      </w:r>
      <w:r w:rsidRPr="006508D0">
        <w:rPr>
          <w:color w:val="000000"/>
          <w:lang w:val="fr-FR"/>
        </w:rPr>
        <w:t xml:space="preserve">contient une étude </w:t>
      </w:r>
      <w:r w:rsidRPr="006508D0">
        <w:rPr>
          <w:lang w:val="fr-FR"/>
        </w:rPr>
        <w:t>actualisé</w:t>
      </w:r>
      <w:r w:rsidRPr="006508D0">
        <w:rPr>
          <w:color w:val="000000"/>
          <w:lang w:val="fr-FR"/>
        </w:rPr>
        <w:t>e</w:t>
      </w:r>
      <w:r w:rsidRPr="006508D0">
        <w:rPr>
          <w:lang w:val="fr-FR"/>
        </w:rPr>
        <w:t xml:space="preserve"> du document </w:t>
      </w:r>
      <w:r w:rsidRPr="006508D0">
        <w:rPr>
          <w:color w:val="000000"/>
          <w:lang w:val="fr-FR"/>
        </w:rPr>
        <w:t>de synthèse concernant</w:t>
      </w:r>
      <w:r w:rsidRPr="006508D0">
        <w:rPr>
          <w:lang w:val="fr-FR"/>
        </w:rPr>
        <w:t xml:space="preserve"> la propriété intellectuelle </w:t>
      </w:r>
      <w:r w:rsidRPr="006508D0">
        <w:rPr>
          <w:color w:val="000000"/>
          <w:lang w:val="fr-FR"/>
        </w:rPr>
        <w:t xml:space="preserve">relative </w:t>
      </w:r>
      <w:r w:rsidRPr="006508D0">
        <w:rPr>
          <w:lang w:val="fr-FR"/>
        </w:rPr>
        <w:t>aux ressources génétiques (ci</w:t>
      </w:r>
      <w:r w:rsidR="00B47B54">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d</w:t>
      </w:r>
      <w:r w:rsidRPr="006508D0">
        <w:rPr>
          <w:lang w:val="fr-FR"/>
        </w:rPr>
        <w:t xml:space="preserve">ocument </w:t>
      </w:r>
      <w:r w:rsidRPr="006508D0">
        <w:rPr>
          <w:color w:val="000000"/>
          <w:lang w:val="fr-FR"/>
        </w:rPr>
        <w:t>de synthès</w:t>
      </w:r>
      <w:r w:rsidR="006508D0" w:rsidRPr="006508D0">
        <w:rPr>
          <w:color w:val="000000"/>
          <w:lang w:val="fr-FR"/>
        </w:rPr>
        <w:t>e</w:t>
      </w:r>
      <w:r w:rsidR="006508D0">
        <w:rPr>
          <w:color w:val="000000"/>
          <w:lang w:val="fr-FR"/>
        </w:rPr>
        <w:t>”</w:t>
      </w:r>
      <w:r w:rsidRPr="006508D0">
        <w:rPr>
          <w:lang w:val="fr-FR"/>
        </w:rPr>
        <w:t>) et du projet d</w:t>
      </w:r>
      <w:r w:rsidR="008C0FB8">
        <w:rPr>
          <w:lang w:val="fr-FR"/>
        </w:rPr>
        <w:t>’</w:t>
      </w:r>
      <w:r w:rsidRPr="006508D0">
        <w:rPr>
          <w:lang w:val="fr-FR"/>
        </w:rPr>
        <w:t xml:space="preserve">instrument juridique international </w:t>
      </w:r>
      <w:r w:rsidRPr="006508D0">
        <w:rPr>
          <w:color w:val="000000"/>
          <w:lang w:val="fr-FR"/>
        </w:rPr>
        <w:t xml:space="preserve">sur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associés aux ressources génétiques, </w:t>
      </w:r>
      <w:r w:rsidRPr="006508D0">
        <w:rPr>
          <w:color w:val="000000"/>
          <w:lang w:val="fr-FR"/>
        </w:rPr>
        <w:t xml:space="preserve">établi </w:t>
      </w:r>
      <w:r w:rsidRPr="006508D0">
        <w:rPr>
          <w:lang w:val="fr-FR"/>
        </w:rPr>
        <w:t xml:space="preserve">par le président </w:t>
      </w:r>
      <w:r w:rsidRPr="006508D0">
        <w:rPr>
          <w:color w:val="000000"/>
          <w:lang w:val="fr-FR"/>
        </w:rPr>
        <w:t>de l</w:t>
      </w:r>
      <w:r w:rsidR="008C0FB8">
        <w:rPr>
          <w:color w:val="000000"/>
          <w:lang w:val="fr-FR"/>
        </w:rPr>
        <w:t>’</w:t>
      </w:r>
      <w:r w:rsidRPr="006508D0">
        <w:rPr>
          <w:color w:val="000000"/>
          <w:lang w:val="fr-FR"/>
        </w:rPr>
        <w:t>IGC</w:t>
      </w:r>
      <w:r w:rsidRPr="006508D0">
        <w:rPr>
          <w:lang w:val="fr-FR"/>
        </w:rPr>
        <w:t xml:space="preserve"> (ci</w:t>
      </w:r>
      <w:r w:rsidR="00B47B54">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t</w:t>
      </w:r>
      <w:r w:rsidRPr="006508D0">
        <w:rPr>
          <w:lang w:val="fr-FR"/>
        </w:rPr>
        <w:t>exte du présiden</w:t>
      </w:r>
      <w:r w:rsidR="006508D0" w:rsidRPr="006508D0">
        <w:rPr>
          <w:lang w:val="fr-FR"/>
        </w:rPr>
        <w:t>t</w:t>
      </w:r>
      <w:r w:rsidR="006508D0">
        <w:rPr>
          <w:lang w:val="fr-FR"/>
        </w:rPr>
        <w:t>”</w:t>
      </w:r>
      <w:r w:rsidRPr="006508D0">
        <w:rPr>
          <w:lang w:val="fr-FR"/>
        </w:rPr>
        <w:t>)</w:t>
      </w:r>
      <w:r w:rsidRPr="006508D0">
        <w:rPr>
          <w:rStyle w:val="FootnoteReference"/>
          <w:lang w:val="fr-FR"/>
        </w:rPr>
        <w:footnoteReference w:id="9"/>
      </w:r>
      <w:r w:rsidRPr="006508D0">
        <w:rPr>
          <w:lang w:val="fr-FR"/>
        </w:rPr>
        <w:t>.</w:t>
      </w:r>
      <w:r w:rsidR="002D6572" w:rsidRPr="006508D0">
        <w:rPr>
          <w:lang w:val="fr-FR"/>
        </w:rPr>
        <w:t xml:space="preserve">  </w:t>
      </w:r>
      <w:r w:rsidRPr="006508D0">
        <w:rPr>
          <w:lang w:val="fr-FR"/>
        </w:rPr>
        <w:t xml:space="preserve">La troisième partie </w:t>
      </w:r>
      <w:r w:rsidRPr="006508D0">
        <w:rPr>
          <w:color w:val="000000"/>
          <w:lang w:val="fr-FR"/>
        </w:rPr>
        <w:t xml:space="preserve">contient les </w:t>
      </w:r>
      <w:r w:rsidRPr="006508D0">
        <w:rPr>
          <w:lang w:val="fr-FR"/>
        </w:rPr>
        <w:t>considérations finales.</w:t>
      </w:r>
    </w:p>
    <w:p w:rsidR="006508D0" w:rsidRDefault="00393A47" w:rsidP="00FF674F">
      <w:pPr>
        <w:pStyle w:val="ONUMFS"/>
        <w:rPr>
          <w:lang w:val="fr-FR"/>
        </w:rPr>
      </w:pPr>
      <w:r>
        <w:rPr>
          <w:color w:val="000000"/>
          <w:lang w:val="fr-FR"/>
        </w:rPr>
        <w:t>Cette</w:t>
      </w:r>
      <w:r w:rsidR="002E4001" w:rsidRPr="006508D0">
        <w:rPr>
          <w:color w:val="000000"/>
          <w:lang w:val="fr-FR"/>
        </w:rPr>
        <w:t xml:space="preserve"> mise à jour n</w:t>
      </w:r>
      <w:r w:rsidR="008C0FB8">
        <w:rPr>
          <w:color w:val="000000"/>
          <w:lang w:val="fr-FR"/>
        </w:rPr>
        <w:t>’</w:t>
      </w:r>
      <w:r w:rsidR="002E4001" w:rsidRPr="006508D0">
        <w:rPr>
          <w:color w:val="000000"/>
          <w:lang w:val="fr-FR"/>
        </w:rPr>
        <w:t>engage que les auteu</w:t>
      </w:r>
      <w:r w:rsidR="00837BEA" w:rsidRPr="006508D0">
        <w:rPr>
          <w:color w:val="000000"/>
          <w:lang w:val="fr-FR"/>
        </w:rPr>
        <w:t>rs</w:t>
      </w:r>
      <w:r w:rsidR="00837BEA">
        <w:rPr>
          <w:color w:val="000000"/>
          <w:lang w:val="fr-FR"/>
        </w:rPr>
        <w:t xml:space="preserve">.  </w:t>
      </w:r>
      <w:r w:rsidR="00837BEA" w:rsidRPr="006508D0">
        <w:rPr>
          <w:color w:val="000000"/>
          <w:lang w:val="fr-FR"/>
        </w:rPr>
        <w:t>El</w:t>
      </w:r>
      <w:r w:rsidR="002E4001" w:rsidRPr="006508D0">
        <w:rPr>
          <w:color w:val="000000"/>
          <w:lang w:val="fr-FR"/>
        </w:rPr>
        <w:t xml:space="preserve">le </w:t>
      </w:r>
      <w:r w:rsidR="002E4001" w:rsidRPr="006508D0">
        <w:rPr>
          <w:lang w:val="fr-FR"/>
        </w:rPr>
        <w:t>ne reflète en aucun cas les vues du Secrétariat de l</w:t>
      </w:r>
      <w:r w:rsidR="008C0FB8">
        <w:rPr>
          <w:lang w:val="fr-FR"/>
        </w:rPr>
        <w:t>’</w:t>
      </w:r>
      <w:r w:rsidR="002E4001" w:rsidRPr="006508D0">
        <w:rPr>
          <w:lang w:val="fr-FR"/>
        </w:rPr>
        <w:t>OMPI, des États membres de l</w:t>
      </w:r>
      <w:r w:rsidR="008C0FB8">
        <w:rPr>
          <w:lang w:val="fr-FR"/>
        </w:rPr>
        <w:t>’</w:t>
      </w:r>
      <w:r w:rsidR="002E4001" w:rsidRPr="006508D0">
        <w:rPr>
          <w:lang w:val="fr-FR"/>
        </w:rPr>
        <w:t xml:space="preserve">OMPI ou </w:t>
      </w:r>
      <w:r w:rsidR="002E4001" w:rsidRPr="006508D0">
        <w:rPr>
          <w:color w:val="000000"/>
          <w:lang w:val="fr-FR"/>
        </w:rPr>
        <w:t xml:space="preserve">de ses </w:t>
      </w:r>
      <w:r w:rsidR="002E4001" w:rsidRPr="006508D0">
        <w:rPr>
          <w:lang w:val="fr-FR"/>
        </w:rPr>
        <w:t>observateurs.</w:t>
      </w:r>
    </w:p>
    <w:p w:rsidR="006508D0" w:rsidRDefault="00393A47" w:rsidP="00FF674F">
      <w:pPr>
        <w:spacing w:after="220"/>
        <w:rPr>
          <w:b/>
          <w:lang w:val="fr-FR"/>
        </w:rPr>
      </w:pPr>
      <w:r w:rsidRPr="006508D0">
        <w:rPr>
          <w:b/>
          <w:lang w:val="fr-FR"/>
        </w:rPr>
        <w:t>PREMIÈRE PARTIE</w:t>
      </w:r>
      <w:r w:rsidR="008C0FB8">
        <w:rPr>
          <w:b/>
          <w:lang w:val="fr-FR"/>
        </w:rPr>
        <w:t> :</w:t>
      </w:r>
      <w:r w:rsidRPr="006508D0">
        <w:rPr>
          <w:b/>
          <w:lang w:val="fr-FR"/>
        </w:rPr>
        <w:t xml:space="preserve"> PROJETS DE TEXTES DE L</w:t>
      </w:r>
      <w:r w:rsidR="008C0FB8">
        <w:rPr>
          <w:b/>
          <w:lang w:val="fr-FR"/>
        </w:rPr>
        <w:t>’</w:t>
      </w:r>
      <w:r w:rsidRPr="006508D0">
        <w:rPr>
          <w:b/>
          <w:lang w:val="fr-FR"/>
        </w:rPr>
        <w:t>IGC SUR LES SAVOIRS TRADITIONNELS ET LES EXPRESSIONS CULTURELLES TRADITIONNELLES</w:t>
      </w:r>
    </w:p>
    <w:p w:rsidR="007528CE" w:rsidRPr="006508D0" w:rsidRDefault="009C4FA5" w:rsidP="00FF674F">
      <w:pPr>
        <w:spacing w:after="220"/>
        <w:rPr>
          <w:b/>
          <w:lang w:val="fr-FR"/>
        </w:rPr>
      </w:pPr>
      <w:r w:rsidRPr="006508D0">
        <w:rPr>
          <w:b/>
          <w:lang w:val="fr-FR"/>
        </w:rPr>
        <w:t>Équilibre</w:t>
      </w:r>
    </w:p>
    <w:p w:rsidR="006508D0" w:rsidRDefault="00E85000" w:rsidP="00FF674F">
      <w:pPr>
        <w:pStyle w:val="ONUMFS"/>
        <w:rPr>
          <w:lang w:val="fr-FR"/>
        </w:rPr>
      </w:pPr>
      <w:r w:rsidRPr="006508D0">
        <w:rPr>
          <w:lang w:val="fr-FR"/>
        </w:rPr>
        <w:t>La notion</w:t>
      </w:r>
      <w:r w:rsidR="009C4FA5" w:rsidRPr="006508D0">
        <w:rPr>
          <w:lang w:val="fr-FR"/>
        </w:rPr>
        <w:t xml:space="preserve"> d</w:t>
      </w:r>
      <w:r w:rsidR="008C0FB8">
        <w:rPr>
          <w:lang w:val="fr-FR"/>
        </w:rPr>
        <w:t>’</w:t>
      </w:r>
      <w:r w:rsidR="006508D0">
        <w:rPr>
          <w:lang w:val="fr-FR"/>
        </w:rPr>
        <w:t>“</w:t>
      </w:r>
      <w:r w:rsidR="006508D0" w:rsidRPr="006508D0">
        <w:rPr>
          <w:lang w:val="fr-FR"/>
        </w:rPr>
        <w:t>é</w:t>
      </w:r>
      <w:r w:rsidR="009C4FA5" w:rsidRPr="006508D0">
        <w:rPr>
          <w:lang w:val="fr-FR"/>
        </w:rPr>
        <w:t>quilibr</w:t>
      </w:r>
      <w:r w:rsidR="006508D0" w:rsidRPr="006508D0">
        <w:rPr>
          <w:lang w:val="fr-FR"/>
        </w:rPr>
        <w:t>e</w:t>
      </w:r>
      <w:r w:rsidR="006508D0">
        <w:rPr>
          <w:lang w:val="fr-FR"/>
        </w:rPr>
        <w:t>”</w:t>
      </w:r>
      <w:r w:rsidR="009C4FA5" w:rsidRPr="006508D0">
        <w:rPr>
          <w:lang w:val="fr-FR"/>
        </w:rPr>
        <w:t xml:space="preserve"> tel</w:t>
      </w:r>
      <w:r w:rsidRPr="006508D0">
        <w:rPr>
          <w:lang w:val="fr-FR"/>
        </w:rPr>
        <w:t>le</w:t>
      </w:r>
      <w:r w:rsidR="009C4FA5" w:rsidRPr="006508D0">
        <w:rPr>
          <w:lang w:val="fr-FR"/>
        </w:rPr>
        <w:t xml:space="preserve"> qu</w:t>
      </w:r>
      <w:r w:rsidR="008C0FB8">
        <w:rPr>
          <w:color w:val="000000"/>
          <w:lang w:val="fr-FR"/>
        </w:rPr>
        <w:t>’</w:t>
      </w:r>
      <w:r w:rsidRPr="006508D0">
        <w:rPr>
          <w:color w:val="000000"/>
          <w:lang w:val="fr-FR"/>
        </w:rPr>
        <w:t>elle</w:t>
      </w:r>
      <w:r w:rsidR="00433B00" w:rsidRPr="006508D0">
        <w:rPr>
          <w:color w:val="000000"/>
          <w:lang w:val="fr-FR"/>
        </w:rPr>
        <w:t xml:space="preserve"> </w:t>
      </w:r>
      <w:r w:rsidR="009C4FA5" w:rsidRPr="006508D0">
        <w:rPr>
          <w:lang w:val="fr-FR"/>
        </w:rPr>
        <w:t>est appliqué</w:t>
      </w:r>
      <w:r w:rsidRPr="006508D0">
        <w:rPr>
          <w:lang w:val="fr-FR"/>
        </w:rPr>
        <w:t>e</w:t>
      </w:r>
      <w:r w:rsidR="009C4FA5" w:rsidRPr="006508D0">
        <w:rPr>
          <w:lang w:val="fr-FR"/>
        </w:rPr>
        <w:t xml:space="preserve"> dans le système de protection des droits de propriété intellectuelle </w:t>
      </w:r>
      <w:r w:rsidR="009C4FA5" w:rsidRPr="006508D0">
        <w:rPr>
          <w:color w:val="000000"/>
          <w:lang w:val="fr-FR"/>
        </w:rPr>
        <w:t xml:space="preserve">génère </w:t>
      </w:r>
      <w:r w:rsidR="009C4FA5" w:rsidRPr="006508D0">
        <w:rPr>
          <w:lang w:val="fr-FR"/>
        </w:rPr>
        <w:t>des avantages mutuels pour les détenteurs de l</w:t>
      </w:r>
      <w:r w:rsidR="008C0FB8">
        <w:rPr>
          <w:lang w:val="fr-FR"/>
        </w:rPr>
        <w:t>’</w:t>
      </w:r>
      <w:r w:rsidR="009C4FA5" w:rsidRPr="006508D0">
        <w:rPr>
          <w:lang w:val="fr-FR"/>
        </w:rPr>
        <w:t xml:space="preserve">objet de la protection et </w:t>
      </w:r>
      <w:r w:rsidR="009C4FA5" w:rsidRPr="006508D0">
        <w:rPr>
          <w:color w:val="000000"/>
          <w:lang w:val="fr-FR"/>
        </w:rPr>
        <w:t xml:space="preserve">les </w:t>
      </w:r>
      <w:r w:rsidR="009C4FA5" w:rsidRPr="006508D0">
        <w:rPr>
          <w:lang w:val="fr-FR"/>
        </w:rPr>
        <w:t xml:space="preserve">utilisateurs, en vue notamment de </w:t>
      </w:r>
      <w:r w:rsidR="009C4FA5" w:rsidRPr="006508D0">
        <w:rPr>
          <w:color w:val="000000"/>
          <w:lang w:val="fr-FR"/>
        </w:rPr>
        <w:t xml:space="preserve">stimuler </w:t>
      </w:r>
      <w:r w:rsidR="009C4FA5" w:rsidRPr="006508D0">
        <w:rPr>
          <w:lang w:val="fr-FR"/>
        </w:rPr>
        <w:t>l</w:t>
      </w:r>
      <w:r w:rsidR="008C0FB8">
        <w:rPr>
          <w:lang w:val="fr-FR"/>
        </w:rPr>
        <w:t>’</w:t>
      </w:r>
      <w:r w:rsidR="009C4FA5" w:rsidRPr="006508D0">
        <w:rPr>
          <w:lang w:val="fr-FR"/>
        </w:rPr>
        <w:t>innovation et la créativi</w:t>
      </w:r>
      <w:r w:rsidR="00837BEA" w:rsidRPr="006508D0">
        <w:rPr>
          <w:lang w:val="fr-FR"/>
        </w:rPr>
        <w:t>té</w:t>
      </w:r>
      <w:r w:rsidR="00837BEA">
        <w:rPr>
          <w:lang w:val="fr-FR"/>
        </w:rPr>
        <w:t xml:space="preserve">.  </w:t>
      </w:r>
      <w:r w:rsidR="00837BEA" w:rsidRPr="006508D0">
        <w:rPr>
          <w:lang w:val="fr-FR"/>
        </w:rPr>
        <w:t>L</w:t>
      </w:r>
      <w:r w:rsidR="00837BEA">
        <w:rPr>
          <w:lang w:val="fr-FR"/>
        </w:rPr>
        <w:t>’</w:t>
      </w:r>
      <w:r w:rsidR="00837BEA" w:rsidRPr="006508D0">
        <w:rPr>
          <w:lang w:val="fr-FR"/>
        </w:rPr>
        <w:t>a</w:t>
      </w:r>
      <w:r w:rsidR="006508D0" w:rsidRPr="006508D0">
        <w:rPr>
          <w:lang w:val="fr-FR"/>
        </w:rPr>
        <w:t>rticle</w:t>
      </w:r>
      <w:r w:rsidR="006508D0">
        <w:rPr>
          <w:lang w:val="fr-FR"/>
        </w:rPr>
        <w:t> </w:t>
      </w:r>
      <w:r w:rsidR="006508D0" w:rsidRPr="006508D0">
        <w:rPr>
          <w:lang w:val="fr-FR"/>
        </w:rPr>
        <w:t>7</w:t>
      </w:r>
      <w:r w:rsidR="009C4FA5" w:rsidRPr="006508D0">
        <w:rPr>
          <w:lang w:val="fr-FR"/>
        </w:rPr>
        <w:t xml:space="preserve"> de l</w:t>
      </w:r>
      <w:r w:rsidR="008C0FB8">
        <w:rPr>
          <w:lang w:val="fr-FR"/>
        </w:rPr>
        <w:t>’</w:t>
      </w:r>
      <w:r w:rsidR="009C4FA5" w:rsidRPr="006508D0">
        <w:rPr>
          <w:lang w:val="fr-FR"/>
        </w:rPr>
        <w:t>Accord sur les aspects des droits de propriété intellectuelle qui touchent au commerce (ADPIC) de l</w:t>
      </w:r>
      <w:r w:rsidR="008C0FB8">
        <w:rPr>
          <w:lang w:val="fr-FR"/>
        </w:rPr>
        <w:t>’</w:t>
      </w:r>
      <w:r w:rsidR="009C4FA5" w:rsidRPr="006508D0">
        <w:rPr>
          <w:lang w:val="fr-FR"/>
        </w:rPr>
        <w:t xml:space="preserve">Organisation mondiale du commerce constitue un exemple </w:t>
      </w:r>
      <w:r w:rsidR="00BF6BA6">
        <w:rPr>
          <w:lang w:val="fr-FR"/>
        </w:rPr>
        <w:t>concret</w:t>
      </w:r>
      <w:r w:rsidR="009C4FA5" w:rsidRPr="006508D0">
        <w:rPr>
          <w:lang w:val="fr-FR"/>
        </w:rPr>
        <w:t xml:space="preserve"> de l</w:t>
      </w:r>
      <w:r w:rsidR="008C0FB8">
        <w:rPr>
          <w:lang w:val="fr-FR"/>
        </w:rPr>
        <w:t>’</w:t>
      </w:r>
      <w:r w:rsidR="009C4FA5" w:rsidRPr="006508D0">
        <w:rPr>
          <w:lang w:val="fr-FR"/>
        </w:rPr>
        <w:t xml:space="preserve">application de </w:t>
      </w:r>
      <w:r w:rsidR="00433B00" w:rsidRPr="006508D0">
        <w:rPr>
          <w:lang w:val="fr-FR"/>
        </w:rPr>
        <w:t>ce</w:t>
      </w:r>
      <w:r w:rsidRPr="006508D0">
        <w:rPr>
          <w:lang w:val="fr-FR"/>
        </w:rPr>
        <w:t>tte notion</w:t>
      </w:r>
      <w:r w:rsidR="009C4FA5" w:rsidRPr="006508D0">
        <w:rPr>
          <w:color w:val="000000"/>
          <w:lang w:val="fr-FR"/>
        </w:rPr>
        <w:t xml:space="preserve"> </w:t>
      </w:r>
      <w:r w:rsidR="009C4FA5" w:rsidRPr="006508D0">
        <w:rPr>
          <w:lang w:val="fr-FR"/>
        </w:rPr>
        <w:t>dans les instruments juridiques internationa</w:t>
      </w:r>
      <w:r w:rsidR="00837BEA" w:rsidRPr="006508D0">
        <w:rPr>
          <w:lang w:val="fr-FR"/>
        </w:rPr>
        <w:t>ux</w:t>
      </w:r>
      <w:r w:rsidR="00837BEA">
        <w:rPr>
          <w:lang w:val="fr-FR"/>
        </w:rPr>
        <w:t xml:space="preserve">.  </w:t>
      </w:r>
      <w:r w:rsidR="00837BEA" w:rsidRPr="006508D0">
        <w:rPr>
          <w:color w:val="000000"/>
          <w:lang w:val="fr-FR"/>
        </w:rPr>
        <w:t>Il</w:t>
      </w:r>
      <w:r w:rsidR="009C4FA5" w:rsidRPr="006508D0">
        <w:rPr>
          <w:color w:val="000000"/>
          <w:lang w:val="fr-FR"/>
        </w:rPr>
        <w:t xml:space="preserve"> stipule ceci</w:t>
      </w:r>
      <w:r w:rsidR="008C0FB8">
        <w:rPr>
          <w:color w:val="000000"/>
          <w:lang w:val="fr-FR"/>
        </w:rPr>
        <w:t> :</w:t>
      </w:r>
      <w:r w:rsidR="009C4FA5" w:rsidRPr="006508D0">
        <w:rPr>
          <w:color w:val="000000"/>
          <w:lang w:val="fr-FR"/>
        </w:rPr>
        <w:t xml:space="preserve"> </w:t>
      </w:r>
      <w:r w:rsidR="006508D0">
        <w:rPr>
          <w:color w:val="000000"/>
          <w:lang w:val="fr-FR"/>
        </w:rPr>
        <w:t>“</w:t>
      </w:r>
      <w:r w:rsidR="006508D0" w:rsidRPr="006508D0">
        <w:rPr>
          <w:lang w:val="fr-FR"/>
        </w:rPr>
        <w:t>L</w:t>
      </w:r>
      <w:r w:rsidR="009C4FA5" w:rsidRPr="006508D0">
        <w:rPr>
          <w:lang w:val="fr-FR"/>
        </w:rPr>
        <w:t>a protection et le respect des droits de propriété intellectuelle devraient contribuer à la promotion de l</w:t>
      </w:r>
      <w:r w:rsidR="008C0FB8">
        <w:rPr>
          <w:lang w:val="fr-FR"/>
        </w:rPr>
        <w:t>’</w:t>
      </w:r>
      <w:r w:rsidR="009C4FA5" w:rsidRPr="006508D0">
        <w:rPr>
          <w:lang w:val="fr-FR"/>
        </w:rPr>
        <w:t>innovation technologique et au transfert et à la diffusion de la technologie, à l</w:t>
      </w:r>
      <w:r w:rsidR="008C0FB8">
        <w:rPr>
          <w:lang w:val="fr-FR"/>
        </w:rPr>
        <w:t>’</w:t>
      </w:r>
      <w:r w:rsidR="009C4FA5" w:rsidRPr="006508D0">
        <w:rPr>
          <w:lang w:val="fr-FR"/>
        </w:rPr>
        <w:t>avantage mutuel de ceux qui génèrent et de ceux qui utilisent des connaissances techniques et d</w:t>
      </w:r>
      <w:r w:rsidR="008C0FB8">
        <w:rPr>
          <w:lang w:val="fr-FR"/>
        </w:rPr>
        <w:t>’</w:t>
      </w:r>
      <w:r w:rsidR="009C4FA5" w:rsidRPr="006508D0">
        <w:rPr>
          <w:lang w:val="fr-FR"/>
        </w:rPr>
        <w:t>une manière propice au bien</w:t>
      </w:r>
      <w:r w:rsidR="00B47B54">
        <w:rPr>
          <w:lang w:val="fr-FR"/>
        </w:rPr>
        <w:noBreakHyphen/>
      </w:r>
      <w:r w:rsidR="009C4FA5" w:rsidRPr="006508D0">
        <w:rPr>
          <w:lang w:val="fr-FR"/>
        </w:rPr>
        <w:t>être social et économique, et à assurer un équilibre de droits et d</w:t>
      </w:r>
      <w:r w:rsidR="008C0FB8">
        <w:rPr>
          <w:lang w:val="fr-FR"/>
        </w:rPr>
        <w:t>’</w:t>
      </w:r>
      <w:r w:rsidR="009C4FA5" w:rsidRPr="006508D0">
        <w:rPr>
          <w:lang w:val="fr-FR"/>
        </w:rPr>
        <w:t>obligation</w:t>
      </w:r>
      <w:r w:rsidR="006508D0" w:rsidRPr="006508D0">
        <w:rPr>
          <w:lang w:val="fr-FR"/>
        </w:rPr>
        <w:t>s</w:t>
      </w:r>
      <w:r w:rsidR="006508D0">
        <w:rPr>
          <w:lang w:val="fr-FR"/>
        </w:rPr>
        <w:t>”</w:t>
      </w:r>
      <w:r w:rsidR="009C4FA5" w:rsidRPr="006508D0">
        <w:rPr>
          <w:rStyle w:val="FootnoteReference"/>
          <w:lang w:val="fr-FR"/>
        </w:rPr>
        <w:footnoteReference w:id="10"/>
      </w:r>
      <w:r w:rsidR="009C4FA5" w:rsidRPr="006508D0">
        <w:rPr>
          <w:lang w:val="fr-FR"/>
        </w:rPr>
        <w:t>.</w:t>
      </w:r>
    </w:p>
    <w:p w:rsidR="006508D0" w:rsidRDefault="00F821D8" w:rsidP="00FF674F">
      <w:pPr>
        <w:pStyle w:val="ONUMFS"/>
        <w:rPr>
          <w:lang w:val="fr-FR"/>
        </w:rPr>
      </w:pPr>
      <w:r w:rsidRPr="006508D0">
        <w:rPr>
          <w:lang w:val="fr-FR"/>
        </w:rPr>
        <w:t>Un problème majeur se pose lorsque la propriété intellectuelle tend à se concentrer sur les</w:t>
      </w:r>
      <w:r w:rsidRPr="006508D0">
        <w:rPr>
          <w:color w:val="000000"/>
          <w:lang w:val="fr-FR"/>
        </w:rPr>
        <w:t xml:space="preserve"> particuliers </w:t>
      </w:r>
      <w:r w:rsidRPr="006508D0">
        <w:rPr>
          <w:lang w:val="fr-FR"/>
        </w:rPr>
        <w:t>ou les entreprises</w:t>
      </w:r>
      <w:r w:rsidRPr="006508D0">
        <w:rPr>
          <w:color w:val="000000"/>
          <w:lang w:val="fr-FR"/>
        </w:rPr>
        <w:t xml:space="preserve"> innovatrices</w:t>
      </w:r>
      <w:r w:rsidRPr="006508D0">
        <w:rPr>
          <w:lang w:val="fr-FR"/>
        </w:rPr>
        <w:t>, alors que les peuples autochtones détiennent les connaissances dans un cadre collect</w:t>
      </w:r>
      <w:r w:rsidR="00837BEA" w:rsidRPr="006508D0">
        <w:rPr>
          <w:lang w:val="fr-FR"/>
        </w:rPr>
        <w:t>if</w:t>
      </w:r>
      <w:r w:rsidR="00837BEA">
        <w:rPr>
          <w:lang w:val="fr-FR"/>
        </w:rPr>
        <w:t xml:space="preserve">.  </w:t>
      </w:r>
      <w:r w:rsidR="00837BEA" w:rsidRPr="006508D0">
        <w:rPr>
          <w:lang w:val="fr-FR"/>
        </w:rPr>
        <w:t>Su</w:t>
      </w:r>
      <w:r w:rsidR="00A4475D" w:rsidRPr="006508D0">
        <w:rPr>
          <w:lang w:val="fr-FR"/>
        </w:rPr>
        <w:t>r le plan conceptuel, l</w:t>
      </w:r>
      <w:r w:rsidR="008C0FB8">
        <w:rPr>
          <w:lang w:val="fr-FR"/>
        </w:rPr>
        <w:t>’</w:t>
      </w:r>
      <w:r w:rsidR="006508D0">
        <w:rPr>
          <w:lang w:val="fr-FR"/>
        </w:rPr>
        <w:t>“</w:t>
      </w:r>
      <w:r w:rsidR="006508D0" w:rsidRPr="006508D0">
        <w:rPr>
          <w:color w:val="000000"/>
          <w:lang w:val="fr-FR"/>
        </w:rPr>
        <w:t>é</w:t>
      </w:r>
      <w:r w:rsidR="00A4475D" w:rsidRPr="006508D0">
        <w:rPr>
          <w:color w:val="000000"/>
          <w:lang w:val="fr-FR"/>
        </w:rPr>
        <w:t>quilibr</w:t>
      </w:r>
      <w:r w:rsidR="006508D0" w:rsidRPr="006508D0">
        <w:rPr>
          <w:color w:val="000000"/>
          <w:lang w:val="fr-FR"/>
        </w:rPr>
        <w:t>e</w:t>
      </w:r>
      <w:r w:rsidR="006508D0">
        <w:rPr>
          <w:color w:val="000000"/>
          <w:lang w:val="fr-FR"/>
        </w:rPr>
        <w:t>”</w:t>
      </w:r>
      <w:r w:rsidR="00A4475D" w:rsidRPr="006508D0">
        <w:rPr>
          <w:lang w:val="fr-FR"/>
        </w:rPr>
        <w:t xml:space="preserve"> implique donc une tentative de </w:t>
      </w:r>
      <w:r w:rsidR="00A4475D" w:rsidRPr="006508D0">
        <w:rPr>
          <w:color w:val="000000"/>
          <w:lang w:val="fr-FR"/>
        </w:rPr>
        <w:t xml:space="preserve">protection </w:t>
      </w:r>
      <w:r w:rsidR="00A4475D" w:rsidRPr="006508D0">
        <w:rPr>
          <w:lang w:val="fr-FR"/>
        </w:rPr>
        <w:t>des droits de propriété intellectuelle des peuples autochtones en tant que groupe, tout en préservant les droits dont jouit le reste de la socié</w:t>
      </w:r>
      <w:r w:rsidR="00837BEA" w:rsidRPr="006508D0">
        <w:rPr>
          <w:lang w:val="fr-FR"/>
        </w:rPr>
        <w:t>té</w:t>
      </w:r>
      <w:r w:rsidR="00837BEA">
        <w:rPr>
          <w:lang w:val="fr-FR"/>
        </w:rPr>
        <w:t xml:space="preserve">.  </w:t>
      </w:r>
      <w:r w:rsidR="00837BEA" w:rsidRPr="006508D0">
        <w:rPr>
          <w:lang w:val="fr-FR"/>
        </w:rPr>
        <w:t>Ce</w:t>
      </w:r>
      <w:r w:rsidR="00A4475D" w:rsidRPr="006508D0">
        <w:rPr>
          <w:lang w:val="fr-FR"/>
        </w:rPr>
        <w:t>pendant, ce</w:t>
      </w:r>
      <w:r w:rsidR="00E85000" w:rsidRPr="006508D0">
        <w:rPr>
          <w:lang w:val="fr-FR"/>
        </w:rPr>
        <w:t>tte</w:t>
      </w:r>
      <w:r w:rsidR="00433B00" w:rsidRPr="006508D0">
        <w:rPr>
          <w:lang w:val="fr-FR"/>
        </w:rPr>
        <w:t xml:space="preserve"> </w:t>
      </w:r>
      <w:r w:rsidR="00E85000" w:rsidRPr="006508D0">
        <w:rPr>
          <w:lang w:val="fr-FR"/>
        </w:rPr>
        <w:t>notion</w:t>
      </w:r>
      <w:r w:rsidR="00A4475D" w:rsidRPr="006508D0">
        <w:rPr>
          <w:lang w:val="fr-FR"/>
        </w:rPr>
        <w:t xml:space="preserve"> est problématique pour les peuples autochtones</w:t>
      </w:r>
      <w:r w:rsidR="00B97E37">
        <w:rPr>
          <w:lang w:val="fr-FR"/>
        </w:rPr>
        <w:t>,</w:t>
      </w:r>
      <w:r w:rsidR="00A4475D" w:rsidRPr="006508D0">
        <w:rPr>
          <w:lang w:val="fr-FR"/>
        </w:rPr>
        <w:t xml:space="preserve"> car les </w:t>
      </w:r>
      <w:r w:rsidR="00A4475D" w:rsidRPr="006508D0">
        <w:rPr>
          <w:color w:val="000000"/>
          <w:lang w:val="fr-FR"/>
        </w:rPr>
        <w:t>savoirs traditionnels et les expressions culturelles traditionnelles</w:t>
      </w:r>
      <w:r w:rsidR="00A4475D" w:rsidRPr="006508D0">
        <w:rPr>
          <w:lang w:val="fr-FR"/>
        </w:rPr>
        <w:t xml:space="preserve"> font partie intégrante de leur identité en tant que groupe, et sont intergénérationne</w:t>
      </w:r>
      <w:r w:rsidR="00837BEA" w:rsidRPr="006508D0">
        <w:rPr>
          <w:lang w:val="fr-FR"/>
        </w:rPr>
        <w:t>ls</w:t>
      </w:r>
      <w:r w:rsidR="00837BEA">
        <w:rPr>
          <w:lang w:val="fr-FR"/>
        </w:rPr>
        <w:t xml:space="preserve">.  </w:t>
      </w:r>
      <w:r w:rsidR="00837BEA" w:rsidRPr="006508D0">
        <w:rPr>
          <w:color w:val="000000"/>
          <w:lang w:val="fr-FR"/>
        </w:rPr>
        <w:t>Qu</w:t>
      </w:r>
      <w:r w:rsidR="00A4475D" w:rsidRPr="006508D0">
        <w:rPr>
          <w:color w:val="000000"/>
          <w:lang w:val="fr-FR"/>
        </w:rPr>
        <w:t>i plus est</w:t>
      </w:r>
      <w:r w:rsidR="00A4475D" w:rsidRPr="006508D0">
        <w:rPr>
          <w:lang w:val="fr-FR"/>
        </w:rPr>
        <w:t xml:space="preserve">, les savoirs traditionnels et les expressions culturelles traditionnelles autochtones contiennent des histoires, des lois et des protocoles coutumiers, des </w:t>
      </w:r>
      <w:r w:rsidR="00A4475D" w:rsidRPr="006508D0">
        <w:rPr>
          <w:lang w:val="fr-FR"/>
        </w:rPr>
        <w:lastRenderedPageBreak/>
        <w:t>cérémonies, des modes de vie et des visions du monde qui ne sont pas destinés à être commercialisés.</w:t>
      </w:r>
    </w:p>
    <w:p w:rsidR="006508D0" w:rsidRDefault="00A4475D" w:rsidP="00FF674F">
      <w:pPr>
        <w:pStyle w:val="ONUMFS"/>
        <w:rPr>
          <w:lang w:val="fr-FR"/>
        </w:rPr>
      </w:pPr>
      <w:r w:rsidRPr="006508D0">
        <w:rPr>
          <w:lang w:val="fr-FR"/>
        </w:rPr>
        <w:t xml:space="preserve">Si </w:t>
      </w:r>
      <w:r w:rsidR="00E85000" w:rsidRPr="006508D0">
        <w:rPr>
          <w:lang w:val="fr-FR"/>
        </w:rPr>
        <w:t>la notion</w:t>
      </w:r>
      <w:r w:rsidRPr="006508D0">
        <w:rPr>
          <w:lang w:val="fr-FR"/>
        </w:rPr>
        <w:t xml:space="preserve"> d</w:t>
      </w:r>
      <w:r w:rsidR="008C0FB8">
        <w:rPr>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est justifiable dans un contexte impliquant des personnes physiques et morales, </w:t>
      </w:r>
      <w:r w:rsidR="00E85000" w:rsidRPr="006508D0">
        <w:rPr>
          <w:lang w:val="fr-FR"/>
        </w:rPr>
        <w:t>elle</w:t>
      </w:r>
      <w:r w:rsidRPr="006508D0">
        <w:rPr>
          <w:lang w:val="fr-FR"/>
        </w:rPr>
        <w:t xml:space="preserve"> peut porter atteinte aux peuples autochtones qui sont collectivement propriétaires de leurs savoirs traditionnels et de leurs expressions culturelles traditionnelles et ont le droit à l</w:t>
      </w:r>
      <w:r w:rsidR="008C0FB8">
        <w:rPr>
          <w:lang w:val="fr-FR"/>
        </w:rPr>
        <w:t>’</w:t>
      </w:r>
      <w:r w:rsidRPr="006508D0">
        <w:rPr>
          <w:lang w:val="fr-FR"/>
        </w:rPr>
        <w:t>autodétermination en vertu du droit international</w:t>
      </w:r>
      <w:r w:rsidRPr="006508D0">
        <w:rPr>
          <w:rStyle w:val="FootnoteReference"/>
          <w:lang w:val="fr-FR"/>
        </w:rPr>
        <w:footnoteReference w:id="11"/>
      </w:r>
      <w:r w:rsidRPr="006508D0">
        <w:rPr>
          <w:lang w:val="fr-FR"/>
        </w:rPr>
        <w:t>.</w:t>
      </w:r>
      <w:r w:rsidR="002D6572" w:rsidRPr="006508D0">
        <w:rPr>
          <w:lang w:val="fr-FR"/>
        </w:rPr>
        <w:t xml:space="preserve">  </w:t>
      </w:r>
      <w:r w:rsidRPr="006508D0">
        <w:rPr>
          <w:lang w:val="fr-FR"/>
        </w:rPr>
        <w:t>Ce droit englobe le désir de nombreux peuples autochtones d</w:t>
      </w:r>
      <w:r w:rsidR="008C0FB8">
        <w:rPr>
          <w:lang w:val="fr-FR"/>
        </w:rPr>
        <w:t>’</w:t>
      </w:r>
      <w:r w:rsidRPr="006508D0">
        <w:rPr>
          <w:lang w:val="fr-FR"/>
        </w:rPr>
        <w:t>adopter des lois concernant leur langue, leur culture et, sans doute, leur propriété intellectuel</w:t>
      </w:r>
      <w:r w:rsidR="00837BEA" w:rsidRPr="006508D0">
        <w:rPr>
          <w:lang w:val="fr-FR"/>
        </w:rPr>
        <w:t>le</w:t>
      </w:r>
      <w:r w:rsidR="00837BEA">
        <w:rPr>
          <w:lang w:val="fr-FR"/>
        </w:rPr>
        <w:t xml:space="preserve">.  </w:t>
      </w:r>
      <w:r w:rsidR="00837BEA" w:rsidRPr="006508D0">
        <w:rPr>
          <w:color w:val="000000"/>
          <w:lang w:val="fr-FR"/>
        </w:rPr>
        <w:t>La</w:t>
      </w:r>
      <w:r w:rsidR="00396735" w:rsidRPr="006508D0">
        <w:rPr>
          <w:color w:val="000000"/>
          <w:lang w:val="fr-FR"/>
        </w:rPr>
        <w:t xml:space="preserve"> question est de savoir</w:t>
      </w:r>
      <w:r w:rsidR="00396735" w:rsidRPr="006508D0">
        <w:rPr>
          <w:lang w:val="fr-FR"/>
        </w:rPr>
        <w:t xml:space="preserve"> comment le régime de propriété intellectuelle peut reconnaître le droit coutumier des peuples autochtones, offrir une protection et </w:t>
      </w:r>
      <w:r w:rsidR="00396735" w:rsidRPr="006508D0">
        <w:rPr>
          <w:color w:val="000000"/>
          <w:lang w:val="fr-FR"/>
        </w:rPr>
        <w:t xml:space="preserve">favoriser </w:t>
      </w:r>
      <w:r w:rsidR="00396735" w:rsidRPr="006508D0">
        <w:rPr>
          <w:lang w:val="fr-FR"/>
        </w:rPr>
        <w:t>le transfert des savoirs traditionnels et des expressions culturelles traditionnelles sur la base de mécanismes d</w:t>
      </w:r>
      <w:r w:rsidR="008C0FB8">
        <w:rPr>
          <w:lang w:val="fr-FR"/>
        </w:rPr>
        <w:t>’</w:t>
      </w:r>
      <w:r w:rsidR="00396735" w:rsidRPr="006508D0">
        <w:rPr>
          <w:lang w:val="fr-FR"/>
        </w:rPr>
        <w:t xml:space="preserve">accès et de partage des avantages </w:t>
      </w:r>
      <w:r w:rsidR="007D4089" w:rsidRPr="006508D0">
        <w:rPr>
          <w:color w:val="000000"/>
          <w:lang w:val="fr-FR"/>
        </w:rPr>
        <w:t xml:space="preserve">à </w:t>
      </w:r>
      <w:r w:rsidR="00396735" w:rsidRPr="006508D0">
        <w:rPr>
          <w:lang w:val="fr-FR"/>
        </w:rPr>
        <w:t>de</w:t>
      </w:r>
      <w:r w:rsidR="00396735" w:rsidRPr="006508D0">
        <w:rPr>
          <w:color w:val="000000"/>
          <w:lang w:val="fr-FR"/>
        </w:rPr>
        <w:t>s</w:t>
      </w:r>
      <w:r w:rsidR="00396735" w:rsidRPr="006508D0">
        <w:rPr>
          <w:lang w:val="fr-FR"/>
        </w:rPr>
        <w:t xml:space="preserve"> conditions convenues d</w:t>
      </w:r>
      <w:r w:rsidR="008C0FB8">
        <w:rPr>
          <w:lang w:val="fr-FR"/>
        </w:rPr>
        <w:t>’</w:t>
      </w:r>
      <w:r w:rsidR="00396735" w:rsidRPr="006508D0">
        <w:rPr>
          <w:lang w:val="fr-FR"/>
        </w:rPr>
        <w:t xml:space="preserve">un commun accord, conformément au principe du consentement </w:t>
      </w:r>
      <w:r w:rsidR="007D4089" w:rsidRPr="006508D0">
        <w:rPr>
          <w:lang w:val="fr-FR"/>
        </w:rPr>
        <w:t xml:space="preserve">préalable, donné librement et en </w:t>
      </w:r>
      <w:r w:rsidR="00396735" w:rsidRPr="006508D0">
        <w:rPr>
          <w:color w:val="000000"/>
          <w:lang w:val="fr-FR"/>
        </w:rPr>
        <w:t>connaissance de cause</w:t>
      </w:r>
      <w:r w:rsidR="00396735" w:rsidRPr="006508D0">
        <w:rPr>
          <w:rStyle w:val="FootnoteReference"/>
          <w:lang w:val="fr-FR"/>
        </w:rPr>
        <w:footnoteReference w:id="12"/>
      </w:r>
      <w:r w:rsidR="00396735" w:rsidRPr="006508D0">
        <w:rPr>
          <w:lang w:val="fr-FR"/>
        </w:rPr>
        <w:t>.</w:t>
      </w:r>
    </w:p>
    <w:p w:rsidR="006508D0" w:rsidRDefault="00396735" w:rsidP="00FF674F">
      <w:pPr>
        <w:pStyle w:val="ONUMFS"/>
        <w:rPr>
          <w:lang w:val="fr-FR"/>
        </w:rPr>
      </w:pPr>
      <w:r w:rsidRPr="006508D0">
        <w:rPr>
          <w:lang w:val="fr-FR"/>
        </w:rPr>
        <w:t xml:space="preserve">Alors que le système de propriété intellectuelle vise à garantir que toutes les connaissances profitent à la société dans son ensemble, les peuples autochtones possèdent des droits </w:t>
      </w:r>
      <w:r w:rsidR="00D539DE" w:rsidRPr="006508D0">
        <w:rPr>
          <w:color w:val="000000"/>
          <w:lang w:val="fr-FR"/>
        </w:rPr>
        <w:t>fondamentaux</w:t>
      </w:r>
      <w:r w:rsidRPr="006508D0">
        <w:rPr>
          <w:lang w:val="fr-FR"/>
        </w:rPr>
        <w:t xml:space="preserve"> et d</w:t>
      </w:r>
      <w:r w:rsidR="008C0FB8">
        <w:rPr>
          <w:lang w:val="fr-FR"/>
        </w:rPr>
        <w:t>’</w:t>
      </w:r>
      <w:r w:rsidRPr="006508D0">
        <w:rPr>
          <w:lang w:val="fr-FR"/>
        </w:rPr>
        <w:t>autres droits sur les savoirs traditionnels et les expressions culturelles traditionnelles qui font partie intégrante du droit coutumier, de la culture, de la langue et de la religi</w:t>
      </w:r>
      <w:r w:rsidR="00837BEA" w:rsidRPr="006508D0">
        <w:rPr>
          <w:lang w:val="fr-FR"/>
        </w:rPr>
        <w:t>on</w:t>
      </w:r>
      <w:r w:rsidR="00837BEA">
        <w:rPr>
          <w:lang w:val="fr-FR"/>
        </w:rPr>
        <w:t xml:space="preserve">.  </w:t>
      </w:r>
      <w:r w:rsidR="00837BEA" w:rsidRPr="006508D0">
        <w:rPr>
          <w:lang w:val="fr-FR"/>
        </w:rPr>
        <w:t>En</w:t>
      </w:r>
      <w:r w:rsidR="00317381" w:rsidRPr="006508D0">
        <w:rPr>
          <w:lang w:val="fr-FR"/>
        </w:rPr>
        <w:t xml:space="preserve"> conséquence, puisque les droits </w:t>
      </w:r>
      <w:r w:rsidR="00850299">
        <w:rPr>
          <w:lang w:val="fr-FR"/>
        </w:rPr>
        <w:t>fondamentaux</w:t>
      </w:r>
      <w:r w:rsidR="00317381" w:rsidRPr="006508D0">
        <w:rPr>
          <w:lang w:val="fr-FR"/>
        </w:rPr>
        <w:t xml:space="preserve"> ont une longue durée de vie, les lois sur la propriété intellectuelle ne peuvent les contourn</w:t>
      </w:r>
      <w:r w:rsidR="00837BEA" w:rsidRPr="006508D0">
        <w:rPr>
          <w:lang w:val="fr-FR"/>
        </w:rPr>
        <w:t>er</w:t>
      </w:r>
      <w:r w:rsidR="00837BEA">
        <w:rPr>
          <w:lang w:val="fr-FR"/>
        </w:rPr>
        <w:t>.  I</w:t>
      </w:r>
      <w:r w:rsidR="00837BEA" w:rsidRPr="006508D0">
        <w:rPr>
          <w:lang w:val="fr-FR"/>
        </w:rPr>
        <w:t>l</w:t>
      </w:r>
      <w:r w:rsidR="00317381" w:rsidRPr="006508D0">
        <w:rPr>
          <w:lang w:val="fr-FR"/>
        </w:rPr>
        <w:t xml:space="preserve"> ne devrait donc y avoir aucune loi ou interdiction </w:t>
      </w:r>
      <w:r w:rsidR="00850299">
        <w:rPr>
          <w:lang w:val="fr-FR"/>
        </w:rPr>
        <w:t>qui limite</w:t>
      </w:r>
      <w:r w:rsidR="00317381" w:rsidRPr="006508D0">
        <w:rPr>
          <w:lang w:val="fr-FR"/>
        </w:rPr>
        <w:t xml:space="preserve"> l</w:t>
      </w:r>
      <w:r w:rsidR="008C0FB8">
        <w:rPr>
          <w:lang w:val="fr-FR"/>
        </w:rPr>
        <w:t>’</w:t>
      </w:r>
      <w:r w:rsidR="00317381" w:rsidRPr="006508D0">
        <w:rPr>
          <w:lang w:val="fr-FR"/>
        </w:rPr>
        <w:t>utilisation par les peuples autochtones de leurs savoirs traditionnels et de leurs expressions culturelles traditionnelles.</w:t>
      </w:r>
    </w:p>
    <w:p w:rsidR="007528CE" w:rsidRPr="006508D0" w:rsidRDefault="00A72987" w:rsidP="00FF674F">
      <w:pPr>
        <w:pStyle w:val="ONUMFS"/>
        <w:rPr>
          <w:lang w:val="fr-FR"/>
        </w:rPr>
      </w:pPr>
      <w:r w:rsidRPr="006508D0">
        <w:rPr>
          <w:lang w:val="fr-FR"/>
        </w:rPr>
        <w:t xml:space="preserve">Une solution potentielle à cette </w:t>
      </w:r>
      <w:r w:rsidRPr="006508D0">
        <w:rPr>
          <w:color w:val="000000"/>
          <w:lang w:val="fr-FR"/>
        </w:rPr>
        <w:t xml:space="preserve">problématique </w:t>
      </w:r>
      <w:r w:rsidRPr="006508D0">
        <w:rPr>
          <w:lang w:val="fr-FR"/>
        </w:rPr>
        <w:t>réside en partie dans l</w:t>
      </w:r>
      <w:r w:rsidR="008C0FB8">
        <w:rPr>
          <w:lang w:val="fr-FR"/>
        </w:rPr>
        <w:t>’</w:t>
      </w:r>
      <w:r w:rsidRPr="006508D0">
        <w:rPr>
          <w:lang w:val="fr-FR"/>
        </w:rPr>
        <w:t>élaboration d</w:t>
      </w:r>
      <w:r w:rsidR="008C0FB8">
        <w:rPr>
          <w:lang w:val="fr-FR"/>
        </w:rPr>
        <w:t>’</w:t>
      </w:r>
      <w:r w:rsidRPr="006508D0">
        <w:rPr>
          <w:lang w:val="fr-FR"/>
        </w:rPr>
        <w:t xml:space="preserve">un système </w:t>
      </w:r>
      <w:r w:rsidRPr="00FD251A">
        <w:rPr>
          <w:i/>
          <w:lang w:val="fr-FR"/>
        </w:rPr>
        <w:t>sui</w:t>
      </w:r>
      <w:r w:rsidR="00635D78" w:rsidRPr="00635D78">
        <w:rPr>
          <w:i/>
          <w:lang w:val="fr-FR"/>
        </w:rPr>
        <w:t> </w:t>
      </w:r>
      <w:r w:rsidRPr="00FD251A">
        <w:rPr>
          <w:i/>
          <w:lang w:val="fr-FR"/>
        </w:rPr>
        <w:t>generis</w:t>
      </w:r>
      <w:r w:rsidRPr="006508D0">
        <w:rPr>
          <w:rStyle w:val="FootnoteReference"/>
          <w:lang w:val="fr-FR"/>
        </w:rPr>
        <w:footnoteReference w:id="13"/>
      </w:r>
      <w:r w:rsidRPr="006508D0">
        <w:rPr>
          <w:lang w:val="fr-FR"/>
        </w:rPr>
        <w:t xml:space="preserve"> de protection des savoirs traditionnels et des expressions culturelles traditionnelles, qui tienne compte des droits </w:t>
      </w:r>
      <w:r w:rsidR="00D539DE" w:rsidRPr="006508D0">
        <w:rPr>
          <w:color w:val="000000"/>
          <w:lang w:val="fr-FR"/>
        </w:rPr>
        <w:t>fondamentaux</w:t>
      </w:r>
      <w:r w:rsidRPr="006508D0">
        <w:rPr>
          <w:lang w:val="fr-FR"/>
        </w:rPr>
        <w:t xml:space="preserve"> et </w:t>
      </w:r>
      <w:r w:rsidR="00D539DE" w:rsidRPr="006508D0">
        <w:rPr>
          <w:lang w:val="fr-FR"/>
        </w:rPr>
        <w:t>des coutumes</w:t>
      </w:r>
      <w:r w:rsidRPr="006508D0">
        <w:rPr>
          <w:lang w:val="fr-FR"/>
        </w:rPr>
        <w:t xml:space="preserve"> des peuples autochtones, plutôt que de l</w:t>
      </w:r>
      <w:r w:rsidR="008C0FB8">
        <w:rPr>
          <w:lang w:val="fr-FR"/>
        </w:rPr>
        <w:t>’</w:t>
      </w:r>
      <w:r w:rsidRPr="006508D0">
        <w:rPr>
          <w:lang w:val="fr-FR"/>
        </w:rPr>
        <w:t xml:space="preserve">intégrer dans le système de la propriété intellectuelle, comme indiqué aux </w:t>
      </w:r>
      <w:r w:rsidR="006508D0" w:rsidRPr="006508D0">
        <w:rPr>
          <w:lang w:val="fr-FR"/>
        </w:rPr>
        <w:t>paragraphes</w:t>
      </w:r>
      <w:r w:rsidR="006508D0">
        <w:rPr>
          <w:lang w:val="fr-FR"/>
        </w:rPr>
        <w:t> </w:t>
      </w:r>
      <w:r w:rsidR="006508D0" w:rsidRPr="006508D0">
        <w:rPr>
          <w:lang w:val="fr-FR"/>
        </w:rPr>
        <w:t>1</w:t>
      </w:r>
      <w:r w:rsidRPr="006508D0">
        <w:rPr>
          <w:lang w:val="fr-FR"/>
        </w:rPr>
        <w:t>2 et 13 de la présente mise à jo</w:t>
      </w:r>
      <w:r w:rsidR="00837BEA" w:rsidRPr="006508D0">
        <w:rPr>
          <w:lang w:val="fr-FR"/>
        </w:rPr>
        <w:t>ur</w:t>
      </w:r>
      <w:r w:rsidR="00837BEA">
        <w:rPr>
          <w:lang w:val="fr-FR"/>
        </w:rPr>
        <w:t xml:space="preserve">.  </w:t>
      </w:r>
      <w:r w:rsidR="00837BEA" w:rsidRPr="006508D0">
        <w:rPr>
          <w:lang w:val="fr-FR"/>
        </w:rPr>
        <w:t>Le</w:t>
      </w:r>
      <w:r w:rsidRPr="006508D0">
        <w:rPr>
          <w:lang w:val="fr-FR"/>
        </w:rPr>
        <w:t xml:space="preserve"> système </w:t>
      </w:r>
      <w:r w:rsidRPr="00FD251A">
        <w:rPr>
          <w:i/>
          <w:lang w:val="fr-FR"/>
        </w:rPr>
        <w:t>sui</w:t>
      </w:r>
      <w:r w:rsidR="00635D78" w:rsidRPr="00635D78">
        <w:rPr>
          <w:i/>
          <w:lang w:val="fr-FR"/>
        </w:rPr>
        <w:t> </w:t>
      </w:r>
      <w:r w:rsidRPr="00FD251A">
        <w:rPr>
          <w:i/>
          <w:lang w:val="fr-FR"/>
        </w:rPr>
        <w:t>generis</w:t>
      </w:r>
      <w:r w:rsidRPr="006508D0">
        <w:rPr>
          <w:lang w:val="fr-FR"/>
        </w:rPr>
        <w:t xml:space="preserve"> envisagé devrait respecter les droits des peuples autochtones </w:t>
      </w:r>
      <w:r w:rsidR="006E2092">
        <w:rPr>
          <w:lang w:val="fr-FR"/>
        </w:rPr>
        <w:t>à</w:t>
      </w:r>
      <w:r w:rsidRPr="006508D0">
        <w:rPr>
          <w:lang w:val="fr-FR"/>
        </w:rPr>
        <w:t xml:space="preserve"> contrôler et protéger leurs savoirs traditionnels et leurs expressions culturelles traditionnelles.</w:t>
      </w:r>
    </w:p>
    <w:p w:rsidR="007528CE" w:rsidRPr="006508D0" w:rsidRDefault="00A72987" w:rsidP="00FF674F">
      <w:pPr>
        <w:pStyle w:val="ONUMFS"/>
        <w:rPr>
          <w:lang w:val="fr-FR"/>
        </w:rPr>
      </w:pPr>
      <w:r w:rsidRPr="006508D0">
        <w:rPr>
          <w:lang w:val="fr-FR"/>
        </w:rPr>
        <w:t>En effet, la prévention de l</w:t>
      </w:r>
      <w:r w:rsidR="008C0FB8">
        <w:rPr>
          <w:lang w:val="fr-FR"/>
        </w:rPr>
        <w:t>’</w:t>
      </w:r>
      <w:r w:rsidRPr="006508D0">
        <w:rPr>
          <w:lang w:val="fr-FR"/>
        </w:rPr>
        <w:t xml:space="preserve">appropriation illicite des savoirs traditionnels peut nécessiter des mesures positives, notamment la création de régimes de propriété intellectuelle </w:t>
      </w:r>
      <w:r w:rsidRPr="00F77ADD">
        <w:rPr>
          <w:i/>
          <w:lang w:val="fr-FR"/>
        </w:rPr>
        <w:t>sui</w:t>
      </w:r>
      <w:r w:rsidR="004B7E11" w:rsidRPr="004B7E11">
        <w:rPr>
          <w:i/>
          <w:lang w:val="fr-FR"/>
        </w:rPr>
        <w:t> </w:t>
      </w:r>
      <w:r w:rsidRPr="00F77ADD">
        <w:rPr>
          <w:i/>
          <w:lang w:val="fr-FR"/>
        </w:rPr>
        <w:t>generis</w:t>
      </w:r>
      <w:r w:rsidRPr="006508D0">
        <w:rPr>
          <w:lang w:val="fr-FR"/>
        </w:rPr>
        <w:t xml:space="preserve"> </w:t>
      </w:r>
      <w:r w:rsidRPr="006508D0">
        <w:rPr>
          <w:color w:val="000000"/>
          <w:lang w:val="fr-FR"/>
        </w:rPr>
        <w:t xml:space="preserve">sous forme </w:t>
      </w:r>
      <w:r w:rsidR="009E092C">
        <w:rPr>
          <w:color w:val="000000"/>
          <w:lang w:val="fr-FR"/>
        </w:rPr>
        <w:t>de</w:t>
      </w:r>
      <w:r w:rsidRPr="006508D0">
        <w:rPr>
          <w:lang w:val="fr-FR"/>
        </w:rPr>
        <w:t xml:space="preserve"> législation autonome pour la protection des savoirs traditionnels contre l</w:t>
      </w:r>
      <w:r w:rsidR="008C0FB8">
        <w:rPr>
          <w:lang w:val="fr-FR"/>
        </w:rPr>
        <w:t>’</w:t>
      </w:r>
      <w:r w:rsidRPr="006508D0">
        <w:rPr>
          <w:lang w:val="fr-FR"/>
        </w:rPr>
        <w:t>accès et l</w:t>
      </w:r>
      <w:r w:rsidR="008C0FB8">
        <w:rPr>
          <w:lang w:val="fr-FR"/>
        </w:rPr>
        <w:t>’</w:t>
      </w:r>
      <w:r w:rsidRPr="006508D0">
        <w:rPr>
          <w:lang w:val="fr-FR"/>
        </w:rPr>
        <w:t>utilisation non autorisés, les droits liés aux bases de données et l</w:t>
      </w:r>
      <w:r w:rsidR="008C0FB8">
        <w:rPr>
          <w:lang w:val="fr-FR"/>
        </w:rPr>
        <w:t>’</w:t>
      </w:r>
      <w:r w:rsidRPr="006508D0">
        <w:rPr>
          <w:lang w:val="fr-FR"/>
        </w:rPr>
        <w:t>indemnisation ou la restitution</w:t>
      </w:r>
      <w:r w:rsidRPr="006508D0">
        <w:rPr>
          <w:rStyle w:val="FootnoteReference"/>
          <w:lang w:val="fr-FR"/>
        </w:rPr>
        <w:footnoteReference w:id="14"/>
      </w:r>
      <w:r w:rsidRPr="006508D0">
        <w:rPr>
          <w:lang w:val="fr-FR"/>
        </w:rPr>
        <w:t>.</w:t>
      </w:r>
      <w:r w:rsidR="002D6572" w:rsidRPr="006508D0">
        <w:rPr>
          <w:lang w:val="fr-FR"/>
        </w:rPr>
        <w:t xml:space="preserve">  </w:t>
      </w:r>
      <w:r w:rsidRPr="006508D0">
        <w:rPr>
          <w:lang w:val="fr-FR"/>
        </w:rPr>
        <w:t xml:space="preserve">La Déclaration des </w:t>
      </w:r>
      <w:r w:rsidR="008C0FB8">
        <w:rPr>
          <w:lang w:val="fr-FR"/>
        </w:rPr>
        <w:t>Nations Unies</w:t>
      </w:r>
      <w:r w:rsidRPr="006508D0">
        <w:rPr>
          <w:lang w:val="fr-FR"/>
        </w:rPr>
        <w:t xml:space="preserve"> sur les droits des peuples autochtones affirme le droit des peuples autochtones à la restitution ou à une </w:t>
      </w:r>
      <w:r w:rsidRPr="006508D0">
        <w:rPr>
          <w:color w:val="000000"/>
          <w:lang w:val="fr-FR"/>
        </w:rPr>
        <w:t xml:space="preserve">indemnisation </w:t>
      </w:r>
      <w:r w:rsidRPr="006508D0">
        <w:rPr>
          <w:lang w:val="fr-FR"/>
        </w:rPr>
        <w:t xml:space="preserve">juste, </w:t>
      </w:r>
      <w:r w:rsidRPr="006508D0">
        <w:rPr>
          <w:color w:val="000000"/>
          <w:lang w:val="fr-FR"/>
        </w:rPr>
        <w:t>correcte et équitable</w:t>
      </w:r>
      <w:r w:rsidR="009E092C">
        <w:rPr>
          <w:lang w:val="fr-FR"/>
        </w:rPr>
        <w:t xml:space="preserve"> pour les ressources prises ou exploitées </w:t>
      </w:r>
      <w:r w:rsidRPr="006508D0">
        <w:rPr>
          <w:lang w:val="fr-FR"/>
        </w:rPr>
        <w:t xml:space="preserve">sans leur </w:t>
      </w:r>
      <w:r w:rsidRPr="006508D0">
        <w:rPr>
          <w:color w:val="000000"/>
          <w:lang w:val="fr-FR"/>
        </w:rPr>
        <w:t>consentement préalable, donné librement et en connaissance de cause</w:t>
      </w:r>
      <w:r w:rsidR="0093164B">
        <w:rPr>
          <w:rStyle w:val="FootnoteReference"/>
          <w:color w:val="000000"/>
          <w:lang w:val="fr-FR"/>
        </w:rPr>
        <w:footnoteReference w:id="15"/>
      </w:r>
      <w:r w:rsidRPr="006508D0">
        <w:rPr>
          <w:lang w:val="fr-FR"/>
        </w:rPr>
        <w:t>.</w:t>
      </w:r>
    </w:p>
    <w:p w:rsidR="006508D0" w:rsidRDefault="00A72987" w:rsidP="00FF674F">
      <w:pPr>
        <w:pStyle w:val="ONUMFS"/>
        <w:rPr>
          <w:lang w:val="fr-FR"/>
        </w:rPr>
      </w:pPr>
      <w:r w:rsidRPr="006508D0">
        <w:rPr>
          <w:color w:val="000000"/>
          <w:lang w:val="fr-FR"/>
        </w:rPr>
        <w:t>Parmi l</w:t>
      </w:r>
      <w:r w:rsidRPr="006508D0">
        <w:rPr>
          <w:lang w:val="fr-FR"/>
        </w:rPr>
        <w:t xml:space="preserve">es éléments clés des régimes </w:t>
      </w:r>
      <w:r w:rsidRPr="00F77ADD">
        <w:rPr>
          <w:i/>
          <w:lang w:val="fr-FR"/>
        </w:rPr>
        <w:t>sui</w:t>
      </w:r>
      <w:r w:rsidR="004B7E11" w:rsidRPr="004B7E11">
        <w:rPr>
          <w:i/>
          <w:lang w:val="fr-FR"/>
        </w:rPr>
        <w:t> </w:t>
      </w:r>
      <w:r w:rsidRPr="00F77ADD">
        <w:rPr>
          <w:i/>
          <w:lang w:val="fr-FR"/>
        </w:rPr>
        <w:t>generis</w:t>
      </w:r>
      <w:r w:rsidRPr="006508D0">
        <w:rPr>
          <w:lang w:val="fr-FR"/>
        </w:rPr>
        <w:t xml:space="preserve"> devraient </w:t>
      </w:r>
      <w:r w:rsidRPr="006508D0">
        <w:rPr>
          <w:color w:val="000000"/>
          <w:lang w:val="fr-FR"/>
        </w:rPr>
        <w:t xml:space="preserve">figurer </w:t>
      </w:r>
      <w:r w:rsidRPr="006508D0">
        <w:rPr>
          <w:lang w:val="fr-FR"/>
        </w:rPr>
        <w:t>des exigences d</w:t>
      </w:r>
      <w:r w:rsidR="008C0FB8">
        <w:rPr>
          <w:lang w:val="fr-FR"/>
        </w:rPr>
        <w:t>’</w:t>
      </w:r>
      <w:r w:rsidRPr="006508D0">
        <w:rPr>
          <w:lang w:val="fr-FR"/>
        </w:rPr>
        <w:t>attribution des savoirs traditionnels des peuples autochtones, l</w:t>
      </w:r>
      <w:r w:rsidR="008C0FB8">
        <w:rPr>
          <w:color w:val="000000"/>
          <w:lang w:val="fr-FR"/>
        </w:rPr>
        <w:t>’</w:t>
      </w:r>
      <w:r w:rsidRPr="006508D0">
        <w:rPr>
          <w:color w:val="000000"/>
          <w:lang w:val="fr-FR"/>
        </w:rPr>
        <w:t>élaboration</w:t>
      </w:r>
      <w:r w:rsidRPr="006508D0">
        <w:rPr>
          <w:lang w:val="fr-FR"/>
        </w:rPr>
        <w:t xml:space="preserve"> de bases de données par les peuples autochtones et l</w:t>
      </w:r>
      <w:r w:rsidR="008C0FB8">
        <w:rPr>
          <w:lang w:val="fr-FR"/>
        </w:rPr>
        <w:t>’</w:t>
      </w:r>
      <w:r w:rsidRPr="006508D0">
        <w:rPr>
          <w:lang w:val="fr-FR"/>
        </w:rPr>
        <w:t xml:space="preserve">obtention du </w:t>
      </w:r>
      <w:r w:rsidRPr="006508D0">
        <w:rPr>
          <w:color w:val="000000"/>
          <w:lang w:val="fr-FR"/>
        </w:rPr>
        <w:t xml:space="preserve">consentement préalable, donné </w:t>
      </w:r>
      <w:r w:rsidRPr="006508D0">
        <w:rPr>
          <w:color w:val="000000"/>
          <w:lang w:val="fr-FR"/>
        </w:rPr>
        <w:lastRenderedPageBreak/>
        <w:t>librement et en connaissance de cause</w:t>
      </w:r>
      <w:r w:rsidR="009E092C">
        <w:rPr>
          <w:color w:val="000000"/>
          <w:lang w:val="fr-FR"/>
        </w:rPr>
        <w:t>,</w:t>
      </w:r>
      <w:r w:rsidRPr="006508D0">
        <w:rPr>
          <w:color w:val="000000"/>
          <w:lang w:val="fr-FR"/>
        </w:rPr>
        <w:t xml:space="preserve"> </w:t>
      </w:r>
      <w:r w:rsidRPr="006508D0">
        <w:rPr>
          <w:lang w:val="fr-FR"/>
        </w:rPr>
        <w:t xml:space="preserve">avant que des tiers puissent accéder aux savoirs traditionnels des peuples autochtones et les </w:t>
      </w:r>
      <w:r w:rsidR="009E092C">
        <w:rPr>
          <w:lang w:val="fr-FR"/>
        </w:rPr>
        <w:t>exploiter</w:t>
      </w:r>
      <w:r w:rsidRPr="006508D0">
        <w:rPr>
          <w:rStyle w:val="FootnoteReference"/>
          <w:lang w:val="fr-FR"/>
        </w:rPr>
        <w:footnoteReference w:id="16"/>
      </w:r>
      <w:r w:rsidRPr="006508D0">
        <w:rPr>
          <w:lang w:val="fr-FR"/>
        </w:rPr>
        <w:t>.</w:t>
      </w:r>
      <w:r w:rsidR="002D6572" w:rsidRPr="006508D0">
        <w:rPr>
          <w:lang w:val="fr-FR"/>
        </w:rPr>
        <w:t xml:space="preserve">  </w:t>
      </w:r>
      <w:r w:rsidR="007260AB" w:rsidRPr="006508D0">
        <w:rPr>
          <w:lang w:val="fr-FR"/>
        </w:rPr>
        <w:t>L</w:t>
      </w:r>
      <w:r w:rsidR="008C0FB8">
        <w:rPr>
          <w:color w:val="000000"/>
          <w:lang w:val="fr-FR"/>
        </w:rPr>
        <w:t>’</w:t>
      </w:r>
      <w:r w:rsidR="007260AB" w:rsidRPr="006508D0">
        <w:rPr>
          <w:color w:val="000000"/>
          <w:lang w:val="fr-FR"/>
        </w:rPr>
        <w:t>élaboration</w:t>
      </w:r>
      <w:r w:rsidR="007260AB" w:rsidRPr="006508D0">
        <w:rPr>
          <w:lang w:val="fr-FR"/>
        </w:rPr>
        <w:t xml:space="preserve"> de bases de données et de registres de</w:t>
      </w:r>
      <w:r w:rsidR="007260AB" w:rsidRPr="006508D0">
        <w:rPr>
          <w:color w:val="000000"/>
          <w:lang w:val="fr-FR"/>
        </w:rPr>
        <w:t>s</w:t>
      </w:r>
      <w:r w:rsidR="007260AB" w:rsidRPr="006508D0">
        <w:rPr>
          <w:lang w:val="fr-FR"/>
        </w:rPr>
        <w:t xml:space="preserve"> savoirs traditionnels par les peuples autochtones</w:t>
      </w:r>
      <w:r w:rsidR="007260AB" w:rsidRPr="006508D0">
        <w:rPr>
          <w:color w:val="000000"/>
          <w:lang w:val="fr-FR"/>
        </w:rPr>
        <w:t xml:space="preserve"> </w:t>
      </w:r>
      <w:r w:rsidR="00F77ADD">
        <w:rPr>
          <w:color w:val="000000"/>
          <w:lang w:val="fr-FR"/>
        </w:rPr>
        <w:t>avec</w:t>
      </w:r>
      <w:r w:rsidR="007260AB" w:rsidRPr="006508D0">
        <w:rPr>
          <w:color w:val="000000"/>
          <w:lang w:val="fr-FR"/>
        </w:rPr>
        <w:t xml:space="preserve"> leur consentement préalable, donné librement et en connaissance de cause</w:t>
      </w:r>
      <w:r w:rsidR="004134F9">
        <w:rPr>
          <w:color w:val="000000"/>
          <w:lang w:val="fr-FR"/>
        </w:rPr>
        <w:t>,</w:t>
      </w:r>
      <w:r w:rsidR="007260AB" w:rsidRPr="006508D0">
        <w:rPr>
          <w:lang w:val="fr-FR"/>
        </w:rPr>
        <w:t xml:space="preserve"> </w:t>
      </w:r>
      <w:r w:rsidR="004134F9">
        <w:rPr>
          <w:lang w:val="fr-FR"/>
        </w:rPr>
        <w:t>pourrait</w:t>
      </w:r>
      <w:r w:rsidR="007260AB" w:rsidRPr="006508D0">
        <w:rPr>
          <w:lang w:val="fr-FR"/>
        </w:rPr>
        <w:t xml:space="preserve"> nécessiter une assistance financière et technique de la part des États membres et être fondé</w:t>
      </w:r>
      <w:r w:rsidR="00F77ADD">
        <w:rPr>
          <w:lang w:val="fr-FR"/>
        </w:rPr>
        <w:t xml:space="preserve">e </w:t>
      </w:r>
      <w:r w:rsidR="007260AB" w:rsidRPr="006508D0">
        <w:rPr>
          <w:lang w:val="fr-FR"/>
        </w:rPr>
        <w:t xml:space="preserve">sur </w:t>
      </w:r>
      <w:r w:rsidR="004134F9">
        <w:rPr>
          <w:lang w:val="fr-FR"/>
        </w:rPr>
        <w:t>le</w:t>
      </w:r>
      <w:r w:rsidR="007260AB" w:rsidRPr="006508D0">
        <w:rPr>
          <w:lang w:val="fr-FR"/>
        </w:rPr>
        <w:t xml:space="preserve"> respect fondamental des lois coutumières et de l</w:t>
      </w:r>
      <w:r w:rsidR="008C0FB8">
        <w:rPr>
          <w:lang w:val="fr-FR"/>
        </w:rPr>
        <w:t>’</w:t>
      </w:r>
      <w:r w:rsidR="007260AB" w:rsidRPr="006508D0">
        <w:rPr>
          <w:lang w:val="fr-FR"/>
        </w:rPr>
        <w:t>intégrité culturelle des peuples autochtones et des communautés locales</w:t>
      </w:r>
      <w:r w:rsidR="007260AB" w:rsidRPr="006508D0">
        <w:rPr>
          <w:rStyle w:val="FootnoteReference"/>
          <w:lang w:val="fr-FR"/>
        </w:rPr>
        <w:footnoteReference w:id="17"/>
      </w:r>
      <w:r w:rsidR="007260AB" w:rsidRPr="006508D0">
        <w:rPr>
          <w:lang w:val="fr-FR"/>
        </w:rPr>
        <w:t>.</w:t>
      </w:r>
    </w:p>
    <w:p w:rsidR="007528CE" w:rsidRPr="006508D0" w:rsidRDefault="007260AB" w:rsidP="00FF674F">
      <w:pPr>
        <w:spacing w:after="220"/>
        <w:rPr>
          <w:b/>
          <w:lang w:val="fr-FR"/>
        </w:rPr>
      </w:pPr>
      <w:r w:rsidRPr="006508D0">
        <w:rPr>
          <w:b/>
          <w:color w:val="000000"/>
          <w:lang w:val="fr-FR"/>
        </w:rPr>
        <w:t>Réparation</w:t>
      </w:r>
    </w:p>
    <w:p w:rsidR="006508D0" w:rsidRDefault="00E171A8" w:rsidP="00FF674F">
      <w:pPr>
        <w:pStyle w:val="ONUMFS"/>
        <w:rPr>
          <w:lang w:val="fr-FR"/>
        </w:rPr>
      </w:pPr>
      <w:r w:rsidRPr="006508D0">
        <w:rPr>
          <w:lang w:val="fr-FR"/>
        </w:rPr>
        <w:t>Le droit des peuples autochtones à la réparation pour l</w:t>
      </w:r>
      <w:r w:rsidR="008C0FB8">
        <w:rPr>
          <w:lang w:val="fr-FR"/>
        </w:rPr>
        <w:t>’</w:t>
      </w:r>
      <w:r w:rsidRPr="006508D0">
        <w:rPr>
          <w:lang w:val="fr-FR"/>
        </w:rPr>
        <w:t>utilisation et l</w:t>
      </w:r>
      <w:r w:rsidR="008C0FB8">
        <w:rPr>
          <w:lang w:val="fr-FR"/>
        </w:rPr>
        <w:t>’</w:t>
      </w:r>
      <w:r w:rsidRPr="006508D0">
        <w:rPr>
          <w:lang w:val="fr-FR"/>
        </w:rPr>
        <w:t xml:space="preserve">exploitation non autorisées de leurs savoirs traditionnels, expressions culturelles traditionnelles, ressources génétiques et savoirs traditionnels </w:t>
      </w:r>
      <w:r w:rsidR="00DF35F1" w:rsidRPr="006508D0">
        <w:rPr>
          <w:color w:val="000000"/>
          <w:lang w:val="fr-FR"/>
        </w:rPr>
        <w:t>qui y sont associés</w:t>
      </w:r>
      <w:r w:rsidRPr="006508D0">
        <w:rPr>
          <w:color w:val="000000"/>
          <w:lang w:val="fr-FR"/>
        </w:rPr>
        <w:t xml:space="preserve"> </w:t>
      </w:r>
      <w:r w:rsidRPr="006508D0">
        <w:rPr>
          <w:lang w:val="fr-FR"/>
        </w:rPr>
        <w:t>est affirmé par l</w:t>
      </w:r>
      <w:r w:rsidR="008C0FB8">
        <w:rPr>
          <w:lang w:val="fr-FR"/>
        </w:rPr>
        <w:t>’</w:t>
      </w:r>
      <w:r w:rsidRPr="006508D0">
        <w:rPr>
          <w:lang w:val="fr-FR"/>
        </w:rPr>
        <w:t>UNDRIP, qui exige des États qu</w:t>
      </w:r>
      <w:r w:rsidR="008C0FB8">
        <w:rPr>
          <w:lang w:val="fr-FR"/>
        </w:rPr>
        <w:t>’</w:t>
      </w:r>
      <w:r w:rsidRPr="006508D0">
        <w:rPr>
          <w:lang w:val="fr-FR"/>
        </w:rPr>
        <w:t xml:space="preserve">ils </w:t>
      </w:r>
      <w:r w:rsidRPr="006508D0">
        <w:rPr>
          <w:color w:val="000000"/>
          <w:lang w:val="fr-FR"/>
        </w:rPr>
        <w:t xml:space="preserve">accordent </w:t>
      </w:r>
      <w:r w:rsidRPr="006508D0">
        <w:rPr>
          <w:lang w:val="fr-FR"/>
        </w:rPr>
        <w:t xml:space="preserve">réparation par le biais de mécanismes efficaces, </w:t>
      </w:r>
      <w:r w:rsidR="008C0FB8">
        <w:rPr>
          <w:lang w:val="fr-FR"/>
        </w:rPr>
        <w:t>y compris</w:t>
      </w:r>
      <w:r w:rsidRPr="006508D0">
        <w:rPr>
          <w:lang w:val="fr-FR"/>
        </w:rPr>
        <w:t xml:space="preserve"> la restitution d</w:t>
      </w:r>
      <w:r w:rsidRPr="006508D0">
        <w:rPr>
          <w:color w:val="000000"/>
          <w:lang w:val="fr-FR"/>
        </w:rPr>
        <w:t>es biens culturels et intellectuels</w:t>
      </w:r>
      <w:r w:rsidR="00A405D8" w:rsidRPr="006508D0">
        <w:rPr>
          <w:lang w:val="fr-FR"/>
        </w:rPr>
        <w:t xml:space="preserve"> qui leur ont été pris</w:t>
      </w:r>
      <w:r w:rsidRPr="006508D0">
        <w:rPr>
          <w:lang w:val="fr-FR"/>
        </w:rPr>
        <w:t xml:space="preserve"> sans le</w:t>
      </w:r>
      <w:r w:rsidRPr="006508D0">
        <w:rPr>
          <w:color w:val="000000"/>
          <w:lang w:val="fr-FR"/>
        </w:rPr>
        <w:t>ur</w:t>
      </w:r>
      <w:r w:rsidRPr="006508D0">
        <w:rPr>
          <w:lang w:val="fr-FR"/>
        </w:rPr>
        <w:t xml:space="preserve"> consentement préalable, </w:t>
      </w:r>
      <w:r w:rsidRPr="006508D0">
        <w:rPr>
          <w:color w:val="000000"/>
          <w:lang w:val="fr-FR"/>
        </w:rPr>
        <w:t>donné librement et en connaissance de cause</w:t>
      </w:r>
      <w:r w:rsidRPr="006508D0">
        <w:rPr>
          <w:lang w:val="fr-FR"/>
        </w:rPr>
        <w:t>, ce qui peut impliquer l</w:t>
      </w:r>
      <w:r w:rsidR="008C0FB8">
        <w:rPr>
          <w:lang w:val="fr-FR"/>
        </w:rPr>
        <w:t>’</w:t>
      </w:r>
      <w:r w:rsidRPr="006508D0">
        <w:rPr>
          <w:lang w:val="fr-FR"/>
        </w:rPr>
        <w:t>adoption de mesures concrètes spéciales</w:t>
      </w:r>
      <w:r w:rsidRPr="006508D0">
        <w:rPr>
          <w:rStyle w:val="FootnoteReference"/>
          <w:lang w:val="fr-FR"/>
        </w:rPr>
        <w:footnoteReference w:id="18"/>
      </w:r>
      <w:r w:rsidRPr="006508D0">
        <w:rPr>
          <w:lang w:val="fr-FR"/>
        </w:rPr>
        <w:t>.</w:t>
      </w:r>
      <w:r w:rsidR="002D6572" w:rsidRPr="006508D0">
        <w:rPr>
          <w:lang w:val="fr-FR"/>
        </w:rPr>
        <w:t xml:space="preserve">  </w:t>
      </w:r>
      <w:r w:rsidRPr="006508D0">
        <w:rPr>
          <w:lang w:val="fr-FR"/>
        </w:rPr>
        <w:t>Les États parties sont donc tenus d</w:t>
      </w:r>
      <w:r w:rsidR="008C0FB8">
        <w:rPr>
          <w:lang w:val="fr-FR"/>
        </w:rPr>
        <w:t>’</w:t>
      </w:r>
      <w:r w:rsidRPr="006508D0">
        <w:rPr>
          <w:lang w:val="fr-FR"/>
        </w:rPr>
        <w:t xml:space="preserve">adopter des mesures concrètes pour garantir la pleine jouissance des droits </w:t>
      </w:r>
      <w:r w:rsidR="00A405D8" w:rsidRPr="006508D0">
        <w:rPr>
          <w:color w:val="000000"/>
          <w:lang w:val="fr-FR"/>
        </w:rPr>
        <w:t>fondamentaux</w:t>
      </w:r>
      <w:r w:rsidRPr="006508D0">
        <w:rPr>
          <w:lang w:val="fr-FR"/>
        </w:rPr>
        <w:t xml:space="preserve"> par les peuples autochtones, </w:t>
      </w:r>
      <w:r w:rsidR="00A405D8" w:rsidRPr="006508D0">
        <w:rPr>
          <w:color w:val="000000"/>
          <w:lang w:val="fr-FR"/>
        </w:rPr>
        <w:t>par le biais de</w:t>
      </w:r>
      <w:r w:rsidRPr="006508D0">
        <w:rPr>
          <w:color w:val="000000"/>
          <w:lang w:val="fr-FR"/>
        </w:rPr>
        <w:t xml:space="preserve"> </w:t>
      </w:r>
      <w:r w:rsidRPr="006508D0">
        <w:rPr>
          <w:lang w:val="fr-FR"/>
        </w:rPr>
        <w:t xml:space="preserve">mécanismes efficaces permettant la restitution du patrimoine culturel et de la propriété intellectuelle </w:t>
      </w:r>
      <w:r w:rsidR="00A405D8" w:rsidRPr="006508D0">
        <w:rPr>
          <w:lang w:val="fr-FR"/>
        </w:rPr>
        <w:t xml:space="preserve">qui leur ont été </w:t>
      </w:r>
      <w:r w:rsidRPr="006508D0">
        <w:rPr>
          <w:lang w:val="fr-FR"/>
        </w:rPr>
        <w:t xml:space="preserve">pris sans </w:t>
      </w:r>
      <w:r w:rsidRPr="006508D0">
        <w:rPr>
          <w:color w:val="000000"/>
          <w:lang w:val="fr-FR"/>
        </w:rPr>
        <w:t>leur consentement préalable, donné librement et en connaissance de cause</w:t>
      </w:r>
      <w:r w:rsidRPr="006508D0">
        <w:rPr>
          <w:rStyle w:val="FootnoteReference"/>
          <w:lang w:val="fr-FR"/>
        </w:rPr>
        <w:footnoteReference w:id="19"/>
      </w:r>
      <w:r w:rsidRPr="006508D0">
        <w:rPr>
          <w:lang w:val="fr-FR"/>
        </w:rPr>
        <w:t>.</w:t>
      </w:r>
    </w:p>
    <w:p w:rsidR="007528CE" w:rsidRPr="006508D0" w:rsidRDefault="00E171A8" w:rsidP="00FF674F">
      <w:pPr>
        <w:pStyle w:val="ONUMFS"/>
        <w:rPr>
          <w:lang w:val="fr-FR"/>
        </w:rPr>
      </w:pPr>
      <w:r w:rsidRPr="006508D0">
        <w:rPr>
          <w:lang w:val="fr-FR"/>
        </w:rPr>
        <w:t xml:space="preserve">Le </w:t>
      </w:r>
      <w:r w:rsidRPr="006508D0">
        <w:rPr>
          <w:color w:val="000000"/>
          <w:lang w:val="fr-FR"/>
        </w:rPr>
        <w:t xml:space="preserve">groupe de travail </w:t>
      </w:r>
      <w:r w:rsidRPr="006508D0">
        <w:rPr>
          <w:lang w:val="fr-FR"/>
        </w:rPr>
        <w:t>autochtone de l</w:t>
      </w:r>
      <w:r w:rsidR="008C0FB8">
        <w:rPr>
          <w:lang w:val="fr-FR"/>
        </w:rPr>
        <w:t>’</w:t>
      </w:r>
      <w:r w:rsidRPr="006508D0">
        <w:rPr>
          <w:lang w:val="fr-FR"/>
        </w:rPr>
        <w:t>IGC de l</w:t>
      </w:r>
      <w:r w:rsidR="008C0FB8">
        <w:rPr>
          <w:lang w:val="fr-FR"/>
        </w:rPr>
        <w:t>’</w:t>
      </w:r>
      <w:r w:rsidRPr="006508D0">
        <w:rPr>
          <w:lang w:val="fr-FR"/>
        </w:rPr>
        <w:t>OMPI a mis en avant, comme élément essentiel de réparation, le droit des peuples autochtones à continuer d</w:t>
      </w:r>
      <w:r w:rsidR="008C0FB8">
        <w:rPr>
          <w:lang w:val="fr-FR"/>
        </w:rPr>
        <w:t>’</w:t>
      </w:r>
      <w:r w:rsidRPr="006508D0">
        <w:rPr>
          <w:lang w:val="fr-FR"/>
        </w:rPr>
        <w:t>utiliser leurs savoirs traditionnels, leurs expressions culturelles traditionnelles et les savoirs traditionnels associés aux ressources génétiques sans interdictio</w:t>
      </w:r>
      <w:r w:rsidR="00837BEA" w:rsidRPr="006508D0">
        <w:rPr>
          <w:lang w:val="fr-FR"/>
        </w:rPr>
        <w:t>n</w:t>
      </w:r>
      <w:r w:rsidR="00837BEA">
        <w:rPr>
          <w:lang w:val="fr-FR"/>
        </w:rPr>
        <w:t xml:space="preserve">s.  </w:t>
      </w:r>
      <w:r w:rsidR="00837BEA" w:rsidRPr="006508D0">
        <w:rPr>
          <w:lang w:val="fr-FR"/>
        </w:rPr>
        <w:t>En</w:t>
      </w:r>
      <w:r w:rsidRPr="006508D0">
        <w:rPr>
          <w:lang w:val="fr-FR"/>
        </w:rPr>
        <w:t xml:space="preserve"> outre, si une entreprise est titulaire d</w:t>
      </w:r>
      <w:r w:rsidR="008C0FB8">
        <w:rPr>
          <w:lang w:val="fr-FR"/>
        </w:rPr>
        <w:t>’</w:t>
      </w:r>
      <w:r w:rsidRPr="006508D0">
        <w:rPr>
          <w:lang w:val="fr-FR"/>
        </w:rPr>
        <w:t>un brevet, ce fait ne devrait pas empêcher les peuples autochtones</w:t>
      </w:r>
      <w:r w:rsidRPr="006508D0">
        <w:rPr>
          <w:color w:val="000000"/>
          <w:lang w:val="fr-FR"/>
        </w:rPr>
        <w:t xml:space="preserve">, </w:t>
      </w:r>
      <w:r w:rsidR="008C0FB8">
        <w:rPr>
          <w:color w:val="000000"/>
          <w:lang w:val="fr-FR"/>
        </w:rPr>
        <w:t>à savoir</w:t>
      </w:r>
      <w:r w:rsidRPr="006508D0">
        <w:rPr>
          <w:lang w:val="fr-FR"/>
        </w:rPr>
        <w:t xml:space="preserve"> les détenteurs originaux des savoirs traditionnels </w:t>
      </w:r>
      <w:r w:rsidR="00134B89">
        <w:rPr>
          <w:lang w:val="fr-FR"/>
        </w:rPr>
        <w:t>considérés</w:t>
      </w:r>
      <w:r w:rsidRPr="006508D0">
        <w:rPr>
          <w:color w:val="000000"/>
          <w:lang w:val="fr-FR"/>
        </w:rPr>
        <w:t xml:space="preserve">, </w:t>
      </w:r>
      <w:r w:rsidRPr="006508D0">
        <w:rPr>
          <w:lang w:val="fr-FR"/>
        </w:rPr>
        <w:t>d</w:t>
      </w:r>
      <w:r w:rsidR="008C0FB8">
        <w:rPr>
          <w:lang w:val="fr-FR"/>
        </w:rPr>
        <w:t>’</w:t>
      </w:r>
      <w:r w:rsidRPr="006508D0">
        <w:rPr>
          <w:lang w:val="fr-FR"/>
        </w:rPr>
        <w:t>utiliser l</w:t>
      </w:r>
      <w:r w:rsidR="008C0FB8">
        <w:rPr>
          <w:lang w:val="fr-FR"/>
        </w:rPr>
        <w:t>’</w:t>
      </w:r>
      <w:r w:rsidRPr="006508D0">
        <w:rPr>
          <w:lang w:val="fr-FR"/>
        </w:rPr>
        <w:t>invention brevet</w:t>
      </w:r>
      <w:r w:rsidR="00837BEA" w:rsidRPr="006508D0">
        <w:rPr>
          <w:lang w:val="fr-FR"/>
        </w:rPr>
        <w:t>ée</w:t>
      </w:r>
      <w:r w:rsidR="00837BEA">
        <w:rPr>
          <w:lang w:val="fr-FR"/>
        </w:rPr>
        <w:t xml:space="preserve">.  </w:t>
      </w:r>
      <w:r w:rsidR="00837BEA" w:rsidRPr="006508D0">
        <w:rPr>
          <w:lang w:val="fr-FR"/>
        </w:rPr>
        <w:t>Un</w:t>
      </w:r>
      <w:r w:rsidRPr="006508D0">
        <w:rPr>
          <w:lang w:val="fr-FR"/>
        </w:rPr>
        <w:t xml:space="preserve"> autre élément de réparation est le rapatrieme</w:t>
      </w:r>
      <w:r w:rsidR="00837BEA" w:rsidRPr="006508D0">
        <w:rPr>
          <w:lang w:val="fr-FR"/>
        </w:rPr>
        <w:t>nt</w:t>
      </w:r>
      <w:r w:rsidR="00837BEA">
        <w:rPr>
          <w:lang w:val="fr-FR"/>
        </w:rPr>
        <w:t xml:space="preserve">.  </w:t>
      </w:r>
      <w:r w:rsidR="00837BEA" w:rsidRPr="006508D0">
        <w:rPr>
          <w:lang w:val="fr-FR"/>
        </w:rPr>
        <w:t>Co</w:t>
      </w:r>
      <w:r w:rsidR="00691E40" w:rsidRPr="006508D0">
        <w:rPr>
          <w:lang w:val="fr-FR"/>
        </w:rPr>
        <w:t>mme l</w:t>
      </w:r>
      <w:r w:rsidR="008C0FB8">
        <w:rPr>
          <w:lang w:val="fr-FR"/>
        </w:rPr>
        <w:t>’</w:t>
      </w:r>
      <w:r w:rsidR="00691E40" w:rsidRPr="006508D0">
        <w:rPr>
          <w:lang w:val="fr-FR"/>
        </w:rPr>
        <w:t xml:space="preserve">a déjà déclaré le groupe </w:t>
      </w:r>
      <w:r w:rsidR="00691E40" w:rsidRPr="006508D0">
        <w:rPr>
          <w:color w:val="000000"/>
          <w:lang w:val="fr-FR"/>
        </w:rPr>
        <w:t xml:space="preserve">de travail </w:t>
      </w:r>
      <w:r w:rsidR="00691E40" w:rsidRPr="006508D0">
        <w:rPr>
          <w:lang w:val="fr-FR"/>
        </w:rPr>
        <w:t>autochtone, l</w:t>
      </w:r>
      <w:r w:rsidR="008C0FB8">
        <w:rPr>
          <w:lang w:val="fr-FR"/>
        </w:rPr>
        <w:t>’</w:t>
      </w:r>
      <w:r w:rsidR="00691E40" w:rsidRPr="006508D0">
        <w:rPr>
          <w:lang w:val="fr-FR"/>
        </w:rPr>
        <w:t xml:space="preserve">instrument juridique devrait inclure le rapatriement, </w:t>
      </w:r>
      <w:r w:rsidR="00663037" w:rsidRPr="006508D0">
        <w:rPr>
          <w:lang w:val="fr-FR"/>
        </w:rPr>
        <w:t>parce que</w:t>
      </w:r>
      <w:r w:rsidR="00691E40" w:rsidRPr="006508D0">
        <w:rPr>
          <w:lang w:val="fr-FR"/>
        </w:rPr>
        <w:t xml:space="preserve"> </w:t>
      </w:r>
      <w:r w:rsidR="006508D0">
        <w:rPr>
          <w:lang w:val="fr-FR"/>
        </w:rPr>
        <w:t>“</w:t>
      </w:r>
      <w:r w:rsidR="006508D0" w:rsidRPr="006508D0">
        <w:rPr>
          <w:lang w:val="fr-FR"/>
        </w:rPr>
        <w:t>l</w:t>
      </w:r>
      <w:r w:rsidR="00691E40" w:rsidRPr="006508D0">
        <w:rPr>
          <w:lang w:val="fr-FR"/>
        </w:rPr>
        <w:t xml:space="preserve">es négociations ne </w:t>
      </w:r>
      <w:r w:rsidR="00663037" w:rsidRPr="006508D0">
        <w:rPr>
          <w:lang w:val="fr-FR"/>
        </w:rPr>
        <w:t>sauraient se contenter de traiter des futures pratiques relatives aux questions de breve</w:t>
      </w:r>
      <w:r w:rsidR="00837BEA" w:rsidRPr="006508D0">
        <w:rPr>
          <w:lang w:val="fr-FR"/>
        </w:rPr>
        <w:t>ts</w:t>
      </w:r>
      <w:r w:rsidR="00837BEA">
        <w:rPr>
          <w:lang w:val="fr-FR"/>
        </w:rPr>
        <w:t xml:space="preserve">.  </w:t>
      </w:r>
      <w:r w:rsidR="00837BEA" w:rsidRPr="006508D0">
        <w:rPr>
          <w:lang w:val="fr-FR"/>
        </w:rPr>
        <w:t>Il</w:t>
      </w:r>
      <w:r w:rsidR="00663037" w:rsidRPr="006508D0">
        <w:rPr>
          <w:lang w:val="fr-FR"/>
        </w:rPr>
        <w:t xml:space="preserve"> [cet instrument]</w:t>
      </w:r>
      <w:r w:rsidR="00691E40" w:rsidRPr="006508D0">
        <w:rPr>
          <w:lang w:val="fr-FR"/>
        </w:rPr>
        <w:t xml:space="preserve"> </w:t>
      </w:r>
      <w:r w:rsidR="00663037" w:rsidRPr="006508D0">
        <w:rPr>
          <w:lang w:val="fr-FR"/>
        </w:rPr>
        <w:t>devait également régler les problèmes d</w:t>
      </w:r>
      <w:r w:rsidR="008C0FB8">
        <w:rPr>
          <w:lang w:val="fr-FR"/>
        </w:rPr>
        <w:t>’</w:t>
      </w:r>
      <w:r w:rsidR="00663037" w:rsidRPr="006508D0">
        <w:rPr>
          <w:lang w:val="fr-FR"/>
        </w:rPr>
        <w:t>appropriation illicite historiques et les actes répréhensible</w:t>
      </w:r>
      <w:r w:rsidR="006508D0" w:rsidRPr="006508D0">
        <w:rPr>
          <w:lang w:val="fr-FR"/>
        </w:rPr>
        <w:t>s</w:t>
      </w:r>
      <w:r w:rsidR="006508D0">
        <w:rPr>
          <w:lang w:val="fr-FR"/>
        </w:rPr>
        <w:t>”</w:t>
      </w:r>
      <w:r w:rsidR="00691E40" w:rsidRPr="006508D0">
        <w:rPr>
          <w:rStyle w:val="FootnoteReference"/>
          <w:lang w:val="fr-FR"/>
        </w:rPr>
        <w:footnoteReference w:id="20"/>
      </w:r>
      <w:r w:rsidR="00691E40" w:rsidRPr="006508D0">
        <w:rPr>
          <w:lang w:val="fr-FR"/>
        </w:rPr>
        <w:t>.</w:t>
      </w:r>
    </w:p>
    <w:p w:rsidR="006508D0" w:rsidRDefault="00691E40" w:rsidP="00FF674F">
      <w:pPr>
        <w:pStyle w:val="ONUMFS"/>
        <w:rPr>
          <w:lang w:val="fr-FR"/>
        </w:rPr>
      </w:pPr>
      <w:r w:rsidRPr="006508D0">
        <w:rPr>
          <w:lang w:val="fr-FR"/>
        </w:rPr>
        <w:t xml:space="preserve">Parmi les éléments présentant un intérêt pour la </w:t>
      </w:r>
      <w:r w:rsidR="004978CA">
        <w:rPr>
          <w:color w:val="000000"/>
          <w:lang w:val="fr-FR"/>
        </w:rPr>
        <w:t>restitution</w:t>
      </w:r>
      <w:r w:rsidRPr="006508D0">
        <w:rPr>
          <w:color w:val="000000"/>
          <w:lang w:val="fr-FR"/>
        </w:rPr>
        <w:t xml:space="preserve"> </w:t>
      </w:r>
      <w:r w:rsidRPr="006508D0">
        <w:rPr>
          <w:lang w:val="fr-FR"/>
        </w:rPr>
        <w:t>figurent</w:t>
      </w:r>
      <w:r w:rsidR="00790277" w:rsidRPr="006508D0">
        <w:rPr>
          <w:color w:val="000000"/>
          <w:lang w:val="fr-FR"/>
        </w:rPr>
        <w:t xml:space="preserve"> les </w:t>
      </w:r>
      <w:r w:rsidR="00790277" w:rsidRPr="004978CA">
        <w:rPr>
          <w:i/>
          <w:color w:val="000000"/>
          <w:lang w:val="fr-FR"/>
        </w:rPr>
        <w:t>Li</w:t>
      </w:r>
      <w:r w:rsidRPr="004978CA">
        <w:rPr>
          <w:i/>
          <w:color w:val="000000"/>
          <w:lang w:val="fr-FR"/>
        </w:rPr>
        <w:t xml:space="preserve">gnes directrices </w:t>
      </w:r>
      <w:r w:rsidR="00DE131D" w:rsidRPr="004978CA">
        <w:rPr>
          <w:i/>
          <w:color w:val="000000"/>
          <w:lang w:val="fr-FR"/>
        </w:rPr>
        <w:t xml:space="preserve">facultatives </w:t>
      </w:r>
      <w:proofErr w:type="spellStart"/>
      <w:r w:rsidRPr="004978CA">
        <w:rPr>
          <w:i/>
          <w:lang w:val="fr-FR"/>
        </w:rPr>
        <w:t>Rutzolijirisaxik</w:t>
      </w:r>
      <w:proofErr w:type="spellEnd"/>
      <w:r w:rsidRPr="004978CA">
        <w:rPr>
          <w:i/>
          <w:lang w:val="fr-FR"/>
        </w:rPr>
        <w:t xml:space="preserve"> </w:t>
      </w:r>
      <w:r w:rsidR="00DE131D" w:rsidRPr="004978CA">
        <w:rPr>
          <w:i/>
          <w:lang w:val="fr-FR"/>
        </w:rPr>
        <w:t xml:space="preserve">de la Convention sur la diversité biologique (CDB) </w:t>
      </w:r>
      <w:r w:rsidRPr="004978CA">
        <w:rPr>
          <w:i/>
          <w:lang w:val="fr-FR"/>
        </w:rPr>
        <w:t xml:space="preserve">pour le rapatriement des </w:t>
      </w:r>
      <w:r w:rsidR="00790277" w:rsidRPr="004978CA">
        <w:rPr>
          <w:i/>
          <w:lang w:val="fr-FR"/>
        </w:rPr>
        <w:t>connaissances</w:t>
      </w:r>
      <w:r w:rsidRPr="004978CA">
        <w:rPr>
          <w:i/>
          <w:lang w:val="fr-FR"/>
        </w:rPr>
        <w:t xml:space="preserve"> traditionnel</w:t>
      </w:r>
      <w:r w:rsidR="00790277" w:rsidRPr="004978CA">
        <w:rPr>
          <w:i/>
          <w:lang w:val="fr-FR"/>
        </w:rPr>
        <w:t>le</w:t>
      </w:r>
      <w:r w:rsidRPr="004978CA">
        <w:rPr>
          <w:i/>
          <w:lang w:val="fr-FR"/>
        </w:rPr>
        <w:t xml:space="preserve">s </w:t>
      </w:r>
      <w:r w:rsidR="00790277" w:rsidRPr="004978CA">
        <w:rPr>
          <w:i/>
          <w:color w:val="000000"/>
          <w:lang w:val="fr-FR"/>
        </w:rPr>
        <w:t>présenta</w:t>
      </w:r>
      <w:r w:rsidRPr="004978CA">
        <w:rPr>
          <w:i/>
          <w:color w:val="000000"/>
          <w:lang w:val="fr-FR"/>
        </w:rPr>
        <w:t xml:space="preserve">nt un intérêt </w:t>
      </w:r>
      <w:r w:rsidRPr="004978CA">
        <w:rPr>
          <w:i/>
          <w:lang w:val="fr-FR"/>
        </w:rPr>
        <w:t xml:space="preserve">pour la </w:t>
      </w:r>
      <w:r w:rsidRPr="004978CA">
        <w:rPr>
          <w:i/>
          <w:color w:val="000000"/>
          <w:lang w:val="fr-FR"/>
        </w:rPr>
        <w:t>c</w:t>
      </w:r>
      <w:r w:rsidRPr="004978CA">
        <w:rPr>
          <w:i/>
          <w:lang w:val="fr-FR"/>
        </w:rPr>
        <w:t>onservation et l</w:t>
      </w:r>
      <w:r w:rsidR="008C0FB8">
        <w:rPr>
          <w:i/>
          <w:lang w:val="fr-FR"/>
        </w:rPr>
        <w:t>’</w:t>
      </w:r>
      <w:r w:rsidRPr="004978CA">
        <w:rPr>
          <w:i/>
          <w:lang w:val="fr-FR"/>
        </w:rPr>
        <w:t>utilisation durable de la diversité biologique</w:t>
      </w:r>
      <w:r w:rsidRPr="006508D0">
        <w:rPr>
          <w:lang w:val="fr-FR"/>
        </w:rPr>
        <w:t>, qui donne</w:t>
      </w:r>
      <w:r w:rsidRPr="006508D0">
        <w:rPr>
          <w:color w:val="000000"/>
          <w:lang w:val="fr-FR"/>
        </w:rPr>
        <w:t>nt</w:t>
      </w:r>
      <w:r w:rsidRPr="006508D0">
        <w:rPr>
          <w:lang w:val="fr-FR"/>
        </w:rPr>
        <w:t xml:space="preserve"> des orientations sur les efforts de rapatriement, </w:t>
      </w:r>
      <w:r w:rsidR="008C0FB8">
        <w:rPr>
          <w:lang w:val="fr-FR"/>
        </w:rPr>
        <w:t>y compris</w:t>
      </w:r>
      <w:r w:rsidRPr="006508D0">
        <w:rPr>
          <w:lang w:val="fr-FR"/>
        </w:rPr>
        <w:t xml:space="preserve"> sur le partage des avantages</w:t>
      </w:r>
      <w:r w:rsidR="00656EC3">
        <w:rPr>
          <w:rStyle w:val="FootnoteReference"/>
          <w:lang w:val="fr-FR"/>
        </w:rPr>
        <w:footnoteReference w:id="21"/>
      </w:r>
      <w:r w:rsidRPr="006508D0">
        <w:rPr>
          <w:lang w:val="fr-FR"/>
        </w:rPr>
        <w:t>.</w:t>
      </w:r>
    </w:p>
    <w:p w:rsidR="006508D0" w:rsidRDefault="00F27101" w:rsidP="00FF674F">
      <w:pPr>
        <w:pStyle w:val="ONUMFS"/>
        <w:rPr>
          <w:lang w:val="fr-FR"/>
        </w:rPr>
      </w:pPr>
      <w:r w:rsidRPr="006508D0">
        <w:rPr>
          <w:lang w:val="fr-FR"/>
        </w:rPr>
        <w:t>Les L</w:t>
      </w:r>
      <w:r w:rsidR="00691E40" w:rsidRPr="006508D0">
        <w:rPr>
          <w:lang w:val="fr-FR"/>
        </w:rPr>
        <w:t xml:space="preserve">ignes directrices </w:t>
      </w:r>
      <w:r w:rsidRPr="006508D0">
        <w:rPr>
          <w:lang w:val="fr-FR"/>
        </w:rPr>
        <w:t xml:space="preserve">facultatives </w:t>
      </w:r>
      <w:proofErr w:type="spellStart"/>
      <w:r w:rsidR="00691E40" w:rsidRPr="006508D0">
        <w:rPr>
          <w:lang w:val="fr-FR"/>
        </w:rPr>
        <w:t>Rutzolijirisaxik</w:t>
      </w:r>
      <w:proofErr w:type="spellEnd"/>
      <w:r w:rsidR="00691E40" w:rsidRPr="006508D0">
        <w:rPr>
          <w:lang w:val="fr-FR"/>
        </w:rPr>
        <w:t xml:space="preserve"> stipulent que </w:t>
      </w:r>
      <w:r w:rsidR="00F77ADD">
        <w:rPr>
          <w:lang w:val="fr-FR"/>
        </w:rPr>
        <w:t>“</w:t>
      </w:r>
      <w:r w:rsidR="008D4443" w:rsidRPr="006508D0">
        <w:rPr>
          <w:lang w:val="fr-FR"/>
        </w:rPr>
        <w:t>[</w:t>
      </w:r>
      <w:r w:rsidR="00691E40" w:rsidRPr="006508D0">
        <w:rPr>
          <w:lang w:val="fr-FR"/>
        </w:rPr>
        <w:t>l</w:t>
      </w:r>
      <w:r w:rsidR="008D4443" w:rsidRPr="006508D0">
        <w:rPr>
          <w:lang w:val="fr-FR"/>
        </w:rPr>
        <w:t>]</w:t>
      </w:r>
      <w:r w:rsidR="00F77ADD">
        <w:rPr>
          <w:lang w:val="fr-FR"/>
        </w:rPr>
        <w:t>e</w:t>
      </w:r>
      <w:r w:rsidR="00691E40" w:rsidRPr="006508D0">
        <w:rPr>
          <w:lang w:val="fr-FR"/>
        </w:rPr>
        <w:t xml:space="preserve"> rapatriement peut inclure des efforts visant à </w:t>
      </w:r>
      <w:r w:rsidR="008D4443" w:rsidRPr="006508D0">
        <w:rPr>
          <w:lang w:val="fr-FR"/>
        </w:rPr>
        <w:t>restaurer</w:t>
      </w:r>
      <w:r w:rsidR="00691E40" w:rsidRPr="006508D0">
        <w:rPr>
          <w:lang w:val="fr-FR"/>
        </w:rPr>
        <w:t xml:space="preserve"> </w:t>
      </w:r>
      <w:r w:rsidR="008D4443" w:rsidRPr="006508D0">
        <w:rPr>
          <w:lang w:val="fr-FR"/>
        </w:rPr>
        <w:t xml:space="preserve">la gouvernance par </w:t>
      </w:r>
      <w:r w:rsidR="00691E40" w:rsidRPr="006508D0">
        <w:rPr>
          <w:lang w:val="fr-FR"/>
        </w:rPr>
        <w:t xml:space="preserve">les peuples autochtones et les communautés locales </w:t>
      </w:r>
      <w:r w:rsidR="008D4443" w:rsidRPr="006508D0">
        <w:rPr>
          <w:lang w:val="fr-FR"/>
        </w:rPr>
        <w:t>de leurs connaissances</w:t>
      </w:r>
      <w:r w:rsidR="00691E40" w:rsidRPr="006508D0">
        <w:rPr>
          <w:lang w:val="fr-FR"/>
        </w:rPr>
        <w:t xml:space="preserve"> traditionnel</w:t>
      </w:r>
      <w:r w:rsidR="008D4443" w:rsidRPr="006508D0">
        <w:rPr>
          <w:lang w:val="fr-FR"/>
        </w:rPr>
        <w:t>le</w:t>
      </w:r>
      <w:r w:rsidR="006508D0" w:rsidRPr="006508D0">
        <w:rPr>
          <w:lang w:val="fr-FR"/>
        </w:rPr>
        <w:t>s</w:t>
      </w:r>
      <w:r w:rsidR="006508D0">
        <w:rPr>
          <w:lang w:val="fr-FR"/>
        </w:rPr>
        <w:t>”</w:t>
      </w:r>
      <w:r w:rsidR="00691E40" w:rsidRPr="006508D0">
        <w:rPr>
          <w:lang w:val="fr-FR"/>
        </w:rPr>
        <w:t xml:space="preserve"> </w:t>
      </w:r>
      <w:r w:rsidR="008D4443" w:rsidRPr="006508D0">
        <w:rPr>
          <w:lang w:val="fr-FR"/>
        </w:rPr>
        <w:t>et peut impliquer le</w:t>
      </w:r>
      <w:r w:rsidR="00691E40" w:rsidRPr="006508D0">
        <w:rPr>
          <w:lang w:val="fr-FR"/>
        </w:rPr>
        <w:t xml:space="preserve"> consentement préalable donné en connaissance de cause, </w:t>
      </w:r>
      <w:r w:rsidR="008D4443" w:rsidRPr="006508D0">
        <w:rPr>
          <w:color w:val="000000"/>
          <w:lang w:val="fr-FR"/>
        </w:rPr>
        <w:t>le</w:t>
      </w:r>
      <w:r w:rsidR="00691E40" w:rsidRPr="006508D0">
        <w:rPr>
          <w:color w:val="000000"/>
          <w:lang w:val="fr-FR"/>
        </w:rPr>
        <w:t xml:space="preserve"> </w:t>
      </w:r>
      <w:r w:rsidR="00691E40" w:rsidRPr="006508D0">
        <w:rPr>
          <w:lang w:val="fr-FR"/>
        </w:rPr>
        <w:t>consentement</w:t>
      </w:r>
      <w:r w:rsidR="00691E40" w:rsidRPr="006508D0">
        <w:rPr>
          <w:color w:val="000000"/>
          <w:lang w:val="fr-FR"/>
        </w:rPr>
        <w:t xml:space="preserve"> préalable, donné librement et en </w:t>
      </w:r>
      <w:r w:rsidR="00691E40" w:rsidRPr="006508D0">
        <w:rPr>
          <w:color w:val="000000"/>
          <w:lang w:val="fr-FR"/>
        </w:rPr>
        <w:lastRenderedPageBreak/>
        <w:t>connaissance de cause</w:t>
      </w:r>
      <w:r w:rsidR="00691E40" w:rsidRPr="006508D0">
        <w:rPr>
          <w:lang w:val="fr-FR"/>
        </w:rPr>
        <w:t xml:space="preserve">, ou </w:t>
      </w:r>
      <w:r w:rsidR="00691E40" w:rsidRPr="006508D0">
        <w:rPr>
          <w:color w:val="000000"/>
          <w:lang w:val="fr-FR"/>
        </w:rPr>
        <w:t>l</w:t>
      </w:r>
      <w:r w:rsidR="008C0FB8">
        <w:rPr>
          <w:color w:val="000000"/>
          <w:lang w:val="fr-FR"/>
        </w:rPr>
        <w:t>’</w:t>
      </w:r>
      <w:r w:rsidR="008D4443" w:rsidRPr="006508D0">
        <w:rPr>
          <w:lang w:val="fr-FR"/>
        </w:rPr>
        <w:t>approbation et</w:t>
      </w:r>
      <w:r w:rsidR="00691E40" w:rsidRPr="006508D0">
        <w:rPr>
          <w:color w:val="000000"/>
          <w:lang w:val="fr-FR"/>
        </w:rPr>
        <w:t xml:space="preserve"> la </w:t>
      </w:r>
      <w:r w:rsidR="00691E40" w:rsidRPr="006508D0">
        <w:rPr>
          <w:lang w:val="fr-FR"/>
        </w:rPr>
        <w:t xml:space="preserve">participation, selon </w:t>
      </w:r>
      <w:r w:rsidR="008D4443" w:rsidRPr="006508D0">
        <w:rPr>
          <w:lang w:val="fr-FR"/>
        </w:rPr>
        <w:t>qu</w:t>
      </w:r>
      <w:r w:rsidR="008C0FB8">
        <w:rPr>
          <w:lang w:val="fr-FR"/>
        </w:rPr>
        <w:t>’</w:t>
      </w:r>
      <w:r w:rsidR="008D4443" w:rsidRPr="006508D0">
        <w:rPr>
          <w:lang w:val="fr-FR"/>
        </w:rPr>
        <w:t>il convient</w:t>
      </w:r>
      <w:r w:rsidR="00691E40" w:rsidRPr="006508D0">
        <w:rPr>
          <w:lang w:val="fr-FR"/>
        </w:rPr>
        <w:t>, des conditions convenues d</w:t>
      </w:r>
      <w:r w:rsidR="008C0FB8">
        <w:rPr>
          <w:lang w:val="fr-FR"/>
        </w:rPr>
        <w:t>’</w:t>
      </w:r>
      <w:r w:rsidR="00691E40" w:rsidRPr="006508D0">
        <w:rPr>
          <w:lang w:val="fr-FR"/>
        </w:rPr>
        <w:t xml:space="preserve">un commun accord et des </w:t>
      </w:r>
      <w:r w:rsidR="008D4443" w:rsidRPr="006508D0">
        <w:rPr>
          <w:lang w:val="fr-FR"/>
        </w:rPr>
        <w:t>arrangements sur le</w:t>
      </w:r>
      <w:r w:rsidR="00691E40" w:rsidRPr="006508D0">
        <w:rPr>
          <w:lang w:val="fr-FR"/>
        </w:rPr>
        <w:t xml:space="preserve"> partage des avantages concernant l</w:t>
      </w:r>
      <w:r w:rsidR="008C0FB8">
        <w:rPr>
          <w:lang w:val="fr-FR"/>
        </w:rPr>
        <w:t>’</w:t>
      </w:r>
      <w:r w:rsidR="00691E40" w:rsidRPr="006508D0">
        <w:rPr>
          <w:lang w:val="fr-FR"/>
        </w:rPr>
        <w:t xml:space="preserve">accès aux ressources génétiques et savoirs traditionnels </w:t>
      </w:r>
      <w:r w:rsidR="00F26FDD">
        <w:rPr>
          <w:lang w:val="fr-FR"/>
        </w:rPr>
        <w:t>connexes qui sont utilisés</w:t>
      </w:r>
      <w:r w:rsidR="00691E40" w:rsidRPr="006508D0">
        <w:rPr>
          <w:rStyle w:val="FootnoteReference"/>
          <w:lang w:val="fr-FR"/>
        </w:rPr>
        <w:footnoteReference w:id="22"/>
      </w:r>
      <w:r w:rsidR="00691E40" w:rsidRPr="006508D0">
        <w:rPr>
          <w:lang w:val="fr-FR"/>
        </w:rPr>
        <w:t>.</w:t>
      </w:r>
    </w:p>
    <w:p w:rsidR="006508D0" w:rsidRDefault="00091E5C" w:rsidP="00FF674F">
      <w:pPr>
        <w:spacing w:after="220"/>
        <w:rPr>
          <w:b/>
          <w:lang w:val="fr-FR"/>
        </w:rPr>
      </w:pPr>
      <w:r w:rsidRPr="006508D0">
        <w:rPr>
          <w:b/>
          <w:lang w:val="fr-FR"/>
        </w:rPr>
        <w:t>Domaine public</w:t>
      </w:r>
    </w:p>
    <w:p w:rsidR="007528CE" w:rsidRPr="006508D0" w:rsidRDefault="00036D18" w:rsidP="00FF674F">
      <w:pPr>
        <w:pStyle w:val="ONUMFS"/>
        <w:rPr>
          <w:lang w:val="fr-FR"/>
        </w:rPr>
      </w:pPr>
      <w:r w:rsidRPr="006508D0">
        <w:rPr>
          <w:lang w:val="fr-FR"/>
        </w:rPr>
        <w:t>Communément utilisé</w:t>
      </w:r>
      <w:r w:rsidR="00F77ADD">
        <w:rPr>
          <w:lang w:val="fr-FR"/>
        </w:rPr>
        <w:t xml:space="preserve">e </w:t>
      </w:r>
      <w:r w:rsidRPr="006508D0">
        <w:rPr>
          <w:color w:val="000000"/>
          <w:lang w:val="fr-FR"/>
        </w:rPr>
        <w:t xml:space="preserve">dans le </w:t>
      </w:r>
      <w:r w:rsidRPr="006508D0">
        <w:rPr>
          <w:lang w:val="fr-FR"/>
        </w:rPr>
        <w:t>droit d</w:t>
      </w:r>
      <w:r w:rsidR="008C0FB8">
        <w:rPr>
          <w:lang w:val="fr-FR"/>
        </w:rPr>
        <w:t>’</w:t>
      </w:r>
      <w:r w:rsidRPr="006508D0">
        <w:rPr>
          <w:lang w:val="fr-FR"/>
        </w:rPr>
        <w:t xml:space="preserve">auteur, </w:t>
      </w:r>
      <w:r w:rsidR="00E85000" w:rsidRPr="006508D0">
        <w:rPr>
          <w:lang w:val="fr-FR"/>
        </w:rPr>
        <w:t>la notion</w:t>
      </w:r>
      <w:r w:rsidRPr="006508D0">
        <w:rPr>
          <w:color w:val="000000"/>
          <w:lang w:val="fr-FR"/>
        </w:rPr>
        <w:t xml:space="preserve"> de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fait référence, </w:t>
      </w:r>
      <w:r w:rsidR="00E85000" w:rsidRPr="006508D0">
        <w:rPr>
          <w:lang w:val="fr-FR"/>
        </w:rPr>
        <w:t>par exemple</w:t>
      </w:r>
      <w:r w:rsidRPr="006508D0">
        <w:rPr>
          <w:lang w:val="fr-FR"/>
        </w:rPr>
        <w:t xml:space="preserve">, à </w:t>
      </w:r>
      <w:r w:rsidR="006508D0">
        <w:rPr>
          <w:lang w:val="fr-FR"/>
        </w:rPr>
        <w:t>“</w:t>
      </w:r>
      <w:r w:rsidR="006508D0" w:rsidRPr="006508D0">
        <w:rPr>
          <w:lang w:val="fr-FR"/>
        </w:rPr>
        <w:t>l</w:t>
      </w:r>
      <w:r w:rsidR="008C0FB8">
        <w:rPr>
          <w:lang w:val="fr-FR"/>
        </w:rPr>
        <w:t>’</w:t>
      </w:r>
      <w:r w:rsidRPr="006508D0">
        <w:rPr>
          <w:lang w:val="fr-FR"/>
        </w:rPr>
        <w:t>expiration des droits exclusif</w:t>
      </w:r>
      <w:r w:rsidR="006508D0" w:rsidRPr="006508D0">
        <w:rPr>
          <w:lang w:val="fr-FR"/>
        </w:rPr>
        <w:t>s</w:t>
      </w:r>
      <w:r w:rsidR="006508D0">
        <w:rPr>
          <w:lang w:val="fr-FR"/>
        </w:rPr>
        <w:t>”</w:t>
      </w:r>
      <w:r w:rsidRPr="006508D0">
        <w:rPr>
          <w:lang w:val="fr-FR"/>
        </w:rPr>
        <w:t xml:space="preserve">, </w:t>
      </w:r>
      <w:r w:rsidR="008C0FB8">
        <w:rPr>
          <w:lang w:val="fr-FR"/>
        </w:rPr>
        <w:t>y compris</w:t>
      </w:r>
      <w:r w:rsidRPr="006508D0">
        <w:rPr>
          <w:lang w:val="fr-FR"/>
        </w:rPr>
        <w:t xml:space="preserve"> </w:t>
      </w:r>
      <w:r w:rsidRPr="006508D0">
        <w:rPr>
          <w:color w:val="000000"/>
          <w:lang w:val="fr-FR"/>
        </w:rPr>
        <w:t xml:space="preserve">à </w:t>
      </w:r>
      <w:r w:rsidRPr="006508D0">
        <w:rPr>
          <w:lang w:val="fr-FR"/>
        </w:rPr>
        <w:t xml:space="preserve">la </w:t>
      </w:r>
      <w:r w:rsidRPr="006508D0">
        <w:rPr>
          <w:color w:val="000000"/>
          <w:lang w:val="fr-FR"/>
        </w:rPr>
        <w:t xml:space="preserve">fin </w:t>
      </w:r>
      <w:r w:rsidRPr="006508D0">
        <w:rPr>
          <w:lang w:val="fr-FR"/>
        </w:rPr>
        <w:t>de l</w:t>
      </w:r>
      <w:r w:rsidR="008C0FB8">
        <w:rPr>
          <w:lang w:val="fr-FR"/>
        </w:rPr>
        <w:t>’</w:t>
      </w:r>
      <w:r w:rsidRPr="006508D0">
        <w:rPr>
          <w:lang w:val="fr-FR"/>
        </w:rPr>
        <w:t>obligation pour les utilisateurs d</w:t>
      </w:r>
      <w:r w:rsidR="008C0FB8">
        <w:rPr>
          <w:lang w:val="fr-FR"/>
        </w:rPr>
        <w:t>’</w:t>
      </w:r>
      <w:r w:rsidRPr="006508D0">
        <w:rPr>
          <w:lang w:val="fr-FR"/>
        </w:rPr>
        <w:t>une œuvre littéraire de fournir des avantages aux titulaires de droits ou d</w:t>
      </w:r>
      <w:r w:rsidR="008C0FB8">
        <w:rPr>
          <w:lang w:val="fr-FR"/>
        </w:rPr>
        <w:t>’</w:t>
      </w:r>
      <w:r w:rsidRPr="006508D0">
        <w:rPr>
          <w:lang w:val="fr-FR"/>
        </w:rPr>
        <w:t>obtenir leur consentement avant d</w:t>
      </w:r>
      <w:r w:rsidR="008C0FB8">
        <w:rPr>
          <w:lang w:val="fr-FR"/>
        </w:rPr>
        <w:t>’</w:t>
      </w:r>
      <w:r w:rsidRPr="006508D0">
        <w:rPr>
          <w:lang w:val="fr-FR"/>
        </w:rPr>
        <w:t>utiliser l</w:t>
      </w:r>
      <w:r w:rsidR="008C0FB8">
        <w:rPr>
          <w:lang w:val="fr-FR"/>
        </w:rPr>
        <w:t>’</w:t>
      </w:r>
      <w:r w:rsidRPr="006508D0">
        <w:rPr>
          <w:lang w:val="fr-FR"/>
        </w:rPr>
        <w:t xml:space="preserve">objet </w:t>
      </w:r>
      <w:r w:rsidRPr="006508D0">
        <w:rPr>
          <w:color w:val="000000"/>
          <w:lang w:val="fr-FR"/>
        </w:rPr>
        <w:t>de la protection</w:t>
      </w:r>
      <w:r w:rsidRPr="006508D0">
        <w:rPr>
          <w:rStyle w:val="FootnoteReference"/>
          <w:lang w:val="fr-FR"/>
        </w:rPr>
        <w:footnoteReference w:id="23"/>
      </w:r>
      <w:r w:rsidRPr="006508D0">
        <w:rPr>
          <w:lang w:val="fr-FR"/>
        </w:rPr>
        <w:t>.</w:t>
      </w:r>
      <w:r w:rsidR="002D6572" w:rsidRPr="006508D0">
        <w:rPr>
          <w:lang w:val="fr-FR"/>
        </w:rPr>
        <w:t xml:space="preserve">  </w:t>
      </w:r>
      <w:r w:rsidRPr="006508D0">
        <w:rPr>
          <w:lang w:val="fr-FR"/>
        </w:rPr>
        <w:t>Cela signifie qu</w:t>
      </w:r>
      <w:r w:rsidR="008C0FB8">
        <w:rPr>
          <w:lang w:val="fr-FR"/>
        </w:rPr>
        <w:t>’</w:t>
      </w:r>
      <w:r w:rsidRPr="006508D0">
        <w:rPr>
          <w:lang w:val="fr-FR"/>
        </w:rPr>
        <w:t>après l</w:t>
      </w:r>
      <w:r w:rsidR="008C0FB8">
        <w:rPr>
          <w:lang w:val="fr-FR"/>
        </w:rPr>
        <w:t>’</w:t>
      </w:r>
      <w:r w:rsidRPr="006508D0">
        <w:rPr>
          <w:lang w:val="fr-FR"/>
        </w:rPr>
        <w:t xml:space="preserve">expiration des droits </w:t>
      </w:r>
      <w:r w:rsidRPr="006508D0">
        <w:rPr>
          <w:color w:val="000000"/>
          <w:lang w:val="fr-FR"/>
        </w:rPr>
        <w:t xml:space="preserve">patrimoniaux </w:t>
      </w:r>
      <w:r w:rsidRPr="006508D0">
        <w:rPr>
          <w:lang w:val="fr-FR"/>
        </w:rPr>
        <w:t xml:space="preserve">exclusifs, les œuvres </w:t>
      </w:r>
      <w:r w:rsidRPr="006508D0">
        <w:rPr>
          <w:color w:val="000000"/>
          <w:lang w:val="fr-FR"/>
        </w:rPr>
        <w:t xml:space="preserve">de création </w:t>
      </w:r>
      <w:r w:rsidR="0018127A">
        <w:rPr>
          <w:lang w:val="fr-FR"/>
        </w:rPr>
        <w:t>sont</w:t>
      </w:r>
      <w:r w:rsidRPr="006508D0">
        <w:rPr>
          <w:lang w:val="fr-FR"/>
        </w:rPr>
        <w:t xml:space="preserve"> librement accessibles au publ</w:t>
      </w:r>
      <w:r w:rsidR="00837BEA" w:rsidRPr="006508D0">
        <w:rPr>
          <w:lang w:val="fr-FR"/>
        </w:rPr>
        <w:t>ic</w:t>
      </w:r>
      <w:r w:rsidR="00837BEA">
        <w:rPr>
          <w:lang w:val="fr-FR"/>
        </w:rPr>
        <w:t xml:space="preserve">.  </w:t>
      </w:r>
      <w:r w:rsidR="00837BEA" w:rsidRPr="006508D0">
        <w:rPr>
          <w:lang w:val="fr-FR"/>
        </w:rPr>
        <w:t>L</w:t>
      </w:r>
      <w:r w:rsidR="00837BEA">
        <w:rPr>
          <w:lang w:val="fr-FR"/>
        </w:rPr>
        <w:t>’</w:t>
      </w:r>
      <w:r w:rsidR="00837BEA" w:rsidRPr="006508D0">
        <w:rPr>
          <w:lang w:val="fr-FR"/>
        </w:rPr>
        <w:t>o</w:t>
      </w:r>
      <w:r w:rsidRPr="006508D0">
        <w:rPr>
          <w:lang w:val="fr-FR"/>
        </w:rPr>
        <w:t xml:space="preserve">bjectif est de </w:t>
      </w:r>
      <w:r w:rsidRPr="006508D0">
        <w:rPr>
          <w:color w:val="000000"/>
          <w:lang w:val="fr-FR"/>
        </w:rPr>
        <w:t xml:space="preserve">faciliter </w:t>
      </w:r>
      <w:r w:rsidRPr="006508D0">
        <w:rPr>
          <w:lang w:val="fr-FR"/>
        </w:rPr>
        <w:t>l</w:t>
      </w:r>
      <w:r w:rsidR="008C0FB8">
        <w:rPr>
          <w:lang w:val="fr-FR"/>
        </w:rPr>
        <w:t>’</w:t>
      </w:r>
      <w:r w:rsidRPr="006508D0">
        <w:rPr>
          <w:lang w:val="fr-FR"/>
        </w:rPr>
        <w:t>accès aux informations et au</w:t>
      </w:r>
      <w:r w:rsidRPr="006508D0">
        <w:rPr>
          <w:color w:val="000000"/>
          <w:lang w:val="fr-FR"/>
        </w:rPr>
        <w:t xml:space="preserve"> matériel</w:t>
      </w:r>
      <w:r w:rsidRPr="006508D0">
        <w:rPr>
          <w:lang w:val="fr-FR"/>
        </w:rPr>
        <w:t xml:space="preserve"> nécessaires aux futurs travaux de création</w:t>
      </w:r>
      <w:r w:rsidRPr="006508D0">
        <w:rPr>
          <w:rStyle w:val="FootnoteReference"/>
          <w:lang w:val="fr-FR"/>
        </w:rPr>
        <w:footnoteReference w:id="24"/>
      </w:r>
      <w:r w:rsidRPr="006508D0">
        <w:rPr>
          <w:lang w:val="fr-FR"/>
        </w:rPr>
        <w:t>.</w:t>
      </w:r>
    </w:p>
    <w:p w:rsidR="006508D0" w:rsidRDefault="00036D18" w:rsidP="00FF674F">
      <w:pPr>
        <w:pStyle w:val="ONUMFS"/>
        <w:rPr>
          <w:lang w:val="fr-FR"/>
        </w:rPr>
      </w:pPr>
      <w:r w:rsidRPr="006508D0">
        <w:rPr>
          <w:lang w:val="fr-FR"/>
        </w:rPr>
        <w:t>Compte tenu de ce qui précède, il existe des justifications pour une protection de la propriété intellectuelle limitée dans le tem</w:t>
      </w:r>
      <w:r w:rsidR="00837BEA" w:rsidRPr="006508D0">
        <w:rPr>
          <w:lang w:val="fr-FR"/>
        </w:rPr>
        <w:t>ps</w:t>
      </w:r>
      <w:r w:rsidR="00837BEA">
        <w:rPr>
          <w:lang w:val="fr-FR"/>
        </w:rPr>
        <w:t xml:space="preserve">.  </w:t>
      </w:r>
      <w:r w:rsidR="00837BEA" w:rsidRPr="006508D0">
        <w:rPr>
          <w:lang w:val="fr-FR"/>
        </w:rPr>
        <w:t>To</w:t>
      </w:r>
      <w:r w:rsidRPr="006508D0">
        <w:rPr>
          <w:lang w:val="fr-FR"/>
        </w:rPr>
        <w:t xml:space="preserve">utefois, cette pratique peut potentiellement aggraver </w:t>
      </w:r>
      <w:r w:rsidRPr="006508D0">
        <w:rPr>
          <w:color w:val="000000"/>
          <w:lang w:val="fr-FR"/>
        </w:rPr>
        <w:t xml:space="preserve">le décalage évident </w:t>
      </w:r>
      <w:r w:rsidRPr="006508D0">
        <w:rPr>
          <w:lang w:val="fr-FR"/>
        </w:rPr>
        <w:t>existant entre les systèmes de propriété intellectuelle plus généralement avec les valeurs des peuples autochtones et les droits des peuples autochtones tels qu</w:t>
      </w:r>
      <w:r w:rsidR="008C0FB8">
        <w:rPr>
          <w:lang w:val="fr-FR"/>
        </w:rPr>
        <w:t>’</w:t>
      </w:r>
      <w:r w:rsidRPr="006508D0">
        <w:rPr>
          <w:lang w:val="fr-FR"/>
        </w:rPr>
        <w:t xml:space="preserve">ils sont </w:t>
      </w:r>
      <w:r w:rsidRPr="006508D0">
        <w:rPr>
          <w:color w:val="000000"/>
          <w:lang w:val="fr-FR"/>
        </w:rPr>
        <w:t xml:space="preserve">définis </w:t>
      </w:r>
      <w:r w:rsidR="006E2092">
        <w:rPr>
          <w:lang w:val="fr-FR"/>
        </w:rPr>
        <w:t>dans</w:t>
      </w:r>
      <w:r w:rsidRPr="006508D0">
        <w:rPr>
          <w:lang w:val="fr-FR"/>
        </w:rPr>
        <w:t xml:space="preserve"> diverses normes internationales en matière de droits </w:t>
      </w:r>
      <w:r w:rsidRPr="006508D0">
        <w:rPr>
          <w:color w:val="000000"/>
          <w:lang w:val="fr-FR"/>
        </w:rPr>
        <w:t>fondamentaux</w:t>
      </w:r>
      <w:r w:rsidRPr="006508D0">
        <w:rPr>
          <w:rStyle w:val="FootnoteReference"/>
          <w:lang w:val="fr-FR"/>
        </w:rPr>
        <w:footnoteReference w:id="25"/>
      </w:r>
      <w:r w:rsidRPr="006508D0">
        <w:rPr>
          <w:lang w:val="fr-FR"/>
        </w:rPr>
        <w:t>.</w:t>
      </w:r>
    </w:p>
    <w:p w:rsidR="007528CE" w:rsidRPr="006508D0" w:rsidRDefault="006E19FF" w:rsidP="00FF674F">
      <w:pPr>
        <w:pStyle w:val="ONUMFS"/>
        <w:rPr>
          <w:lang w:val="fr-FR"/>
        </w:rPr>
      </w:pPr>
      <w:r w:rsidRPr="006508D0">
        <w:rPr>
          <w:lang w:val="fr-FR"/>
        </w:rPr>
        <w:t>Contrairement aux chansons, aux pièces de théâtre ou aux films où l</w:t>
      </w:r>
      <w:r w:rsidR="008C0FB8">
        <w:rPr>
          <w:lang w:val="fr-FR"/>
        </w:rPr>
        <w:t>’</w:t>
      </w:r>
      <w:r w:rsidRPr="006508D0">
        <w:rPr>
          <w:lang w:val="fr-FR"/>
        </w:rPr>
        <w:t>on cherche à divertir des individus dans un but lucratif, les savoirs traditionnels et les expressions culturelles traditionnelles peuvent contenir les lois coutumières, les coutumes, les cérémonies et les visions du monde des peuples autochtones</w:t>
      </w:r>
      <w:r w:rsidR="00871AF3">
        <w:rPr>
          <w:lang w:val="fr-FR"/>
        </w:rPr>
        <w:t>,</w:t>
      </w:r>
      <w:r w:rsidRPr="006508D0">
        <w:rPr>
          <w:lang w:val="fr-FR"/>
        </w:rPr>
        <w:t xml:space="preserve"> qui font partie intégrante de leur culture collecti</w:t>
      </w:r>
      <w:r w:rsidR="00837BEA" w:rsidRPr="006508D0">
        <w:rPr>
          <w:lang w:val="fr-FR"/>
        </w:rPr>
        <w:t>ve</w:t>
      </w:r>
      <w:r w:rsidR="00837BEA">
        <w:rPr>
          <w:lang w:val="fr-FR"/>
        </w:rPr>
        <w:t xml:space="preserve">.  </w:t>
      </w:r>
      <w:r w:rsidR="00837BEA" w:rsidRPr="006508D0">
        <w:rPr>
          <w:lang w:val="fr-FR"/>
        </w:rPr>
        <w:t>Il</w:t>
      </w:r>
      <w:r w:rsidRPr="006508D0">
        <w:rPr>
          <w:lang w:val="fr-FR"/>
        </w:rPr>
        <w:t xml:space="preserve"> est difficile pour ce type d</w:t>
      </w:r>
      <w:r w:rsidR="008C0FB8">
        <w:rPr>
          <w:lang w:val="fr-FR"/>
        </w:rPr>
        <w:t>’</w:t>
      </w:r>
      <w:r w:rsidRPr="006508D0">
        <w:rPr>
          <w:lang w:val="fr-FR"/>
        </w:rPr>
        <w:t>innovations d</w:t>
      </w:r>
      <w:r w:rsidR="008C0FB8">
        <w:rPr>
          <w:lang w:val="fr-FR"/>
        </w:rPr>
        <w:t>’</w:t>
      </w:r>
      <w:r w:rsidRPr="006508D0">
        <w:rPr>
          <w:lang w:val="fr-FR"/>
        </w:rPr>
        <w:t>entrer dans le domaine public lorsque les savoirs traditionnels et les expressions culturelles traditionnelles sont si étroitement liés à une identité nationale, collective ou communautaire.</w:t>
      </w:r>
    </w:p>
    <w:p w:rsidR="007528CE" w:rsidRPr="006508D0" w:rsidRDefault="006E19FF" w:rsidP="00FF674F">
      <w:pPr>
        <w:pStyle w:val="ONUMFS"/>
        <w:rPr>
          <w:lang w:val="fr-FR"/>
        </w:rPr>
      </w:pPr>
      <w:r w:rsidRPr="006508D0">
        <w:rPr>
          <w:color w:val="000000"/>
          <w:lang w:val="fr-FR"/>
        </w:rPr>
        <w:t>Compte tenu</w:t>
      </w:r>
      <w:r w:rsidRPr="006508D0">
        <w:rPr>
          <w:lang w:val="fr-FR"/>
        </w:rPr>
        <w:t xml:space="preserve"> de ce qui précède, 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w:t>
      </w:r>
      <w:r w:rsidRPr="006508D0">
        <w:rPr>
          <w:color w:val="000000"/>
          <w:lang w:val="fr-FR"/>
        </w:rPr>
        <w:t xml:space="preserve">suscite </w:t>
      </w:r>
      <w:r w:rsidRPr="006508D0">
        <w:rPr>
          <w:lang w:val="fr-FR"/>
        </w:rPr>
        <w:t xml:space="preserve">des opinions divergentes </w:t>
      </w:r>
      <w:r w:rsidRPr="006508D0">
        <w:rPr>
          <w:color w:val="000000"/>
          <w:lang w:val="fr-FR"/>
        </w:rPr>
        <w:t xml:space="preserve">en ce qui concerne </w:t>
      </w:r>
      <w:r w:rsidRPr="006508D0">
        <w:rPr>
          <w:lang w:val="fr-FR"/>
        </w:rPr>
        <w:t>la protection des savoirs traditionnels et des expressions culturelles traditionnell</w:t>
      </w:r>
      <w:r w:rsidR="00837BEA" w:rsidRPr="006508D0">
        <w:rPr>
          <w:lang w:val="fr-FR"/>
        </w:rPr>
        <w:t>es</w:t>
      </w:r>
      <w:r w:rsidR="00837BEA">
        <w:rPr>
          <w:lang w:val="fr-FR"/>
        </w:rPr>
        <w:t xml:space="preserve">.  </w:t>
      </w:r>
      <w:r w:rsidR="00837BEA" w:rsidRPr="006508D0">
        <w:rPr>
          <w:color w:val="000000"/>
          <w:lang w:val="fr-FR"/>
        </w:rPr>
        <w:t>Ce</w:t>
      </w:r>
      <w:r w:rsidRPr="006508D0">
        <w:rPr>
          <w:color w:val="000000"/>
          <w:lang w:val="fr-FR"/>
        </w:rPr>
        <w:t>rtains estiment que</w:t>
      </w:r>
      <w:r w:rsidRPr="006508D0">
        <w:rPr>
          <w:lang w:val="fr-FR"/>
        </w:rPr>
        <w:t xml:space="preserve"> les savoirs traditionnels sont des </w:t>
      </w:r>
      <w:r w:rsidR="006508D0">
        <w:rPr>
          <w:lang w:val="fr-FR"/>
        </w:rPr>
        <w:t>“</w:t>
      </w:r>
      <w:r w:rsidR="006508D0" w:rsidRPr="006508D0">
        <w:rPr>
          <w:lang w:val="fr-FR"/>
        </w:rPr>
        <w:t>i</w:t>
      </w:r>
      <w:r w:rsidRPr="006508D0">
        <w:rPr>
          <w:lang w:val="fr-FR"/>
        </w:rPr>
        <w:t xml:space="preserve">nformations précieuses </w:t>
      </w:r>
      <w:r w:rsidR="005F520D">
        <w:rPr>
          <w:lang w:val="fr-FR"/>
        </w:rPr>
        <w:t>dont l</w:t>
      </w:r>
      <w:r w:rsidR="008C0FB8">
        <w:rPr>
          <w:lang w:val="fr-FR"/>
        </w:rPr>
        <w:t>’</w:t>
      </w:r>
      <w:r w:rsidR="005F520D">
        <w:rPr>
          <w:lang w:val="fr-FR"/>
        </w:rPr>
        <w:t>utilisation doit être soumise à autorisation</w:t>
      </w:r>
      <w:r w:rsidRPr="006508D0">
        <w:rPr>
          <w:lang w:val="fr-FR"/>
        </w:rPr>
        <w:t>, indépendamment de l</w:t>
      </w:r>
      <w:r w:rsidR="008C0FB8">
        <w:rPr>
          <w:lang w:val="fr-FR"/>
        </w:rPr>
        <w:t>’</w:t>
      </w:r>
      <w:r w:rsidRPr="006508D0">
        <w:rPr>
          <w:lang w:val="fr-FR"/>
        </w:rPr>
        <w:t>ancienneté ou de la disponibilité publique des savoirs traditionnel</w:t>
      </w:r>
      <w:r w:rsidR="006508D0" w:rsidRPr="006508D0">
        <w:rPr>
          <w:lang w:val="fr-FR"/>
        </w:rPr>
        <w:t>s</w:t>
      </w:r>
      <w:r w:rsidR="006508D0">
        <w:rPr>
          <w:lang w:val="fr-FR"/>
        </w:rPr>
        <w:t>”</w:t>
      </w:r>
      <w:r w:rsidRPr="006508D0">
        <w:rPr>
          <w:lang w:val="fr-FR"/>
        </w:rPr>
        <w:t>, tandis qu</w:t>
      </w:r>
      <w:r w:rsidRPr="006508D0">
        <w:rPr>
          <w:color w:val="000000"/>
          <w:lang w:val="fr-FR"/>
        </w:rPr>
        <w:t>e d</w:t>
      </w:r>
      <w:r w:rsidR="008C0FB8">
        <w:rPr>
          <w:color w:val="000000"/>
          <w:lang w:val="fr-FR"/>
        </w:rPr>
        <w:t>’</w:t>
      </w:r>
      <w:r w:rsidRPr="006508D0">
        <w:rPr>
          <w:color w:val="000000"/>
          <w:lang w:val="fr-FR"/>
        </w:rPr>
        <w:t>autres affirment</w:t>
      </w:r>
      <w:r w:rsidRPr="006508D0">
        <w:rPr>
          <w:lang w:val="fr-FR"/>
        </w:rPr>
        <w:t xml:space="preserve"> que </w:t>
      </w:r>
      <w:r w:rsidR="006508D0">
        <w:rPr>
          <w:lang w:val="fr-FR"/>
        </w:rPr>
        <w:t>“</w:t>
      </w:r>
      <w:r w:rsidR="006508D0" w:rsidRPr="006508D0">
        <w:rPr>
          <w:lang w:val="fr-FR"/>
        </w:rPr>
        <w:t>l</w:t>
      </w:r>
      <w:r w:rsidRPr="006508D0">
        <w:rPr>
          <w:lang w:val="fr-FR"/>
        </w:rPr>
        <w:t xml:space="preserve">es savoirs traditionnels disponibles publiquement sont dans le domaine public et </w:t>
      </w:r>
      <w:r w:rsidR="005F520D">
        <w:rPr>
          <w:lang w:val="fr-FR"/>
        </w:rPr>
        <w:t xml:space="preserve">donc </w:t>
      </w:r>
      <w:r w:rsidR="00F77ADD">
        <w:rPr>
          <w:lang w:val="fr-FR"/>
        </w:rPr>
        <w:t>disponibles</w:t>
      </w:r>
      <w:r w:rsidRPr="006508D0">
        <w:rPr>
          <w:lang w:val="fr-FR"/>
        </w:rPr>
        <w:t xml:space="preserve"> </w:t>
      </w:r>
      <w:r w:rsidRPr="006508D0">
        <w:rPr>
          <w:color w:val="000000"/>
          <w:lang w:val="fr-FR"/>
        </w:rPr>
        <w:t>dans le cadre de l</w:t>
      </w:r>
      <w:r w:rsidR="008C0FB8">
        <w:rPr>
          <w:lang w:val="fr-FR"/>
        </w:rPr>
        <w:t>’</w:t>
      </w:r>
      <w:r w:rsidRPr="006508D0">
        <w:rPr>
          <w:color w:val="000000"/>
          <w:lang w:val="fr-FR"/>
        </w:rPr>
        <w:t>état de la technique</w:t>
      </w:r>
      <w:r w:rsidRPr="006508D0">
        <w:rPr>
          <w:lang w:val="fr-FR"/>
        </w:rPr>
        <w:t xml:space="preserve">, </w:t>
      </w:r>
      <w:r w:rsidRPr="006508D0">
        <w:rPr>
          <w:color w:val="000000"/>
          <w:lang w:val="fr-FR"/>
        </w:rPr>
        <w:t xml:space="preserve">et peuvent </w:t>
      </w:r>
      <w:r w:rsidR="005F520D">
        <w:rPr>
          <w:color w:val="000000"/>
          <w:lang w:val="fr-FR"/>
        </w:rPr>
        <w:t>ainsi</w:t>
      </w:r>
      <w:r w:rsidRPr="006508D0">
        <w:rPr>
          <w:color w:val="000000"/>
          <w:lang w:val="fr-FR"/>
        </w:rPr>
        <w:t xml:space="preserve"> être utilisés sans contreparti</w:t>
      </w:r>
      <w:r w:rsidR="006508D0" w:rsidRPr="006508D0">
        <w:rPr>
          <w:color w:val="000000"/>
          <w:lang w:val="fr-FR"/>
        </w:rPr>
        <w:t>e</w:t>
      </w:r>
      <w:r w:rsidR="006508D0">
        <w:rPr>
          <w:color w:val="000000"/>
          <w:lang w:val="fr-FR"/>
        </w:rPr>
        <w:t>”</w:t>
      </w:r>
      <w:r w:rsidRPr="006508D0">
        <w:rPr>
          <w:rStyle w:val="FootnoteReference"/>
          <w:lang w:val="fr-FR"/>
        </w:rPr>
        <w:footnoteReference w:id="26"/>
      </w:r>
      <w:r w:rsidRPr="006508D0">
        <w:rPr>
          <w:lang w:val="fr-FR"/>
        </w:rPr>
        <w:t>.</w:t>
      </w:r>
    </w:p>
    <w:p w:rsidR="006508D0" w:rsidRDefault="00E603B6" w:rsidP="00FF674F">
      <w:pPr>
        <w:pStyle w:val="ONUMFS"/>
        <w:rPr>
          <w:lang w:val="fr-FR"/>
        </w:rPr>
      </w:pPr>
      <w:r>
        <w:rPr>
          <w:lang w:val="fr-FR"/>
        </w:rPr>
        <w:t>Du</w:t>
      </w:r>
      <w:r w:rsidR="00212A8A" w:rsidRPr="006508D0">
        <w:rPr>
          <w:lang w:val="fr-FR"/>
        </w:rPr>
        <w:t xml:space="preserve"> point de vue des peuples autochtones, le domaine public est en contradiction avec les droits </w:t>
      </w:r>
      <w:r w:rsidR="009162EC">
        <w:rPr>
          <w:color w:val="000000"/>
          <w:lang w:val="fr-FR"/>
        </w:rPr>
        <w:t>fondamentaux</w:t>
      </w:r>
      <w:r w:rsidR="00212A8A" w:rsidRPr="006508D0">
        <w:rPr>
          <w:lang w:val="fr-FR"/>
        </w:rPr>
        <w:t xml:space="preserve"> des peuples autochtones consacrés par </w:t>
      </w:r>
      <w:r w:rsidR="009162EC">
        <w:rPr>
          <w:lang w:val="fr-FR"/>
        </w:rPr>
        <w:t>les</w:t>
      </w:r>
      <w:r w:rsidR="00212A8A" w:rsidRPr="006508D0">
        <w:rPr>
          <w:lang w:val="fr-FR"/>
        </w:rPr>
        <w:t xml:space="preserve"> instruments internationaux faisant autorité</w:t>
      </w:r>
      <w:r w:rsidR="009162EC">
        <w:rPr>
          <w:lang w:val="fr-FR"/>
        </w:rPr>
        <w:t>,</w:t>
      </w:r>
      <w:r w:rsidR="00212A8A" w:rsidRPr="006508D0">
        <w:rPr>
          <w:lang w:val="fr-FR"/>
        </w:rPr>
        <w:t xml:space="preserve"> tels que </w:t>
      </w:r>
      <w:r w:rsidR="00212A8A" w:rsidRPr="006508D0">
        <w:rPr>
          <w:color w:val="000000"/>
          <w:lang w:val="fr-FR"/>
        </w:rPr>
        <w:t xml:space="preserve">la Déclaration des </w:t>
      </w:r>
      <w:r w:rsidR="008C0FB8">
        <w:rPr>
          <w:color w:val="000000"/>
          <w:lang w:val="fr-FR"/>
        </w:rPr>
        <w:t>Nations Unies</w:t>
      </w:r>
      <w:r w:rsidR="00212A8A" w:rsidRPr="006508D0">
        <w:rPr>
          <w:color w:val="000000"/>
          <w:lang w:val="fr-FR"/>
        </w:rPr>
        <w:t xml:space="preserve"> sur les droits des peuples autochton</w:t>
      </w:r>
      <w:r w:rsidR="00837BEA" w:rsidRPr="006508D0">
        <w:rPr>
          <w:color w:val="000000"/>
          <w:lang w:val="fr-FR"/>
        </w:rPr>
        <w:t>es</w:t>
      </w:r>
      <w:r w:rsidR="00837BEA">
        <w:rPr>
          <w:color w:val="000000"/>
          <w:lang w:val="fr-FR"/>
        </w:rPr>
        <w:t xml:space="preserve">.  </w:t>
      </w:r>
      <w:r w:rsidR="00837BEA" w:rsidRPr="006508D0">
        <w:rPr>
          <w:lang w:val="fr-FR"/>
        </w:rPr>
        <w:t>Il</w:t>
      </w:r>
      <w:r w:rsidR="00212A8A" w:rsidRPr="006508D0">
        <w:rPr>
          <w:lang w:val="fr-FR"/>
        </w:rPr>
        <w:t xml:space="preserve"> est également en décalage avec le droit coutumier des peuples autochton</w:t>
      </w:r>
      <w:r w:rsidR="00837BEA" w:rsidRPr="006508D0">
        <w:rPr>
          <w:lang w:val="fr-FR"/>
        </w:rPr>
        <w:t>es</w:t>
      </w:r>
      <w:r w:rsidR="00837BEA">
        <w:rPr>
          <w:lang w:val="fr-FR"/>
        </w:rPr>
        <w:t xml:space="preserve">.  </w:t>
      </w:r>
      <w:r w:rsidR="00837BEA" w:rsidRPr="006508D0">
        <w:rPr>
          <w:lang w:val="fr-FR"/>
        </w:rPr>
        <w:t>Bi</w:t>
      </w:r>
      <w:r w:rsidR="00212A8A" w:rsidRPr="006508D0">
        <w:rPr>
          <w:lang w:val="fr-FR"/>
        </w:rPr>
        <w:t xml:space="preserve">en que </w:t>
      </w:r>
      <w:r w:rsidR="00E85000" w:rsidRPr="006508D0">
        <w:rPr>
          <w:lang w:val="fr-FR"/>
        </w:rPr>
        <w:t>cette notion</w:t>
      </w:r>
      <w:r w:rsidR="00212A8A" w:rsidRPr="006508D0">
        <w:rPr>
          <w:lang w:val="fr-FR"/>
        </w:rPr>
        <w:t xml:space="preserve"> soit fondé</w:t>
      </w:r>
      <w:r w:rsidR="00E85000" w:rsidRPr="006508D0">
        <w:rPr>
          <w:lang w:val="fr-FR"/>
        </w:rPr>
        <w:t>e</w:t>
      </w:r>
      <w:r w:rsidR="00212A8A" w:rsidRPr="006508D0">
        <w:rPr>
          <w:lang w:val="fr-FR"/>
        </w:rPr>
        <w:t xml:space="preserve"> sur des droits limités dans le temps, les peuples autochtones considèrent que les </w:t>
      </w:r>
      <w:r w:rsidR="00212A8A" w:rsidRPr="006508D0">
        <w:rPr>
          <w:color w:val="000000"/>
          <w:lang w:val="fr-FR"/>
        </w:rPr>
        <w:t>savoirs traditionnels</w:t>
      </w:r>
      <w:r w:rsidR="009162EC">
        <w:rPr>
          <w:color w:val="000000"/>
          <w:lang w:val="fr-FR"/>
        </w:rPr>
        <w:t>,</w:t>
      </w:r>
      <w:r w:rsidR="00212A8A" w:rsidRPr="006508D0">
        <w:rPr>
          <w:color w:val="000000"/>
          <w:lang w:val="fr-FR"/>
        </w:rPr>
        <w:t xml:space="preserve"> les expressions culturelles traditionnelles </w:t>
      </w:r>
      <w:r w:rsidR="00212A8A" w:rsidRPr="006508D0">
        <w:rPr>
          <w:lang w:val="fr-FR"/>
        </w:rPr>
        <w:t xml:space="preserve">et les droits </w:t>
      </w:r>
      <w:r w:rsidR="00212A8A" w:rsidRPr="006508D0">
        <w:rPr>
          <w:color w:val="000000"/>
          <w:lang w:val="fr-FR"/>
        </w:rPr>
        <w:t>fondamentaux</w:t>
      </w:r>
      <w:r w:rsidR="00212A8A" w:rsidRPr="006508D0">
        <w:rPr>
          <w:lang w:val="fr-FR"/>
        </w:rPr>
        <w:t xml:space="preserve"> qui leur sont associés, tels que le droit à l</w:t>
      </w:r>
      <w:r w:rsidR="008C0FB8">
        <w:rPr>
          <w:lang w:val="fr-FR"/>
        </w:rPr>
        <w:t>’</w:t>
      </w:r>
      <w:r w:rsidR="00212A8A" w:rsidRPr="006508D0">
        <w:rPr>
          <w:lang w:val="fr-FR"/>
        </w:rPr>
        <w:t xml:space="preserve">autodétermination, le principe du </w:t>
      </w:r>
      <w:r w:rsidR="00212A8A" w:rsidRPr="006508D0">
        <w:rPr>
          <w:color w:val="000000"/>
          <w:lang w:val="fr-FR"/>
        </w:rPr>
        <w:t>consentement préalable, donné librement et en connaissance de cause</w:t>
      </w:r>
      <w:r w:rsidR="00212A8A" w:rsidRPr="006508D0">
        <w:rPr>
          <w:rStyle w:val="FootnoteReference"/>
          <w:color w:val="000000"/>
          <w:lang w:val="fr-FR"/>
        </w:rPr>
        <w:footnoteReference w:id="27"/>
      </w:r>
      <w:r w:rsidR="00212A8A" w:rsidRPr="006508D0">
        <w:rPr>
          <w:color w:val="000000"/>
          <w:lang w:val="fr-FR"/>
        </w:rPr>
        <w:t xml:space="preserve"> </w:t>
      </w:r>
      <w:r w:rsidR="00212A8A" w:rsidRPr="006508D0">
        <w:rPr>
          <w:lang w:val="fr-FR"/>
        </w:rPr>
        <w:t>et les droits associés aux terres, territoires et ressources, sont intempore</w:t>
      </w:r>
      <w:r w:rsidR="00837BEA" w:rsidRPr="006508D0">
        <w:rPr>
          <w:lang w:val="fr-FR"/>
        </w:rPr>
        <w:t>ls</w:t>
      </w:r>
      <w:r w:rsidR="00837BEA">
        <w:rPr>
          <w:lang w:val="fr-FR"/>
        </w:rPr>
        <w:t xml:space="preserve">.  </w:t>
      </w:r>
      <w:r w:rsidR="00837BEA" w:rsidRPr="006508D0">
        <w:rPr>
          <w:lang w:val="fr-FR"/>
        </w:rPr>
        <w:t>En</w:t>
      </w:r>
      <w:r w:rsidR="00212A8A" w:rsidRPr="006508D0">
        <w:rPr>
          <w:lang w:val="fr-FR"/>
        </w:rPr>
        <w:t xml:space="preserve"> conséquence, soumettre les savoirs traditionnels et les expressions culturelles traditionnelles des peuples autochtones à une </w:t>
      </w:r>
      <w:r w:rsidR="00212A8A" w:rsidRPr="006508D0">
        <w:rPr>
          <w:lang w:val="fr-FR"/>
        </w:rPr>
        <w:lastRenderedPageBreak/>
        <w:t xml:space="preserve">limitation dans le temps revient à nier la nature illimitée et </w:t>
      </w:r>
      <w:proofErr w:type="spellStart"/>
      <w:r w:rsidR="00212A8A" w:rsidRPr="006508D0">
        <w:rPr>
          <w:lang w:val="fr-FR"/>
        </w:rPr>
        <w:t>transgénérationnelle</w:t>
      </w:r>
      <w:proofErr w:type="spellEnd"/>
      <w:r w:rsidR="00212A8A" w:rsidRPr="006508D0">
        <w:rPr>
          <w:lang w:val="fr-FR"/>
        </w:rPr>
        <w:t xml:space="preserve"> des droits associés aux savoirs traditionnels et aux expressions culturelles traditionnelles des peuples autochtones.</w:t>
      </w:r>
    </w:p>
    <w:p w:rsidR="006508D0" w:rsidRDefault="00F51E36" w:rsidP="00FF674F">
      <w:pPr>
        <w:pStyle w:val="ONUMFS"/>
        <w:rPr>
          <w:lang w:val="fr-FR"/>
        </w:rPr>
      </w:pPr>
      <w:r w:rsidRPr="006508D0">
        <w:rPr>
          <w:lang w:val="fr-FR"/>
        </w:rPr>
        <w:t>En plus d</w:t>
      </w:r>
      <w:r w:rsidRPr="006508D0">
        <w:rPr>
          <w:color w:val="000000"/>
          <w:lang w:val="fr-FR"/>
        </w:rPr>
        <w:t>u décalage</w:t>
      </w:r>
      <w:r w:rsidRPr="006508D0">
        <w:rPr>
          <w:lang w:val="fr-FR"/>
        </w:rPr>
        <w:t xml:space="preserve"> mentionné ci</w:t>
      </w:r>
      <w:r w:rsidR="00B47B54">
        <w:rPr>
          <w:lang w:val="fr-FR"/>
        </w:rPr>
        <w:noBreakHyphen/>
      </w:r>
      <w:r w:rsidRPr="006508D0">
        <w:rPr>
          <w:lang w:val="fr-FR"/>
        </w:rPr>
        <w:t>dessus, il n</w:t>
      </w:r>
      <w:r w:rsidR="008C0FB8">
        <w:rPr>
          <w:lang w:val="fr-FR"/>
        </w:rPr>
        <w:t>’</w:t>
      </w:r>
      <w:r w:rsidRPr="006508D0">
        <w:rPr>
          <w:lang w:val="fr-FR"/>
        </w:rPr>
        <w:t xml:space="preserve">existe pas </w:t>
      </w:r>
      <w:r w:rsidRPr="006508D0">
        <w:rPr>
          <w:color w:val="000000"/>
          <w:lang w:val="fr-FR"/>
        </w:rPr>
        <w:t>réellement de définition à l</w:t>
      </w:r>
      <w:r w:rsidR="008C0FB8">
        <w:rPr>
          <w:color w:val="000000"/>
          <w:lang w:val="fr-FR"/>
        </w:rPr>
        <w:t>’</w:t>
      </w:r>
      <w:r w:rsidRPr="006508D0">
        <w:rPr>
          <w:color w:val="000000"/>
          <w:lang w:val="fr-FR"/>
        </w:rPr>
        <w:t xml:space="preserve">échelle internationale </w:t>
      </w:r>
      <w:r w:rsidRPr="006508D0">
        <w:rPr>
          <w:lang w:val="fr-FR"/>
        </w:rPr>
        <w:t>de la relation entre le domaine public et la protection des savoirs traditionnels et des expressions culturelles traditionnell</w:t>
      </w:r>
      <w:r w:rsidR="00837BEA" w:rsidRPr="006508D0">
        <w:rPr>
          <w:lang w:val="fr-FR"/>
        </w:rPr>
        <w:t>es</w:t>
      </w:r>
      <w:r w:rsidR="00837BEA">
        <w:rPr>
          <w:lang w:val="fr-FR"/>
        </w:rPr>
        <w:t xml:space="preserve">.  </w:t>
      </w:r>
      <w:r w:rsidR="00837BEA" w:rsidRPr="006508D0">
        <w:rPr>
          <w:color w:val="000000"/>
          <w:lang w:val="fr-FR"/>
        </w:rPr>
        <w:t>Il</w:t>
      </w:r>
      <w:r w:rsidR="005F5FCB" w:rsidRPr="006508D0">
        <w:rPr>
          <w:color w:val="000000"/>
          <w:lang w:val="fr-FR"/>
        </w:rPr>
        <w:t xml:space="preserve"> pourrait donc être utile</w:t>
      </w:r>
      <w:r w:rsidR="005F5FCB" w:rsidRPr="006508D0">
        <w:rPr>
          <w:lang w:val="fr-FR"/>
        </w:rPr>
        <w:t xml:space="preserve"> de définir les contours </w:t>
      </w:r>
      <w:r w:rsidR="005F5FCB" w:rsidRPr="006508D0">
        <w:rPr>
          <w:color w:val="000000"/>
          <w:lang w:val="fr-FR"/>
        </w:rPr>
        <w:t xml:space="preserve">de </w:t>
      </w:r>
      <w:r w:rsidR="00E85000" w:rsidRPr="006508D0">
        <w:rPr>
          <w:color w:val="000000"/>
          <w:lang w:val="fr-FR"/>
        </w:rPr>
        <w:t>cette notion</w:t>
      </w:r>
      <w:r w:rsidR="005F5FCB" w:rsidRPr="006508D0">
        <w:rPr>
          <w:lang w:val="fr-FR"/>
        </w:rPr>
        <w:t xml:space="preserve"> en fonction des lois ou </w:t>
      </w:r>
      <w:r w:rsidR="005F5FCB" w:rsidRPr="006508D0">
        <w:rPr>
          <w:color w:val="000000"/>
          <w:lang w:val="fr-FR"/>
        </w:rPr>
        <w:t xml:space="preserve">des </w:t>
      </w:r>
      <w:r w:rsidR="005F5FCB" w:rsidRPr="006508D0">
        <w:rPr>
          <w:lang w:val="fr-FR"/>
        </w:rPr>
        <w:t>pratiques nationales applicables dans les différentes juridictio</w:t>
      </w:r>
      <w:r w:rsidR="00837BEA" w:rsidRPr="006508D0">
        <w:rPr>
          <w:lang w:val="fr-FR"/>
        </w:rPr>
        <w:t>ns</w:t>
      </w:r>
      <w:r w:rsidR="00837BEA">
        <w:rPr>
          <w:lang w:val="fr-FR"/>
        </w:rPr>
        <w:t xml:space="preserve">.  </w:t>
      </w:r>
      <w:r w:rsidR="00837BEA" w:rsidRPr="006508D0">
        <w:rPr>
          <w:color w:val="000000"/>
          <w:lang w:val="fr-FR"/>
        </w:rPr>
        <w:t>Ma</w:t>
      </w:r>
      <w:r w:rsidR="005F5FCB" w:rsidRPr="006508D0">
        <w:rPr>
          <w:color w:val="000000"/>
          <w:lang w:val="fr-FR"/>
        </w:rPr>
        <w:t>is</w:t>
      </w:r>
      <w:r w:rsidR="005F5FCB" w:rsidRPr="006508D0">
        <w:rPr>
          <w:lang w:val="fr-FR"/>
        </w:rPr>
        <w:t xml:space="preserve"> les lois nationales de certaines juridictions </w:t>
      </w:r>
      <w:r w:rsidR="005F5FCB" w:rsidRPr="006508D0">
        <w:rPr>
          <w:color w:val="000000"/>
          <w:lang w:val="fr-FR"/>
        </w:rPr>
        <w:t xml:space="preserve">sont </w:t>
      </w:r>
      <w:r w:rsidR="005F5FCB" w:rsidRPr="006508D0">
        <w:rPr>
          <w:lang w:val="fr-FR"/>
        </w:rPr>
        <w:t xml:space="preserve">en </w:t>
      </w:r>
      <w:r w:rsidR="005F5FCB" w:rsidRPr="006508D0">
        <w:rPr>
          <w:color w:val="000000"/>
          <w:lang w:val="fr-FR"/>
        </w:rPr>
        <w:t xml:space="preserve">opposition </w:t>
      </w:r>
      <w:r w:rsidR="005F5FCB" w:rsidRPr="006508D0">
        <w:rPr>
          <w:lang w:val="fr-FR"/>
        </w:rPr>
        <w:t xml:space="preserve">avec les lois, institutions et valeurs coutumières des peuples autochtones, </w:t>
      </w:r>
      <w:r w:rsidR="005F5FCB" w:rsidRPr="006508D0">
        <w:rPr>
          <w:color w:val="000000"/>
          <w:lang w:val="fr-FR"/>
        </w:rPr>
        <w:t>raison pour laquelle cette manière de procéder n</w:t>
      </w:r>
      <w:r w:rsidR="008C0FB8">
        <w:rPr>
          <w:color w:val="000000"/>
          <w:lang w:val="fr-FR"/>
        </w:rPr>
        <w:t>’</w:t>
      </w:r>
      <w:r w:rsidR="005F5FCB" w:rsidRPr="006508D0">
        <w:rPr>
          <w:color w:val="000000"/>
          <w:lang w:val="fr-FR"/>
        </w:rPr>
        <w:t>est pas forcément la solution préfér</w:t>
      </w:r>
      <w:r w:rsidR="00837BEA" w:rsidRPr="006508D0">
        <w:rPr>
          <w:color w:val="000000"/>
          <w:lang w:val="fr-FR"/>
        </w:rPr>
        <w:t>ée</w:t>
      </w:r>
      <w:r w:rsidR="00837BEA">
        <w:rPr>
          <w:color w:val="000000"/>
          <w:lang w:val="fr-FR"/>
        </w:rPr>
        <w:t xml:space="preserve">.  </w:t>
      </w:r>
      <w:r w:rsidR="00837BEA" w:rsidRPr="006508D0">
        <w:rPr>
          <w:lang w:val="fr-FR"/>
        </w:rPr>
        <w:t>Le</w:t>
      </w:r>
      <w:r w:rsidR="005F5FCB" w:rsidRPr="006508D0">
        <w:rPr>
          <w:lang w:val="fr-FR"/>
        </w:rPr>
        <w:t xml:space="preserve"> défi pour l</w:t>
      </w:r>
      <w:r w:rsidR="008C0FB8">
        <w:rPr>
          <w:lang w:val="fr-FR"/>
        </w:rPr>
        <w:t>’</w:t>
      </w:r>
      <w:r w:rsidR="005F5FCB" w:rsidRPr="006508D0">
        <w:rPr>
          <w:lang w:val="fr-FR"/>
        </w:rPr>
        <w:t>IGC est de créer un espace pour qu</w:t>
      </w:r>
      <w:r w:rsidR="008C0FB8">
        <w:rPr>
          <w:lang w:val="fr-FR"/>
        </w:rPr>
        <w:t>’</w:t>
      </w:r>
      <w:r w:rsidR="005F5FCB" w:rsidRPr="006508D0">
        <w:rPr>
          <w:lang w:val="fr-FR"/>
        </w:rPr>
        <w:t>un cadre alternatif pour la protection, l</w:t>
      </w:r>
      <w:r w:rsidR="008C0FB8">
        <w:rPr>
          <w:lang w:val="fr-FR"/>
        </w:rPr>
        <w:t>’</w:t>
      </w:r>
      <w:r w:rsidR="005F5FCB" w:rsidRPr="006508D0">
        <w:rPr>
          <w:lang w:val="fr-FR"/>
        </w:rPr>
        <w:t xml:space="preserve">utilisation et le partage des savoirs traditionnels et des expressions culturelles traditionnelles </w:t>
      </w:r>
      <w:r w:rsidR="005F5FCB" w:rsidRPr="006508D0">
        <w:rPr>
          <w:color w:val="000000"/>
          <w:lang w:val="fr-FR"/>
        </w:rPr>
        <w:t xml:space="preserve">puisse être </w:t>
      </w:r>
      <w:r w:rsidR="005F5FCB" w:rsidRPr="006508D0">
        <w:rPr>
          <w:lang w:val="fr-FR"/>
        </w:rPr>
        <w:t>élaboré de manière réfléchie par les peuples autochtones</w:t>
      </w:r>
      <w:r w:rsidR="00E7451C">
        <w:rPr>
          <w:lang w:val="fr-FR"/>
        </w:rPr>
        <w:t>,</w:t>
      </w:r>
      <w:r w:rsidR="005F5FCB" w:rsidRPr="006508D0">
        <w:rPr>
          <w:color w:val="000000"/>
          <w:lang w:val="fr-FR"/>
        </w:rPr>
        <w:t xml:space="preserve"> et en concertation avec ces derniers</w:t>
      </w:r>
      <w:r w:rsidR="005F5FCB" w:rsidRPr="006508D0">
        <w:rPr>
          <w:lang w:val="fr-FR"/>
        </w:rPr>
        <w:t>.</w:t>
      </w:r>
    </w:p>
    <w:p w:rsidR="007528CE" w:rsidRPr="006508D0" w:rsidRDefault="005F5FCB" w:rsidP="00FF674F">
      <w:pPr>
        <w:pStyle w:val="ONUMFS"/>
        <w:rPr>
          <w:lang w:val="fr-FR"/>
        </w:rPr>
      </w:pPr>
      <w:r w:rsidRPr="006508D0">
        <w:rPr>
          <w:lang w:val="fr-FR"/>
        </w:rPr>
        <w:t xml:space="preserve">En outre, les bibliothèques numériques et les progrès </w:t>
      </w:r>
      <w:r w:rsidRPr="006508D0">
        <w:rPr>
          <w:color w:val="000000"/>
          <w:lang w:val="fr-FR"/>
        </w:rPr>
        <w:t xml:space="preserve">techniques récents </w:t>
      </w:r>
      <w:r w:rsidRPr="006508D0">
        <w:rPr>
          <w:lang w:val="fr-FR"/>
        </w:rPr>
        <w:t xml:space="preserve">ont </w:t>
      </w:r>
      <w:r w:rsidRPr="006508D0">
        <w:rPr>
          <w:color w:val="000000"/>
          <w:lang w:val="fr-FR"/>
        </w:rPr>
        <w:t xml:space="preserve">augmenté considérablement </w:t>
      </w:r>
      <w:r w:rsidRPr="006508D0">
        <w:rPr>
          <w:lang w:val="fr-FR"/>
        </w:rPr>
        <w:t xml:space="preserve">le potentiel de </w:t>
      </w:r>
      <w:r w:rsidRPr="006508D0">
        <w:rPr>
          <w:color w:val="000000"/>
          <w:lang w:val="fr-FR"/>
        </w:rPr>
        <w:t xml:space="preserve">diffusion </w:t>
      </w:r>
      <w:r w:rsidRPr="006508D0">
        <w:rPr>
          <w:lang w:val="fr-FR"/>
        </w:rPr>
        <w:t>des savoirs traditionnels et des expressions culturelles traditionnelles que les peuples autochtones cherchent à protég</w:t>
      </w:r>
      <w:r w:rsidR="00837BEA" w:rsidRPr="006508D0">
        <w:rPr>
          <w:lang w:val="fr-FR"/>
        </w:rPr>
        <w:t>er</w:t>
      </w:r>
      <w:r w:rsidR="00837BEA">
        <w:rPr>
          <w:lang w:val="fr-FR"/>
        </w:rPr>
        <w:t>.  Po</w:t>
      </w:r>
      <w:r w:rsidR="004B5C68">
        <w:rPr>
          <w:lang w:val="fr-FR"/>
        </w:rPr>
        <w:t>ur faire face à ce problème</w:t>
      </w:r>
      <w:r w:rsidRPr="006508D0">
        <w:rPr>
          <w:lang w:val="fr-FR"/>
        </w:rPr>
        <w:t>, certains représentants autochtones au sein de l</w:t>
      </w:r>
      <w:r w:rsidR="008C0FB8">
        <w:rPr>
          <w:lang w:val="fr-FR"/>
        </w:rPr>
        <w:t>’</w:t>
      </w:r>
      <w:r w:rsidRPr="006508D0">
        <w:rPr>
          <w:lang w:val="fr-FR"/>
        </w:rPr>
        <w:t xml:space="preserve">IGC </w:t>
      </w:r>
      <w:r w:rsidR="004B5C68">
        <w:rPr>
          <w:lang w:val="fr-FR"/>
        </w:rPr>
        <w:t>sont d</w:t>
      </w:r>
      <w:r w:rsidR="008C0FB8">
        <w:rPr>
          <w:lang w:val="fr-FR"/>
        </w:rPr>
        <w:t>’</w:t>
      </w:r>
      <w:r w:rsidR="004B5C68">
        <w:rPr>
          <w:lang w:val="fr-FR"/>
        </w:rPr>
        <w:t>avis</w:t>
      </w:r>
      <w:r w:rsidRPr="006508D0">
        <w:rPr>
          <w:lang w:val="fr-FR"/>
        </w:rPr>
        <w:t xml:space="preserve"> que certains </w:t>
      </w:r>
      <w:r w:rsidRPr="006508D0">
        <w:rPr>
          <w:color w:val="000000"/>
          <w:lang w:val="fr-FR"/>
        </w:rPr>
        <w:t xml:space="preserve">savoirs </w:t>
      </w:r>
      <w:r w:rsidRPr="006508D0">
        <w:rPr>
          <w:lang w:val="fr-FR"/>
        </w:rPr>
        <w:t xml:space="preserve">devraient être retirés de la circulation et </w:t>
      </w:r>
      <w:r w:rsidR="004B5C68">
        <w:rPr>
          <w:color w:val="000000"/>
          <w:lang w:val="fr-FR"/>
        </w:rPr>
        <w:t>restitués</w:t>
      </w:r>
      <w:r w:rsidRPr="006508D0">
        <w:rPr>
          <w:color w:val="000000"/>
          <w:lang w:val="fr-FR"/>
        </w:rPr>
        <w:t xml:space="preserve"> </w:t>
      </w:r>
      <w:r w:rsidRPr="006508D0">
        <w:rPr>
          <w:lang w:val="fr-FR"/>
        </w:rPr>
        <w:t>aux groupes autochtones qui ont créé les savoirs traditionnels ou les expressions culturelles traditionnelles.</w:t>
      </w:r>
    </w:p>
    <w:p w:rsidR="006508D0" w:rsidRDefault="005F5FCB" w:rsidP="00FF674F">
      <w:pPr>
        <w:spacing w:after="220"/>
        <w:rPr>
          <w:b/>
          <w:lang w:val="fr-FR"/>
        </w:rPr>
      </w:pPr>
      <w:r w:rsidRPr="006508D0">
        <w:rPr>
          <w:b/>
          <w:color w:val="000000"/>
          <w:lang w:val="fr-FR"/>
        </w:rPr>
        <w:t>Exceptions et limitations</w:t>
      </w:r>
    </w:p>
    <w:p w:rsidR="007528CE" w:rsidRPr="006508D0" w:rsidRDefault="00260308" w:rsidP="00FF674F">
      <w:pPr>
        <w:pStyle w:val="ONUMFS"/>
        <w:rPr>
          <w:lang w:val="fr-FR"/>
        </w:rPr>
      </w:pPr>
      <w:r w:rsidRPr="006508D0">
        <w:rPr>
          <w:lang w:val="fr-FR"/>
        </w:rPr>
        <w:t xml:space="preserve">Dans le domaine de la protection de la propriété intellectuelle, </w:t>
      </w:r>
      <w:r w:rsidRPr="006508D0">
        <w:rPr>
          <w:color w:val="000000"/>
          <w:lang w:val="fr-FR"/>
        </w:rPr>
        <w:t xml:space="preserve">dans certaines conditions, </w:t>
      </w:r>
      <w:r w:rsidRPr="006508D0">
        <w:rPr>
          <w:lang w:val="fr-FR"/>
        </w:rPr>
        <w:t xml:space="preserve">les utilisateurs </w:t>
      </w:r>
      <w:r w:rsidRPr="006508D0">
        <w:rPr>
          <w:color w:val="000000"/>
          <w:lang w:val="fr-FR"/>
        </w:rPr>
        <w:t xml:space="preserve">peuvent être exemptés </w:t>
      </w:r>
      <w:r w:rsidRPr="006508D0">
        <w:rPr>
          <w:lang w:val="fr-FR"/>
        </w:rPr>
        <w:t>de leurs obligations de respecter les conditions attachées à un objet protégé par des droits de propriété intellectuel</w:t>
      </w:r>
      <w:r w:rsidR="00837BEA" w:rsidRPr="006508D0">
        <w:rPr>
          <w:lang w:val="fr-FR"/>
        </w:rPr>
        <w:t>le</w:t>
      </w:r>
      <w:r w:rsidR="00837BEA">
        <w:rPr>
          <w:lang w:val="fr-FR"/>
        </w:rPr>
        <w:t xml:space="preserve">.  </w:t>
      </w:r>
      <w:r w:rsidR="00837BEA" w:rsidRPr="006508D0">
        <w:rPr>
          <w:color w:val="000000"/>
          <w:lang w:val="fr-FR"/>
        </w:rPr>
        <w:t>C</w:t>
      </w:r>
      <w:r w:rsidR="00837BEA">
        <w:rPr>
          <w:color w:val="000000"/>
          <w:lang w:val="fr-FR"/>
        </w:rPr>
        <w:t>’</w:t>
      </w:r>
      <w:r w:rsidR="00837BEA" w:rsidRPr="006508D0">
        <w:rPr>
          <w:color w:val="000000"/>
          <w:lang w:val="fr-FR"/>
        </w:rPr>
        <w:t>e</w:t>
      </w:r>
      <w:r w:rsidR="003F7D20" w:rsidRPr="006508D0">
        <w:rPr>
          <w:color w:val="000000"/>
          <w:lang w:val="fr-FR"/>
        </w:rPr>
        <w:t>st ce que l</w:t>
      </w:r>
      <w:r w:rsidR="008C0FB8">
        <w:rPr>
          <w:color w:val="000000"/>
          <w:lang w:val="fr-FR"/>
        </w:rPr>
        <w:t>’</w:t>
      </w:r>
      <w:r w:rsidR="003F7D20" w:rsidRPr="006508D0">
        <w:rPr>
          <w:color w:val="000000"/>
          <w:lang w:val="fr-FR"/>
        </w:rPr>
        <w:t>on nomme communément les</w:t>
      </w:r>
      <w:r w:rsidR="003F7D20" w:rsidRPr="006508D0">
        <w:rPr>
          <w:lang w:val="fr-FR"/>
        </w:rPr>
        <w:t xml:space="preserve"> </w:t>
      </w:r>
      <w:r w:rsidR="006508D0">
        <w:rPr>
          <w:lang w:val="fr-FR"/>
        </w:rPr>
        <w:t>“</w:t>
      </w:r>
      <w:r w:rsidR="006508D0" w:rsidRPr="006508D0">
        <w:rPr>
          <w:lang w:val="fr-FR"/>
        </w:rPr>
        <w:t>e</w:t>
      </w:r>
      <w:r w:rsidR="003F7D20" w:rsidRPr="006508D0">
        <w:rPr>
          <w:lang w:val="fr-FR"/>
        </w:rPr>
        <w:t>xceptions et limitation</w:t>
      </w:r>
      <w:r w:rsidR="006508D0" w:rsidRPr="006508D0">
        <w:rPr>
          <w:lang w:val="fr-FR"/>
        </w:rPr>
        <w:t>s</w:t>
      </w:r>
      <w:r w:rsidR="006508D0">
        <w:rPr>
          <w:lang w:val="fr-FR"/>
        </w:rPr>
        <w:t>”</w:t>
      </w:r>
      <w:r w:rsidR="003F7D20" w:rsidRPr="006508D0">
        <w:rPr>
          <w:rStyle w:val="FootnoteReference"/>
          <w:lang w:val="fr-FR"/>
        </w:rPr>
        <w:footnoteReference w:id="28"/>
      </w:r>
      <w:r w:rsidR="003F7D20" w:rsidRPr="006508D0">
        <w:rPr>
          <w:lang w:val="fr-FR"/>
        </w:rPr>
        <w:t>.</w:t>
      </w:r>
      <w:r w:rsidR="002D6572" w:rsidRPr="006508D0">
        <w:rPr>
          <w:lang w:val="fr-FR"/>
        </w:rPr>
        <w:t xml:space="preserve">  </w:t>
      </w:r>
      <w:r w:rsidR="003F7D20" w:rsidRPr="006508D0">
        <w:rPr>
          <w:color w:val="000000"/>
          <w:lang w:val="fr-FR"/>
        </w:rPr>
        <w:t>Les ex</w:t>
      </w:r>
      <w:r w:rsidR="003F7D20" w:rsidRPr="006508D0">
        <w:rPr>
          <w:lang w:val="fr-FR"/>
        </w:rPr>
        <w:t xml:space="preserve">ceptions et limitations </w:t>
      </w:r>
      <w:r w:rsidR="003F7D20" w:rsidRPr="006508D0">
        <w:rPr>
          <w:color w:val="000000"/>
          <w:lang w:val="fr-FR"/>
        </w:rPr>
        <w:t>s</w:t>
      </w:r>
      <w:r w:rsidR="008C0FB8">
        <w:rPr>
          <w:color w:val="000000"/>
          <w:lang w:val="fr-FR"/>
        </w:rPr>
        <w:t>’</w:t>
      </w:r>
      <w:r w:rsidR="003F7D20" w:rsidRPr="006508D0">
        <w:rPr>
          <w:color w:val="000000"/>
          <w:lang w:val="fr-FR"/>
        </w:rPr>
        <w:t xml:space="preserve">appliquent par exemple dans le cas de </w:t>
      </w:r>
      <w:r w:rsidR="003F7D20" w:rsidRPr="006508D0">
        <w:rPr>
          <w:lang w:val="fr-FR"/>
        </w:rPr>
        <w:t>la mise à disposition de</w:t>
      </w:r>
      <w:r w:rsidR="003F7D20" w:rsidRPr="006508D0">
        <w:rPr>
          <w:color w:val="000000"/>
          <w:lang w:val="fr-FR"/>
        </w:rPr>
        <w:t xml:space="preserve"> savoirs</w:t>
      </w:r>
      <w:r w:rsidR="003F7D20" w:rsidRPr="006508D0">
        <w:rPr>
          <w:lang w:val="fr-FR"/>
        </w:rPr>
        <w:t xml:space="preserve"> </w:t>
      </w:r>
      <w:r w:rsidR="003F7D20" w:rsidRPr="006508D0">
        <w:rPr>
          <w:color w:val="000000"/>
          <w:lang w:val="fr-FR"/>
        </w:rPr>
        <w:t>à des fins d</w:t>
      </w:r>
      <w:r w:rsidR="008C0FB8">
        <w:rPr>
          <w:color w:val="000000"/>
          <w:lang w:val="fr-FR"/>
        </w:rPr>
        <w:t>’</w:t>
      </w:r>
      <w:r w:rsidR="003F7D20" w:rsidRPr="006508D0">
        <w:rPr>
          <w:color w:val="000000"/>
          <w:lang w:val="fr-FR"/>
        </w:rPr>
        <w:t>enseignement, d</w:t>
      </w:r>
      <w:r w:rsidR="008C0FB8">
        <w:rPr>
          <w:color w:val="000000"/>
          <w:lang w:val="fr-FR"/>
        </w:rPr>
        <w:t>’</w:t>
      </w:r>
      <w:r w:rsidR="003F7D20" w:rsidRPr="006508D0">
        <w:rPr>
          <w:color w:val="000000"/>
          <w:lang w:val="fr-FR"/>
        </w:rPr>
        <w:t>apprentissage, à des fins non commerciales, dans les musées ou</w:t>
      </w:r>
      <w:r w:rsidR="003F7D20" w:rsidRPr="006508D0">
        <w:rPr>
          <w:lang w:val="fr-FR"/>
        </w:rPr>
        <w:t xml:space="preserve"> les bibliothèques</w:t>
      </w:r>
      <w:r w:rsidR="003F7D20" w:rsidRPr="006508D0">
        <w:rPr>
          <w:rStyle w:val="FootnoteReference"/>
          <w:lang w:val="fr-FR"/>
        </w:rPr>
        <w:footnoteReference w:id="29"/>
      </w:r>
      <w:r w:rsidR="003F7D20" w:rsidRPr="006508D0">
        <w:rPr>
          <w:lang w:val="fr-FR"/>
        </w:rPr>
        <w:t>.</w:t>
      </w:r>
    </w:p>
    <w:p w:rsidR="006508D0" w:rsidRDefault="003F7D20" w:rsidP="00FF674F">
      <w:pPr>
        <w:pStyle w:val="ONUMFS"/>
        <w:rPr>
          <w:lang w:val="fr-FR"/>
        </w:rPr>
      </w:pPr>
      <w:r w:rsidRPr="006508D0">
        <w:rPr>
          <w:lang w:val="fr-FR"/>
        </w:rPr>
        <w:t>L</w:t>
      </w:r>
      <w:r w:rsidRPr="006508D0">
        <w:rPr>
          <w:color w:val="000000"/>
          <w:lang w:val="fr-FR"/>
        </w:rPr>
        <w:t xml:space="preserve">a notion </w:t>
      </w:r>
      <w:r w:rsidRPr="006508D0">
        <w:rPr>
          <w:lang w:val="fr-FR"/>
        </w:rPr>
        <w:t xml:space="preserve">de </w:t>
      </w:r>
      <w:r w:rsidR="006508D0">
        <w:rPr>
          <w:lang w:val="fr-FR"/>
        </w:rPr>
        <w:t>“</w:t>
      </w:r>
      <w:r w:rsidR="006508D0" w:rsidRPr="006508D0">
        <w:rPr>
          <w:lang w:val="fr-FR"/>
        </w:rPr>
        <w:t>l</w:t>
      </w:r>
      <w:r w:rsidRPr="006508D0">
        <w:rPr>
          <w:lang w:val="fr-FR"/>
        </w:rPr>
        <w:t>imitations et exception</w:t>
      </w:r>
      <w:r w:rsidR="006508D0" w:rsidRPr="006508D0">
        <w:rPr>
          <w:lang w:val="fr-FR"/>
        </w:rPr>
        <w:t>s</w:t>
      </w:r>
      <w:r w:rsidR="006508D0">
        <w:rPr>
          <w:lang w:val="fr-FR"/>
        </w:rPr>
        <w:t>”</w:t>
      </w:r>
      <w:r w:rsidRPr="006508D0">
        <w:rPr>
          <w:lang w:val="fr-FR"/>
        </w:rPr>
        <w:t xml:space="preserve"> ne </w:t>
      </w:r>
      <w:r w:rsidR="00575CBF">
        <w:rPr>
          <w:lang w:val="fr-FR"/>
        </w:rPr>
        <w:t>renvoie pas à des</w:t>
      </w:r>
      <w:r w:rsidRPr="006508D0">
        <w:rPr>
          <w:lang w:val="fr-FR"/>
        </w:rPr>
        <w:t xml:space="preserve"> limitations </w:t>
      </w:r>
      <w:r w:rsidRPr="006508D0">
        <w:rPr>
          <w:color w:val="000000"/>
          <w:lang w:val="fr-FR"/>
        </w:rPr>
        <w:t xml:space="preserve">relatives à </w:t>
      </w:r>
      <w:r w:rsidRPr="006508D0">
        <w:rPr>
          <w:lang w:val="fr-FR"/>
        </w:rPr>
        <w:t>l</w:t>
      </w:r>
      <w:r w:rsidR="008C0FB8">
        <w:rPr>
          <w:lang w:val="fr-FR"/>
        </w:rPr>
        <w:t>’</w:t>
      </w:r>
      <w:r w:rsidRPr="006508D0">
        <w:rPr>
          <w:lang w:val="fr-FR"/>
        </w:rPr>
        <w:t>utilisation par les peuples autochtones</w:t>
      </w:r>
      <w:r w:rsidRPr="006508D0">
        <w:rPr>
          <w:color w:val="000000"/>
          <w:lang w:val="fr-FR"/>
        </w:rPr>
        <w:t xml:space="preserve"> </w:t>
      </w:r>
      <w:r w:rsidRPr="006508D0">
        <w:rPr>
          <w:lang w:val="fr-FR"/>
        </w:rPr>
        <w:t>des savoirs traditionnels et des expressions culturelles traditionnell</w:t>
      </w:r>
      <w:r w:rsidR="00837BEA" w:rsidRPr="006508D0">
        <w:rPr>
          <w:lang w:val="fr-FR"/>
        </w:rPr>
        <w:t>es</w:t>
      </w:r>
      <w:r w:rsidR="00837BEA">
        <w:rPr>
          <w:lang w:val="fr-FR"/>
        </w:rPr>
        <w:t xml:space="preserve">.  </w:t>
      </w:r>
      <w:r w:rsidR="00837BEA" w:rsidRPr="006508D0">
        <w:rPr>
          <w:lang w:val="fr-FR"/>
        </w:rPr>
        <w:t>Il</w:t>
      </w:r>
      <w:r w:rsidRPr="006508D0">
        <w:rPr>
          <w:lang w:val="fr-FR"/>
        </w:rPr>
        <w:t xml:space="preserve"> s</w:t>
      </w:r>
      <w:r w:rsidR="008C0FB8">
        <w:rPr>
          <w:lang w:val="fr-FR"/>
        </w:rPr>
        <w:t>’</w:t>
      </w:r>
      <w:r w:rsidRPr="006508D0">
        <w:rPr>
          <w:lang w:val="fr-FR"/>
        </w:rPr>
        <w:t xml:space="preserve">agit plutôt des conditions dans lesquelles les savoirs traditionnels et les expressions culturelles traditionnelles sont exclus de la protection </w:t>
      </w:r>
      <w:r w:rsidRPr="006508D0">
        <w:rPr>
          <w:color w:val="000000"/>
          <w:lang w:val="fr-FR"/>
        </w:rPr>
        <w:t>par le système de</w:t>
      </w:r>
      <w:r w:rsidRPr="006508D0">
        <w:rPr>
          <w:lang w:val="fr-FR"/>
        </w:rPr>
        <w:t xml:space="preserve"> propriété intellectuel</w:t>
      </w:r>
      <w:r w:rsidR="00837BEA" w:rsidRPr="006508D0">
        <w:rPr>
          <w:lang w:val="fr-FR"/>
        </w:rPr>
        <w:t>le</w:t>
      </w:r>
      <w:r w:rsidR="00837BEA">
        <w:rPr>
          <w:lang w:val="fr-FR"/>
        </w:rPr>
        <w:t xml:space="preserve">.  </w:t>
      </w:r>
      <w:r w:rsidR="00837BEA" w:rsidRPr="006508D0">
        <w:rPr>
          <w:lang w:val="fr-FR"/>
        </w:rPr>
        <w:t>Ce</w:t>
      </w:r>
      <w:r w:rsidR="00F90E31" w:rsidRPr="006508D0">
        <w:rPr>
          <w:lang w:val="fr-FR"/>
        </w:rPr>
        <w:t>pendant, il existe un risque potentiel que cette exclusion aille à l</w:t>
      </w:r>
      <w:r w:rsidR="008C0FB8">
        <w:rPr>
          <w:lang w:val="fr-FR"/>
        </w:rPr>
        <w:t>’</w:t>
      </w:r>
      <w:r w:rsidR="00F90E31" w:rsidRPr="006508D0">
        <w:rPr>
          <w:lang w:val="fr-FR"/>
        </w:rPr>
        <w:t>encontre du droit à l</w:t>
      </w:r>
      <w:r w:rsidR="008C0FB8">
        <w:rPr>
          <w:lang w:val="fr-FR"/>
        </w:rPr>
        <w:t>’</w:t>
      </w:r>
      <w:r w:rsidR="00F90E31" w:rsidRPr="006508D0">
        <w:rPr>
          <w:lang w:val="fr-FR"/>
        </w:rPr>
        <w:t>autodétermination des peuples autochtones et d</w:t>
      </w:r>
      <w:r w:rsidR="00F90E31" w:rsidRPr="006508D0">
        <w:rPr>
          <w:color w:val="000000"/>
          <w:lang w:val="fr-FR"/>
        </w:rPr>
        <w:t>u principe du consentement préalable, donné librement et en connaissance de cause</w:t>
      </w:r>
      <w:r w:rsidR="00F90E31" w:rsidRPr="006508D0">
        <w:rPr>
          <w:lang w:val="fr-FR"/>
        </w:rPr>
        <w:t>.</w:t>
      </w:r>
    </w:p>
    <w:p w:rsidR="007528CE" w:rsidRPr="006508D0" w:rsidRDefault="00F90E31" w:rsidP="00FF674F">
      <w:pPr>
        <w:pStyle w:val="ONUMFS"/>
        <w:rPr>
          <w:lang w:val="fr-FR"/>
        </w:rPr>
      </w:pPr>
      <w:r w:rsidRPr="006508D0">
        <w:rPr>
          <w:lang w:val="fr-FR"/>
        </w:rPr>
        <w:t>En ce qui concerne l</w:t>
      </w:r>
      <w:r w:rsidR="008C0FB8">
        <w:rPr>
          <w:lang w:val="fr-FR"/>
        </w:rPr>
        <w:t>’</w:t>
      </w:r>
      <w:r w:rsidRPr="006508D0">
        <w:rPr>
          <w:lang w:val="fr-FR"/>
        </w:rPr>
        <w:t>autodétermination, comme indiqué ci</w:t>
      </w:r>
      <w:r w:rsidR="00B47B54">
        <w:rPr>
          <w:lang w:val="fr-FR"/>
        </w:rPr>
        <w:noBreakHyphen/>
      </w:r>
      <w:r w:rsidRPr="006508D0">
        <w:rPr>
          <w:lang w:val="fr-FR"/>
        </w:rPr>
        <w:t>dessus, les peuples autochtones ont droit à l</w:t>
      </w:r>
      <w:r w:rsidR="008C0FB8">
        <w:rPr>
          <w:lang w:val="fr-FR"/>
        </w:rPr>
        <w:t>’</w:t>
      </w:r>
      <w:r w:rsidRPr="006508D0">
        <w:rPr>
          <w:lang w:val="fr-FR"/>
        </w:rPr>
        <w:t>autonomie et à l</w:t>
      </w:r>
      <w:r w:rsidR="008C0FB8">
        <w:rPr>
          <w:lang w:val="fr-FR"/>
        </w:rPr>
        <w:t>’</w:t>
      </w:r>
      <w:proofErr w:type="spellStart"/>
      <w:r w:rsidRPr="006508D0">
        <w:rPr>
          <w:lang w:val="fr-FR"/>
        </w:rPr>
        <w:t>autogouvernance</w:t>
      </w:r>
      <w:proofErr w:type="spellEnd"/>
      <w:r w:rsidRPr="006508D0">
        <w:rPr>
          <w:lang w:val="fr-FR"/>
        </w:rPr>
        <w:t xml:space="preserve"> pour les questions relatives à leurs affaires intérieur</w:t>
      </w:r>
      <w:r w:rsidR="00837BEA" w:rsidRPr="006508D0">
        <w:rPr>
          <w:lang w:val="fr-FR"/>
        </w:rPr>
        <w:t>es</w:t>
      </w:r>
      <w:r w:rsidR="00837BEA">
        <w:rPr>
          <w:lang w:val="fr-FR"/>
        </w:rPr>
        <w:t xml:space="preserve">.  </w:t>
      </w:r>
      <w:r w:rsidR="00837BEA" w:rsidRPr="006508D0">
        <w:rPr>
          <w:lang w:val="fr-FR"/>
        </w:rPr>
        <w:t>Pa</w:t>
      </w:r>
      <w:r w:rsidRPr="006508D0">
        <w:rPr>
          <w:lang w:val="fr-FR"/>
        </w:rPr>
        <w:t xml:space="preserve">r conséquent, la décision </w:t>
      </w:r>
      <w:r w:rsidRPr="006508D0">
        <w:rPr>
          <w:color w:val="000000"/>
          <w:lang w:val="fr-FR"/>
        </w:rPr>
        <w:t>d</w:t>
      </w:r>
      <w:r w:rsidR="008C0FB8">
        <w:rPr>
          <w:color w:val="000000"/>
          <w:lang w:val="fr-FR"/>
        </w:rPr>
        <w:t>’</w:t>
      </w:r>
      <w:r w:rsidRPr="006508D0">
        <w:rPr>
          <w:color w:val="000000"/>
          <w:lang w:val="fr-FR"/>
        </w:rPr>
        <w:t xml:space="preserve">appliquer </w:t>
      </w:r>
      <w:r w:rsidRPr="006508D0">
        <w:rPr>
          <w:lang w:val="fr-FR"/>
        </w:rPr>
        <w:t xml:space="preserve">des exceptions et des limitations à leurs savoirs traditionnels et à leurs expressions culturelles traditionnelles sans </w:t>
      </w:r>
      <w:r w:rsidRPr="006508D0">
        <w:rPr>
          <w:color w:val="000000"/>
          <w:lang w:val="fr-FR"/>
        </w:rPr>
        <w:t>leur consentement préalable, donné librement et en connaissance de cause</w:t>
      </w:r>
      <w:r w:rsidRPr="006508D0">
        <w:rPr>
          <w:lang w:val="fr-FR"/>
        </w:rPr>
        <w:t>, comme expliqué ci</w:t>
      </w:r>
      <w:r w:rsidR="00B47B54">
        <w:rPr>
          <w:lang w:val="fr-FR"/>
        </w:rPr>
        <w:noBreakHyphen/>
      </w:r>
      <w:r w:rsidRPr="006508D0">
        <w:rPr>
          <w:lang w:val="fr-FR"/>
        </w:rPr>
        <w:t>dessous, peut contrevenir à leur droit à l</w:t>
      </w:r>
      <w:r w:rsidR="008C0FB8">
        <w:rPr>
          <w:lang w:val="fr-FR"/>
        </w:rPr>
        <w:t>’</w:t>
      </w:r>
      <w:r w:rsidRPr="006508D0">
        <w:rPr>
          <w:lang w:val="fr-FR"/>
        </w:rPr>
        <w:t>autonomie et à l</w:t>
      </w:r>
      <w:r w:rsidR="008C0FB8">
        <w:rPr>
          <w:lang w:val="fr-FR"/>
        </w:rPr>
        <w:t>’</w:t>
      </w:r>
      <w:proofErr w:type="spellStart"/>
      <w:r w:rsidRPr="006508D0">
        <w:rPr>
          <w:lang w:val="fr-FR"/>
        </w:rPr>
        <w:t>autogouvernance</w:t>
      </w:r>
      <w:proofErr w:type="spellEnd"/>
      <w:r w:rsidRPr="006508D0">
        <w:rPr>
          <w:lang w:val="fr-FR"/>
        </w:rPr>
        <w:t>.</w:t>
      </w:r>
    </w:p>
    <w:p w:rsidR="007528CE" w:rsidRPr="006508D0" w:rsidRDefault="00F90E31" w:rsidP="00FF674F">
      <w:pPr>
        <w:pStyle w:val="ONUMFS"/>
        <w:rPr>
          <w:lang w:val="fr-FR"/>
        </w:rPr>
      </w:pPr>
      <w:r w:rsidRPr="006508D0">
        <w:rPr>
          <w:lang w:val="fr-FR"/>
        </w:rPr>
        <w:t xml:space="preserve">Le principe du </w:t>
      </w:r>
      <w:r w:rsidRPr="006508D0">
        <w:rPr>
          <w:color w:val="000000"/>
          <w:lang w:val="fr-FR"/>
        </w:rPr>
        <w:t>consentement préalable, donné librement et en connaissance de cause</w:t>
      </w:r>
      <w:r w:rsidRPr="006508D0">
        <w:rPr>
          <w:lang w:val="fr-FR"/>
        </w:rPr>
        <w:t xml:space="preserve">, en ce qui concerne la protection des </w:t>
      </w:r>
      <w:r w:rsidRPr="006508D0">
        <w:rPr>
          <w:color w:val="000000"/>
          <w:lang w:val="fr-FR"/>
        </w:rPr>
        <w:t>savoirs traditionnels et des expressions culturelles traditionnelles</w:t>
      </w:r>
      <w:r w:rsidRPr="006508D0">
        <w:rPr>
          <w:lang w:val="fr-FR"/>
        </w:rPr>
        <w:t>, interdit d</w:t>
      </w:r>
      <w:r w:rsidR="008C0FB8">
        <w:rPr>
          <w:lang w:val="fr-FR"/>
        </w:rPr>
        <w:t>’</w:t>
      </w:r>
      <w:r w:rsidRPr="006508D0">
        <w:rPr>
          <w:lang w:val="fr-FR"/>
        </w:rPr>
        <w:t>acquérir ou d</w:t>
      </w:r>
      <w:r w:rsidR="008C0FB8">
        <w:rPr>
          <w:lang w:val="fr-FR"/>
        </w:rPr>
        <w:t>’</w:t>
      </w:r>
      <w:r w:rsidRPr="006508D0">
        <w:rPr>
          <w:lang w:val="fr-FR"/>
        </w:rPr>
        <w:t xml:space="preserve">utiliser les </w:t>
      </w:r>
      <w:r w:rsidRPr="006508D0">
        <w:rPr>
          <w:color w:val="000000"/>
          <w:lang w:val="fr-FR"/>
        </w:rPr>
        <w:t>savoirs traditionnels et les expressions culturelles traditionnelles</w:t>
      </w:r>
      <w:r w:rsidRPr="006508D0">
        <w:rPr>
          <w:lang w:val="fr-FR"/>
        </w:rPr>
        <w:t xml:space="preserve"> des peuples autochtones en violation </w:t>
      </w:r>
      <w:r w:rsidRPr="006508D0">
        <w:rPr>
          <w:color w:val="000000"/>
          <w:lang w:val="fr-FR"/>
        </w:rPr>
        <w:t xml:space="preserve">de leurs </w:t>
      </w:r>
      <w:r w:rsidRPr="006508D0">
        <w:rPr>
          <w:lang w:val="fr-FR"/>
        </w:rPr>
        <w:t xml:space="preserve">lois, traditions et </w:t>
      </w:r>
      <w:r w:rsidRPr="006508D0">
        <w:rPr>
          <w:lang w:val="fr-FR"/>
        </w:rPr>
        <w:lastRenderedPageBreak/>
        <w:t xml:space="preserve">coutumes, et sans </w:t>
      </w:r>
      <w:r w:rsidRPr="006508D0">
        <w:rPr>
          <w:color w:val="000000"/>
          <w:lang w:val="fr-FR"/>
        </w:rPr>
        <w:t>leur consentement préalable, donné librement et en connaissance de cause</w:t>
      </w:r>
      <w:r w:rsidRPr="006508D0">
        <w:rPr>
          <w:rStyle w:val="FootnoteReference"/>
          <w:lang w:val="fr-FR"/>
        </w:rPr>
        <w:footnoteReference w:id="30"/>
      </w:r>
      <w:r w:rsidRPr="006508D0">
        <w:rPr>
          <w:lang w:val="fr-FR"/>
        </w:rPr>
        <w:t>.</w:t>
      </w:r>
      <w:r w:rsidR="002D6572" w:rsidRPr="006508D0">
        <w:rPr>
          <w:lang w:val="fr-FR"/>
        </w:rPr>
        <w:t xml:space="preserve">  </w:t>
      </w:r>
      <w:r w:rsidRPr="006508D0">
        <w:rPr>
          <w:lang w:val="fr-FR"/>
        </w:rPr>
        <w:t xml:space="preserve">Par conséquent, le </w:t>
      </w:r>
      <w:r w:rsidRPr="006508D0">
        <w:rPr>
          <w:color w:val="000000"/>
          <w:lang w:val="fr-FR"/>
        </w:rPr>
        <w:t xml:space="preserve">consentement préalable, donné librement et en connaissance de cause </w:t>
      </w:r>
      <w:r w:rsidRPr="006508D0">
        <w:rPr>
          <w:lang w:val="fr-FR"/>
        </w:rPr>
        <w:t>doit être obtenu avant de rédiger des exceptions et des limitations concernant les savoirs traditionnels et les expressions culturelles traditionnelles des peuples autochtones.</w:t>
      </w:r>
    </w:p>
    <w:p w:rsidR="006508D0" w:rsidRDefault="00085869" w:rsidP="00FF674F">
      <w:pPr>
        <w:pStyle w:val="ONUMFS"/>
        <w:rPr>
          <w:lang w:val="fr-FR"/>
        </w:rPr>
      </w:pPr>
      <w:r w:rsidRPr="006508D0">
        <w:rPr>
          <w:lang w:val="fr-FR"/>
        </w:rPr>
        <w:t xml:space="preserve">En outre, il devrait y avoir une exception générale </w:t>
      </w:r>
      <w:r w:rsidR="009618C4">
        <w:rPr>
          <w:lang w:val="fr-FR"/>
        </w:rPr>
        <w:t>pour</w:t>
      </w:r>
      <w:r w:rsidRPr="006508D0">
        <w:rPr>
          <w:lang w:val="fr-FR"/>
        </w:rPr>
        <w:t xml:space="preserve"> </w:t>
      </w:r>
      <w:r w:rsidR="009618C4">
        <w:rPr>
          <w:lang w:val="fr-FR"/>
        </w:rPr>
        <w:t xml:space="preserve">que </w:t>
      </w:r>
      <w:r w:rsidRPr="006508D0">
        <w:rPr>
          <w:lang w:val="fr-FR"/>
        </w:rPr>
        <w:t xml:space="preserve">les peuples autochtones </w:t>
      </w:r>
      <w:r w:rsidR="009618C4">
        <w:rPr>
          <w:lang w:val="fr-FR"/>
        </w:rPr>
        <w:t>puissent</w:t>
      </w:r>
      <w:r w:rsidRPr="006508D0">
        <w:rPr>
          <w:lang w:val="fr-FR"/>
        </w:rPr>
        <w:t xml:space="preserve"> </w:t>
      </w:r>
      <w:r w:rsidR="009618C4">
        <w:rPr>
          <w:lang w:val="fr-FR"/>
        </w:rPr>
        <w:t>continuer</w:t>
      </w:r>
      <w:r w:rsidRPr="006508D0">
        <w:rPr>
          <w:lang w:val="fr-FR"/>
        </w:rPr>
        <w:t xml:space="preserve"> à </w:t>
      </w:r>
      <w:r w:rsidR="00C931A5">
        <w:rPr>
          <w:lang w:val="fr-FR"/>
        </w:rPr>
        <w:t>préserver</w:t>
      </w:r>
      <w:r w:rsidRPr="006508D0">
        <w:rPr>
          <w:lang w:val="fr-FR"/>
        </w:rPr>
        <w:t xml:space="preserve"> et recréer </w:t>
      </w:r>
      <w:r w:rsidR="009618C4">
        <w:rPr>
          <w:lang w:val="fr-FR"/>
        </w:rPr>
        <w:t>les diverses formes d</w:t>
      </w:r>
      <w:r w:rsidR="008C0FB8">
        <w:rPr>
          <w:lang w:val="fr-FR"/>
        </w:rPr>
        <w:t>’</w:t>
      </w:r>
      <w:r w:rsidRPr="006508D0">
        <w:rPr>
          <w:color w:val="000000"/>
          <w:lang w:val="fr-FR"/>
        </w:rPr>
        <w:t xml:space="preserve">expressions culturelles traditionnelles et </w:t>
      </w:r>
      <w:r w:rsidR="009618C4">
        <w:rPr>
          <w:color w:val="000000"/>
          <w:lang w:val="fr-FR"/>
        </w:rPr>
        <w:t>de</w:t>
      </w:r>
      <w:r w:rsidRPr="006508D0">
        <w:rPr>
          <w:color w:val="000000"/>
          <w:lang w:val="fr-FR"/>
        </w:rPr>
        <w:t xml:space="preserve"> savoirs traditionnel</w:t>
      </w:r>
      <w:r w:rsidR="0024395A">
        <w:rPr>
          <w:color w:val="000000"/>
          <w:lang w:val="fr-FR"/>
        </w:rPr>
        <w:t>s</w:t>
      </w:r>
      <w:r w:rsidRPr="006508D0">
        <w:rPr>
          <w:lang w:val="fr-FR"/>
        </w:rPr>
        <w:t xml:space="preserve">, comme le reconnaissent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et d</w:t>
      </w:r>
      <w:r w:rsidR="008C0FB8">
        <w:rPr>
          <w:lang w:val="fr-FR"/>
        </w:rPr>
        <w:t>’</w:t>
      </w:r>
      <w:r w:rsidRPr="006508D0">
        <w:rPr>
          <w:lang w:val="fr-FR"/>
        </w:rPr>
        <w:t xml:space="preserve">autres instruments </w:t>
      </w:r>
      <w:r w:rsidRPr="006508D0">
        <w:rPr>
          <w:color w:val="000000"/>
          <w:lang w:val="fr-FR"/>
        </w:rPr>
        <w:t xml:space="preserve">relatifs aux </w:t>
      </w:r>
      <w:r w:rsidRPr="006508D0">
        <w:rPr>
          <w:lang w:val="fr-FR"/>
        </w:rPr>
        <w:t xml:space="preserve">droits </w:t>
      </w:r>
      <w:r w:rsidR="003027F3">
        <w:rPr>
          <w:lang w:val="fr-FR"/>
        </w:rPr>
        <w:t>fondamenta</w:t>
      </w:r>
      <w:r w:rsidR="00837BEA">
        <w:rPr>
          <w:lang w:val="fr-FR"/>
        </w:rPr>
        <w:t xml:space="preserve">ux.  </w:t>
      </w:r>
      <w:r w:rsidR="00837BEA" w:rsidRPr="006508D0">
        <w:rPr>
          <w:lang w:val="fr-FR"/>
        </w:rPr>
        <w:t>Ce</w:t>
      </w:r>
      <w:r w:rsidRPr="006508D0">
        <w:rPr>
          <w:lang w:val="fr-FR"/>
        </w:rPr>
        <w:t>la permettrait aux peuples autochtones de protéger leur culture par le biais des savoirs traditionnels et des expressions culturelles traditionnelles et démontrerait que des réformes du régime de propriété intellectuelle peuvent être réalisées tout en permettant aux peuples autochtones de conserver leur identité et leur souveraineté culturel</w:t>
      </w:r>
      <w:r w:rsidR="00837BEA" w:rsidRPr="006508D0">
        <w:rPr>
          <w:lang w:val="fr-FR"/>
        </w:rPr>
        <w:t>le</w:t>
      </w:r>
      <w:r w:rsidR="00837BEA">
        <w:rPr>
          <w:lang w:val="fr-FR"/>
        </w:rPr>
        <w:t xml:space="preserve">.  </w:t>
      </w:r>
      <w:r w:rsidR="00837BEA" w:rsidRPr="006508D0">
        <w:rPr>
          <w:color w:val="000000"/>
          <w:lang w:val="fr-FR"/>
        </w:rPr>
        <w:t>On</w:t>
      </w:r>
      <w:r w:rsidRPr="006508D0">
        <w:rPr>
          <w:color w:val="000000"/>
          <w:lang w:val="fr-FR"/>
        </w:rPr>
        <w:t xml:space="preserve"> trouve ce </w:t>
      </w:r>
      <w:r w:rsidRPr="006508D0">
        <w:rPr>
          <w:lang w:val="fr-FR"/>
        </w:rPr>
        <w:t>type d</w:t>
      </w:r>
      <w:r w:rsidR="008C0FB8">
        <w:rPr>
          <w:lang w:val="fr-FR"/>
        </w:rPr>
        <w:t>’</w:t>
      </w:r>
      <w:r w:rsidRPr="006508D0">
        <w:rPr>
          <w:lang w:val="fr-FR"/>
        </w:rPr>
        <w:t xml:space="preserve">exception dans certains accords commerciaux, notamment </w:t>
      </w:r>
      <w:r w:rsidR="009618C4">
        <w:rPr>
          <w:lang w:val="fr-FR"/>
        </w:rPr>
        <w:t>l</w:t>
      </w:r>
      <w:r w:rsidR="008C0FB8">
        <w:rPr>
          <w:lang w:val="fr-FR"/>
        </w:rPr>
        <w:t>’</w:t>
      </w:r>
      <w:r w:rsidR="009618C4">
        <w:rPr>
          <w:i/>
          <w:lang w:val="fr-FR"/>
        </w:rPr>
        <w:t>Accord Canada</w:t>
      </w:r>
      <w:r w:rsidR="00B47B54">
        <w:rPr>
          <w:i/>
          <w:lang w:val="fr-FR"/>
        </w:rPr>
        <w:noBreakHyphen/>
      </w:r>
      <w:r w:rsidR="009618C4">
        <w:rPr>
          <w:i/>
          <w:lang w:val="fr-FR"/>
        </w:rPr>
        <w:t>États</w:t>
      </w:r>
      <w:r w:rsidR="00B47B54">
        <w:rPr>
          <w:i/>
          <w:lang w:val="fr-FR"/>
        </w:rPr>
        <w:noBreakHyphen/>
      </w:r>
      <w:r w:rsidR="009618C4">
        <w:rPr>
          <w:i/>
          <w:lang w:val="fr-FR"/>
        </w:rPr>
        <w:t>Unis</w:t>
      </w:r>
      <w:r w:rsidR="00635D78">
        <w:rPr>
          <w:i/>
          <w:lang w:val="fr-FR"/>
        </w:rPr>
        <w:t xml:space="preserve"> d</w:t>
      </w:r>
      <w:r w:rsidR="008C0FB8">
        <w:rPr>
          <w:i/>
          <w:lang w:val="fr-FR"/>
        </w:rPr>
        <w:t>’</w:t>
      </w:r>
      <w:r w:rsidR="00635D78">
        <w:rPr>
          <w:i/>
          <w:lang w:val="fr-FR"/>
        </w:rPr>
        <w:t>Amérique</w:t>
      </w:r>
      <w:r w:rsidR="00B47B54">
        <w:rPr>
          <w:i/>
          <w:lang w:val="fr-FR"/>
        </w:rPr>
        <w:noBreakHyphen/>
      </w:r>
      <w:r w:rsidR="009618C4">
        <w:rPr>
          <w:i/>
          <w:lang w:val="fr-FR"/>
        </w:rPr>
        <w:t xml:space="preserve">Mexique </w:t>
      </w:r>
      <w:r w:rsidR="009618C4">
        <w:rPr>
          <w:lang w:val="fr-FR"/>
        </w:rPr>
        <w:t>de libre</w:t>
      </w:r>
      <w:r w:rsidR="00B47B54">
        <w:rPr>
          <w:lang w:val="fr-FR"/>
        </w:rPr>
        <w:noBreakHyphen/>
      </w:r>
      <w:r w:rsidR="009618C4">
        <w:rPr>
          <w:lang w:val="fr-FR"/>
        </w:rPr>
        <w:t>échange</w:t>
      </w:r>
      <w:r w:rsidRPr="006508D0">
        <w:rPr>
          <w:rStyle w:val="FootnoteReference"/>
          <w:lang w:val="fr-FR"/>
        </w:rPr>
        <w:footnoteReference w:id="31"/>
      </w:r>
      <w:r w:rsidRPr="006508D0">
        <w:rPr>
          <w:lang w:val="fr-FR"/>
        </w:rPr>
        <w:t>.</w:t>
      </w:r>
    </w:p>
    <w:p w:rsidR="006508D0" w:rsidRDefault="002F37C2" w:rsidP="00FF674F">
      <w:pPr>
        <w:spacing w:after="220"/>
        <w:rPr>
          <w:b/>
          <w:lang w:val="fr-FR"/>
        </w:rPr>
      </w:pPr>
      <w:r w:rsidRPr="006508D0">
        <w:rPr>
          <w:b/>
          <w:color w:val="000000"/>
          <w:lang w:val="fr-FR"/>
        </w:rPr>
        <w:t>É</w:t>
      </w:r>
      <w:r w:rsidRPr="006508D0">
        <w:rPr>
          <w:b/>
          <w:lang w:val="fr-FR"/>
        </w:rPr>
        <w:t>tendue de la protection</w:t>
      </w:r>
      <w:r w:rsidR="008C0FB8">
        <w:rPr>
          <w:b/>
          <w:lang w:val="fr-FR"/>
        </w:rPr>
        <w:t> :</w:t>
      </w:r>
      <w:r w:rsidRPr="006508D0">
        <w:rPr>
          <w:b/>
          <w:lang w:val="fr-FR"/>
        </w:rPr>
        <w:t xml:space="preserve"> L</w:t>
      </w:r>
      <w:r w:rsidR="008C0FB8">
        <w:rPr>
          <w:b/>
          <w:lang w:val="fr-FR"/>
        </w:rPr>
        <w:t>’</w:t>
      </w:r>
      <w:r w:rsidRPr="006508D0">
        <w:rPr>
          <w:b/>
          <w:lang w:val="fr-FR"/>
        </w:rPr>
        <w:t xml:space="preserve">approche </w:t>
      </w:r>
      <w:r w:rsidRPr="006508D0">
        <w:rPr>
          <w:b/>
          <w:color w:val="000000"/>
          <w:lang w:val="fr-FR"/>
        </w:rPr>
        <w:t>progressive</w:t>
      </w:r>
    </w:p>
    <w:p w:rsidR="007528CE" w:rsidRPr="006508D0" w:rsidRDefault="002F37C2" w:rsidP="00FF674F">
      <w:pPr>
        <w:pStyle w:val="ONUMFS"/>
        <w:rPr>
          <w:lang w:val="fr-FR"/>
        </w:rPr>
      </w:pPr>
      <w:r w:rsidRPr="006508D0">
        <w:rPr>
          <w:lang w:val="fr-FR"/>
        </w:rPr>
        <w:t>L</w:t>
      </w:r>
      <w:r w:rsidR="008C0FB8">
        <w:rPr>
          <w:lang w:val="fr-FR"/>
        </w:rPr>
        <w:t>’</w:t>
      </w:r>
      <w:r w:rsidRPr="006508D0">
        <w:rPr>
          <w:lang w:val="fr-FR"/>
        </w:rPr>
        <w:t xml:space="preserve">approche </w:t>
      </w:r>
      <w:r w:rsidR="00DB45F0">
        <w:rPr>
          <w:lang w:val="fr-FR"/>
        </w:rPr>
        <w:t>progressive</w:t>
      </w:r>
      <w:r w:rsidRPr="006508D0">
        <w:rPr>
          <w:lang w:val="fr-FR"/>
        </w:rPr>
        <w:t xml:space="preserve"> est une idée novatrice qui </w:t>
      </w:r>
      <w:r w:rsidRPr="006508D0">
        <w:rPr>
          <w:color w:val="000000"/>
          <w:lang w:val="fr-FR"/>
        </w:rPr>
        <w:t xml:space="preserve">consiste à diviser </w:t>
      </w:r>
      <w:r w:rsidRPr="006508D0">
        <w:rPr>
          <w:lang w:val="fr-FR"/>
        </w:rPr>
        <w:t xml:space="preserve">les savoirs traditionnels et les expressions culturelles traditionnelles en catégories et </w:t>
      </w:r>
      <w:r w:rsidR="00DB45F0">
        <w:rPr>
          <w:lang w:val="fr-FR"/>
        </w:rPr>
        <w:t>qui veut</w:t>
      </w:r>
      <w:r w:rsidRPr="006508D0">
        <w:rPr>
          <w:lang w:val="fr-FR"/>
        </w:rPr>
        <w:t xml:space="preserve"> que l</w:t>
      </w:r>
      <w:r w:rsidR="008C0FB8">
        <w:rPr>
          <w:lang w:val="fr-FR"/>
        </w:rPr>
        <w:t>’</w:t>
      </w:r>
      <w:r w:rsidRPr="006508D0">
        <w:rPr>
          <w:lang w:val="fr-FR"/>
        </w:rPr>
        <w:t xml:space="preserve">étendue de la protection soit proportionnelle </w:t>
      </w:r>
      <w:r w:rsidR="00DB45F0">
        <w:rPr>
          <w:lang w:val="fr-FR"/>
        </w:rPr>
        <w:t>à l</w:t>
      </w:r>
      <w:r w:rsidR="008C0FB8">
        <w:rPr>
          <w:lang w:val="fr-FR"/>
        </w:rPr>
        <w:t>’</w:t>
      </w:r>
      <w:r w:rsidR="00DB45F0">
        <w:rPr>
          <w:lang w:val="fr-FR"/>
        </w:rPr>
        <w:t>importance</w:t>
      </w:r>
      <w:r w:rsidRPr="006508D0">
        <w:rPr>
          <w:lang w:val="fr-FR"/>
        </w:rPr>
        <w:t xml:space="preserve"> que les peuples autochtones accordent à la catégorie de savoirs traditionnels ou d</w:t>
      </w:r>
      <w:r w:rsidR="008C0FB8">
        <w:rPr>
          <w:lang w:val="fr-FR"/>
        </w:rPr>
        <w:t>’</w:t>
      </w:r>
      <w:r w:rsidRPr="006508D0">
        <w:rPr>
          <w:lang w:val="fr-FR"/>
        </w:rPr>
        <w:t>expressions culturelles traditionnelles en question.</w:t>
      </w:r>
    </w:p>
    <w:p w:rsidR="007528CE" w:rsidRPr="006508D0" w:rsidRDefault="00FA2F7B" w:rsidP="00FF674F">
      <w:pPr>
        <w:pStyle w:val="ONUMFS"/>
        <w:rPr>
          <w:lang w:val="fr-FR"/>
        </w:rPr>
      </w:pPr>
      <w:r w:rsidRPr="006508D0">
        <w:rPr>
          <w:lang w:val="fr-FR"/>
        </w:rPr>
        <w:t>D</w:t>
      </w:r>
      <w:r w:rsidR="008C0FB8">
        <w:rPr>
          <w:lang w:val="fr-FR"/>
        </w:rPr>
        <w:t>’</w:t>
      </w:r>
      <w:r w:rsidRPr="006508D0">
        <w:rPr>
          <w:lang w:val="fr-FR"/>
        </w:rPr>
        <w:t xml:space="preserve">un point de vue conceptuel, </w:t>
      </w:r>
      <w:r w:rsidRPr="006508D0">
        <w:rPr>
          <w:color w:val="000000"/>
          <w:lang w:val="fr-FR"/>
        </w:rPr>
        <w:t>cette approche progressive</w:t>
      </w:r>
      <w:r w:rsidRPr="006508D0">
        <w:rPr>
          <w:lang w:val="fr-FR"/>
        </w:rPr>
        <w:t xml:space="preserve"> s</w:t>
      </w:r>
      <w:r w:rsidR="008C0FB8">
        <w:rPr>
          <w:lang w:val="fr-FR"/>
        </w:rPr>
        <w:t>’</w:t>
      </w:r>
      <w:r w:rsidRPr="006508D0">
        <w:rPr>
          <w:lang w:val="fr-FR"/>
        </w:rPr>
        <w:t>aligne davantage sur le cadre des droits des peuples autochton</w:t>
      </w:r>
      <w:r w:rsidR="00837BEA" w:rsidRPr="006508D0">
        <w:rPr>
          <w:lang w:val="fr-FR"/>
        </w:rPr>
        <w:t>es</w:t>
      </w:r>
      <w:r w:rsidR="00837BEA">
        <w:rPr>
          <w:lang w:val="fr-FR"/>
        </w:rPr>
        <w:t xml:space="preserve">.  </w:t>
      </w:r>
      <w:r w:rsidR="00837BEA" w:rsidRPr="006508D0">
        <w:rPr>
          <w:lang w:val="fr-FR"/>
        </w:rPr>
        <w:t>El</w:t>
      </w:r>
      <w:r w:rsidRPr="006508D0">
        <w:rPr>
          <w:lang w:val="fr-FR"/>
        </w:rPr>
        <w:t>le n</w:t>
      </w:r>
      <w:r w:rsidR="008C0FB8">
        <w:rPr>
          <w:color w:val="000000"/>
          <w:lang w:val="fr-FR"/>
        </w:rPr>
        <w:t>’</w:t>
      </w:r>
      <w:r w:rsidRPr="006508D0">
        <w:rPr>
          <w:color w:val="000000"/>
          <w:lang w:val="fr-FR"/>
        </w:rPr>
        <w:t>empêche pas les</w:t>
      </w:r>
      <w:r w:rsidRPr="006508D0">
        <w:rPr>
          <w:lang w:val="fr-FR"/>
        </w:rPr>
        <w:t xml:space="preserve"> peuples autochtones </w:t>
      </w:r>
      <w:r w:rsidRPr="006508D0">
        <w:rPr>
          <w:color w:val="000000"/>
          <w:lang w:val="fr-FR"/>
        </w:rPr>
        <w:t xml:space="preserve">de conserver </w:t>
      </w:r>
      <w:r w:rsidRPr="006508D0">
        <w:rPr>
          <w:lang w:val="fr-FR"/>
        </w:rPr>
        <w:t>les savoirs traditionnels et les expressions culturelles traditionnelles qu</w:t>
      </w:r>
      <w:r w:rsidR="008C0FB8">
        <w:rPr>
          <w:lang w:val="fr-FR"/>
        </w:rPr>
        <w:t>’</w:t>
      </w:r>
      <w:r w:rsidRPr="006508D0">
        <w:rPr>
          <w:lang w:val="fr-FR"/>
        </w:rPr>
        <w:t>ils considèrent comme étant davantage liés à des objectifs spirituels et</w:t>
      </w:r>
      <w:r w:rsidRPr="006508D0">
        <w:rPr>
          <w:color w:val="000000"/>
          <w:lang w:val="fr-FR"/>
        </w:rPr>
        <w:t xml:space="preserve"> qu</w:t>
      </w:r>
      <w:r w:rsidR="008C0FB8">
        <w:rPr>
          <w:color w:val="000000"/>
          <w:lang w:val="fr-FR"/>
        </w:rPr>
        <w:t>’</w:t>
      </w:r>
      <w:r w:rsidRPr="006508D0">
        <w:rPr>
          <w:color w:val="000000"/>
          <w:lang w:val="fr-FR"/>
        </w:rPr>
        <w:t>ils ne souhaiteraient donc pas rendre publi</w:t>
      </w:r>
      <w:r w:rsidR="00837BEA" w:rsidRPr="006508D0">
        <w:rPr>
          <w:color w:val="000000"/>
          <w:lang w:val="fr-FR"/>
        </w:rPr>
        <w:t>cs</w:t>
      </w:r>
      <w:r w:rsidR="00837BEA">
        <w:rPr>
          <w:color w:val="000000"/>
          <w:lang w:val="fr-FR"/>
        </w:rPr>
        <w:t xml:space="preserve">.  </w:t>
      </w:r>
      <w:r w:rsidR="00837BEA" w:rsidRPr="006508D0">
        <w:rPr>
          <w:lang w:val="fr-FR"/>
        </w:rPr>
        <w:t>En</w:t>
      </w:r>
      <w:r w:rsidR="002570BC" w:rsidRPr="006508D0">
        <w:rPr>
          <w:lang w:val="fr-FR"/>
        </w:rPr>
        <w:t xml:space="preserve"> outre, </w:t>
      </w:r>
      <w:r w:rsidR="002570BC" w:rsidRPr="006508D0">
        <w:rPr>
          <w:color w:val="000000"/>
          <w:lang w:val="fr-FR"/>
        </w:rPr>
        <w:t xml:space="preserve">cette </w:t>
      </w:r>
      <w:r w:rsidR="002570BC" w:rsidRPr="006508D0">
        <w:rPr>
          <w:lang w:val="fr-FR"/>
        </w:rPr>
        <w:t xml:space="preserve">approche est fondée sur la reconnaissance du fait que les peuples autochtones considèrent </w:t>
      </w:r>
      <w:r w:rsidR="007E3BC6">
        <w:rPr>
          <w:lang w:val="fr-FR"/>
        </w:rPr>
        <w:t>que</w:t>
      </w:r>
      <w:r w:rsidR="002570BC" w:rsidRPr="006508D0">
        <w:rPr>
          <w:lang w:val="fr-FR"/>
        </w:rPr>
        <w:t xml:space="preserve"> les </w:t>
      </w:r>
      <w:r w:rsidR="007E3BC6">
        <w:rPr>
          <w:lang w:val="fr-FR"/>
        </w:rPr>
        <w:t xml:space="preserve">différents </w:t>
      </w:r>
      <w:r w:rsidR="002570BC" w:rsidRPr="006508D0">
        <w:rPr>
          <w:lang w:val="fr-FR"/>
        </w:rPr>
        <w:t>types de savoirs traditionnels et d</w:t>
      </w:r>
      <w:r w:rsidR="008C0FB8">
        <w:rPr>
          <w:lang w:val="fr-FR"/>
        </w:rPr>
        <w:t>’</w:t>
      </w:r>
      <w:r w:rsidR="002570BC" w:rsidRPr="006508D0">
        <w:rPr>
          <w:lang w:val="fr-FR"/>
        </w:rPr>
        <w:t xml:space="preserve">expressions culturelles traditionnelles </w:t>
      </w:r>
      <w:r w:rsidR="007E3BC6">
        <w:rPr>
          <w:lang w:val="fr-FR"/>
        </w:rPr>
        <w:t>n</w:t>
      </w:r>
      <w:r w:rsidR="008C0FB8">
        <w:rPr>
          <w:lang w:val="fr-FR"/>
        </w:rPr>
        <w:t>’</w:t>
      </w:r>
      <w:r w:rsidR="007E3BC6">
        <w:rPr>
          <w:lang w:val="fr-FR"/>
        </w:rPr>
        <w:t xml:space="preserve">ont pas tous la </w:t>
      </w:r>
      <w:r w:rsidR="002570BC" w:rsidRPr="006508D0">
        <w:rPr>
          <w:lang w:val="fr-FR"/>
        </w:rPr>
        <w:t xml:space="preserve">même valeur </w:t>
      </w:r>
      <w:r w:rsidR="007E3BC6">
        <w:rPr>
          <w:lang w:val="fr-FR"/>
        </w:rPr>
        <w:t>et qu</w:t>
      </w:r>
      <w:r w:rsidR="008C0FB8">
        <w:rPr>
          <w:lang w:val="fr-FR"/>
        </w:rPr>
        <w:t>’</w:t>
      </w:r>
      <w:r w:rsidR="007E3BC6">
        <w:rPr>
          <w:lang w:val="fr-FR"/>
        </w:rPr>
        <w:t>ils ne</w:t>
      </w:r>
      <w:r w:rsidR="002570BC" w:rsidRPr="006508D0">
        <w:rPr>
          <w:lang w:val="fr-FR"/>
        </w:rPr>
        <w:t xml:space="preserve"> nécessitant </w:t>
      </w:r>
      <w:r w:rsidR="007E3BC6">
        <w:rPr>
          <w:lang w:val="fr-FR"/>
        </w:rPr>
        <w:t xml:space="preserve">donc pas forcément </w:t>
      </w:r>
      <w:r w:rsidR="002570BC" w:rsidRPr="006508D0">
        <w:rPr>
          <w:lang w:val="fr-FR"/>
        </w:rPr>
        <w:t>le même traitement.</w:t>
      </w:r>
    </w:p>
    <w:p w:rsidR="006508D0" w:rsidRDefault="002570BC" w:rsidP="00FF674F">
      <w:pPr>
        <w:pStyle w:val="ONUMFS"/>
        <w:rPr>
          <w:lang w:val="fr-FR"/>
        </w:rPr>
      </w:pPr>
      <w:r w:rsidRPr="006508D0">
        <w:rPr>
          <w:lang w:val="fr-FR"/>
        </w:rPr>
        <w:t>Par conséquent, si elle est formulée en tandem avec l</w:t>
      </w:r>
      <w:r w:rsidR="008C0FB8">
        <w:rPr>
          <w:lang w:val="fr-FR"/>
        </w:rPr>
        <w:t>’</w:t>
      </w:r>
      <w:r w:rsidRPr="006508D0">
        <w:rPr>
          <w:lang w:val="fr-FR"/>
        </w:rPr>
        <w:t>obligation d</w:t>
      </w:r>
      <w:r w:rsidR="008C0FB8">
        <w:rPr>
          <w:lang w:val="fr-FR"/>
        </w:rPr>
        <w:t>’</w:t>
      </w:r>
      <w:r w:rsidRPr="006508D0">
        <w:rPr>
          <w:lang w:val="fr-FR"/>
        </w:rPr>
        <w:t xml:space="preserve">obtenir le </w:t>
      </w:r>
      <w:r w:rsidRPr="006508D0">
        <w:rPr>
          <w:color w:val="000000"/>
          <w:lang w:val="fr-FR"/>
        </w:rPr>
        <w:t xml:space="preserve">consentement préalable, donné librement et en connaissance de cause, </w:t>
      </w:r>
      <w:r w:rsidRPr="006508D0">
        <w:rPr>
          <w:lang w:val="fr-FR"/>
        </w:rPr>
        <w:t>des peuples autochtones, cette approche est la bienven</w:t>
      </w:r>
      <w:r w:rsidR="00837BEA" w:rsidRPr="006508D0">
        <w:rPr>
          <w:lang w:val="fr-FR"/>
        </w:rPr>
        <w:t>ue</w:t>
      </w:r>
      <w:r w:rsidR="00837BEA">
        <w:rPr>
          <w:lang w:val="fr-FR"/>
        </w:rPr>
        <w:t xml:space="preserve">.  </w:t>
      </w:r>
      <w:r w:rsidR="00837BEA" w:rsidRPr="006508D0">
        <w:rPr>
          <w:lang w:val="fr-FR"/>
        </w:rPr>
        <w:t>L</w:t>
      </w:r>
      <w:r w:rsidR="00837BEA">
        <w:rPr>
          <w:lang w:val="fr-FR"/>
        </w:rPr>
        <w:t>’</w:t>
      </w:r>
      <w:r w:rsidR="00837BEA" w:rsidRPr="006508D0">
        <w:rPr>
          <w:lang w:val="fr-FR"/>
        </w:rPr>
        <w:t>i</w:t>
      </w:r>
      <w:r w:rsidRPr="006508D0">
        <w:rPr>
          <w:lang w:val="fr-FR"/>
        </w:rPr>
        <w:t>nclusion d</w:t>
      </w:r>
      <w:r w:rsidR="008C0FB8">
        <w:rPr>
          <w:lang w:val="fr-FR"/>
        </w:rPr>
        <w:t>’</w:t>
      </w:r>
      <w:r w:rsidRPr="006508D0">
        <w:rPr>
          <w:lang w:val="fr-FR"/>
        </w:rPr>
        <w:t xml:space="preserve">une exigence de réparation des injustices historiques </w:t>
      </w:r>
      <w:r w:rsidR="007E3BC6">
        <w:rPr>
          <w:lang w:val="fr-FR"/>
        </w:rPr>
        <w:t>moyennant</w:t>
      </w:r>
      <w:r w:rsidRPr="006508D0">
        <w:rPr>
          <w:lang w:val="fr-FR"/>
        </w:rPr>
        <w:t xml:space="preserve"> le rapatriement des savoirs traditionnels et des expressions culturelles traditionnelles </w:t>
      </w:r>
      <w:r w:rsidR="007E3BC6">
        <w:rPr>
          <w:lang w:val="fr-FR"/>
        </w:rPr>
        <w:t>exploités de façon inappropriée,</w:t>
      </w:r>
      <w:r w:rsidRPr="006508D0">
        <w:rPr>
          <w:lang w:val="fr-FR"/>
        </w:rPr>
        <w:t xml:space="preserve"> peut </w:t>
      </w:r>
      <w:r w:rsidR="007E3BC6">
        <w:rPr>
          <w:lang w:val="fr-FR"/>
        </w:rPr>
        <w:t xml:space="preserve">contribuer à </w:t>
      </w:r>
      <w:r w:rsidRPr="006508D0">
        <w:rPr>
          <w:lang w:val="fr-FR"/>
        </w:rPr>
        <w:t>renforcer</w:t>
      </w:r>
      <w:r w:rsidR="007E3BC6">
        <w:rPr>
          <w:lang w:val="fr-FR"/>
        </w:rPr>
        <w:t xml:space="preserve"> davantage</w:t>
      </w:r>
      <w:r w:rsidRPr="006508D0">
        <w:rPr>
          <w:lang w:val="fr-FR"/>
        </w:rPr>
        <w:t xml:space="preserve"> l</w:t>
      </w:r>
      <w:r w:rsidR="008C0FB8">
        <w:rPr>
          <w:lang w:val="fr-FR"/>
        </w:rPr>
        <w:t>’</w:t>
      </w:r>
      <w:r w:rsidRPr="006508D0">
        <w:rPr>
          <w:lang w:val="fr-FR"/>
        </w:rPr>
        <w:t xml:space="preserve">approche </w:t>
      </w:r>
      <w:r w:rsidRPr="006508D0">
        <w:rPr>
          <w:color w:val="000000"/>
          <w:lang w:val="fr-FR"/>
        </w:rPr>
        <w:t>progressive</w:t>
      </w:r>
      <w:r w:rsidRPr="006508D0">
        <w:rPr>
          <w:lang w:val="fr-FR"/>
        </w:rPr>
        <w:t>.</w:t>
      </w:r>
    </w:p>
    <w:p w:rsidR="007528CE" w:rsidRPr="006508D0" w:rsidRDefault="002570BC" w:rsidP="00FF674F">
      <w:pPr>
        <w:pStyle w:val="ONUMFS"/>
        <w:rPr>
          <w:lang w:val="fr-FR"/>
        </w:rPr>
      </w:pPr>
      <w:r w:rsidRPr="006508D0">
        <w:rPr>
          <w:lang w:val="fr-FR"/>
        </w:rPr>
        <w:t>En dépit de ce qui précède, quatre</w:t>
      </w:r>
      <w:r w:rsidR="004B7E11">
        <w:rPr>
          <w:lang w:val="fr-FR"/>
        </w:rPr>
        <w:t> </w:t>
      </w:r>
      <w:r w:rsidRPr="006508D0">
        <w:rPr>
          <w:lang w:val="fr-FR"/>
        </w:rPr>
        <w:t>éléments rendent l</w:t>
      </w:r>
      <w:r w:rsidR="008C0FB8">
        <w:rPr>
          <w:lang w:val="fr-FR"/>
        </w:rPr>
        <w:t>’</w:t>
      </w:r>
      <w:r w:rsidRPr="006508D0">
        <w:rPr>
          <w:lang w:val="fr-FR"/>
        </w:rPr>
        <w:t xml:space="preserve">approche </w:t>
      </w:r>
      <w:r w:rsidRPr="006508D0">
        <w:rPr>
          <w:color w:val="000000"/>
          <w:lang w:val="fr-FR"/>
        </w:rPr>
        <w:t xml:space="preserve">progressive </w:t>
      </w:r>
      <w:r w:rsidRPr="006508D0">
        <w:rPr>
          <w:lang w:val="fr-FR"/>
        </w:rPr>
        <w:t>particulièrement problématiq</w:t>
      </w:r>
      <w:r w:rsidR="00837BEA" w:rsidRPr="006508D0">
        <w:rPr>
          <w:lang w:val="fr-FR"/>
        </w:rPr>
        <w:t>ue</w:t>
      </w:r>
      <w:r w:rsidR="00837BEA">
        <w:rPr>
          <w:lang w:val="fr-FR"/>
        </w:rPr>
        <w:t xml:space="preserve">.  </w:t>
      </w:r>
      <w:r w:rsidR="00837BEA" w:rsidRPr="006508D0">
        <w:rPr>
          <w:color w:val="000000"/>
          <w:lang w:val="fr-FR"/>
        </w:rPr>
        <w:t>Pr</w:t>
      </w:r>
      <w:r w:rsidR="0087037D" w:rsidRPr="006508D0">
        <w:rPr>
          <w:color w:val="000000"/>
          <w:lang w:val="fr-FR"/>
        </w:rPr>
        <w:t>emièrement</w:t>
      </w:r>
      <w:r w:rsidR="0087037D" w:rsidRPr="006508D0">
        <w:rPr>
          <w:lang w:val="fr-FR"/>
        </w:rPr>
        <w:t xml:space="preserve">, </w:t>
      </w:r>
      <w:r w:rsidR="0087037D" w:rsidRPr="006508D0">
        <w:rPr>
          <w:color w:val="000000"/>
          <w:lang w:val="fr-FR"/>
        </w:rPr>
        <w:t xml:space="preserve">elle </w:t>
      </w:r>
      <w:r w:rsidR="0087037D" w:rsidRPr="006508D0">
        <w:rPr>
          <w:lang w:val="fr-FR"/>
        </w:rPr>
        <w:t>soulève la question de savoir si l</w:t>
      </w:r>
      <w:r w:rsidR="008C0FB8">
        <w:rPr>
          <w:color w:val="000000"/>
          <w:lang w:val="fr-FR"/>
        </w:rPr>
        <w:t>’</w:t>
      </w:r>
      <w:r w:rsidR="0087037D" w:rsidRPr="006508D0">
        <w:rPr>
          <w:color w:val="000000"/>
          <w:lang w:val="fr-FR"/>
        </w:rPr>
        <w:t xml:space="preserve">éventail </w:t>
      </w:r>
      <w:r w:rsidR="0087037D" w:rsidRPr="006508D0">
        <w:rPr>
          <w:lang w:val="fr-FR"/>
        </w:rPr>
        <w:t xml:space="preserve">de droits </w:t>
      </w:r>
      <w:r w:rsidR="0087037D" w:rsidRPr="006508D0">
        <w:rPr>
          <w:color w:val="000000"/>
          <w:lang w:val="fr-FR"/>
        </w:rPr>
        <w:t xml:space="preserve">disponibles </w:t>
      </w:r>
      <w:r w:rsidR="00CA5367">
        <w:rPr>
          <w:lang w:val="fr-FR"/>
        </w:rPr>
        <w:t>qui sont liés</w:t>
      </w:r>
      <w:r w:rsidR="0087037D" w:rsidRPr="006508D0">
        <w:rPr>
          <w:lang w:val="fr-FR"/>
        </w:rPr>
        <w:t xml:space="preserve"> aux </w:t>
      </w:r>
      <w:r w:rsidR="0087037D" w:rsidRPr="006508D0">
        <w:rPr>
          <w:color w:val="000000"/>
          <w:lang w:val="fr-FR"/>
        </w:rPr>
        <w:t xml:space="preserve">savoirs traditionnels </w:t>
      </w:r>
      <w:r w:rsidR="0087037D" w:rsidRPr="006508D0">
        <w:rPr>
          <w:lang w:val="fr-FR"/>
        </w:rPr>
        <w:t xml:space="preserve">et </w:t>
      </w:r>
      <w:r w:rsidR="0087037D" w:rsidRPr="006508D0">
        <w:rPr>
          <w:color w:val="000000"/>
          <w:lang w:val="fr-FR"/>
        </w:rPr>
        <w:t>aux expressions culturelles traditionnelles</w:t>
      </w:r>
      <w:r w:rsidR="00CA5367">
        <w:rPr>
          <w:color w:val="000000"/>
          <w:lang w:val="fr-FR"/>
        </w:rPr>
        <w:t>,</w:t>
      </w:r>
      <w:r w:rsidR="0087037D" w:rsidRPr="006508D0">
        <w:rPr>
          <w:color w:val="000000"/>
          <w:lang w:val="fr-FR"/>
        </w:rPr>
        <w:t xml:space="preserve"> </w:t>
      </w:r>
      <w:r w:rsidR="0087037D" w:rsidRPr="006508D0">
        <w:rPr>
          <w:lang w:val="fr-FR"/>
        </w:rPr>
        <w:t>à tous les niveaux</w:t>
      </w:r>
      <w:r w:rsidR="00CA5367">
        <w:rPr>
          <w:lang w:val="fr-FR"/>
        </w:rPr>
        <w:t>,</w:t>
      </w:r>
      <w:r w:rsidR="0087037D" w:rsidRPr="006508D0">
        <w:rPr>
          <w:lang w:val="fr-FR"/>
        </w:rPr>
        <w:t xml:space="preserve"> serai</w:t>
      </w:r>
      <w:r w:rsidR="0087037D" w:rsidRPr="006508D0">
        <w:rPr>
          <w:color w:val="000000"/>
          <w:lang w:val="fr-FR"/>
        </w:rPr>
        <w:t>en</w:t>
      </w:r>
      <w:r w:rsidR="0087037D" w:rsidRPr="006508D0">
        <w:rPr>
          <w:lang w:val="fr-FR"/>
        </w:rPr>
        <w:t>t soumis au droit des contrats ou aux traditions juridiques des peuples autochton</w:t>
      </w:r>
      <w:r w:rsidR="00837BEA" w:rsidRPr="006508D0">
        <w:rPr>
          <w:lang w:val="fr-FR"/>
        </w:rPr>
        <w:t>es</w:t>
      </w:r>
      <w:r w:rsidR="00837BEA">
        <w:rPr>
          <w:lang w:val="fr-FR"/>
        </w:rPr>
        <w:t xml:space="preserve">.  </w:t>
      </w:r>
      <w:r w:rsidR="00837BEA" w:rsidRPr="006508D0">
        <w:rPr>
          <w:color w:val="000000"/>
          <w:lang w:val="fr-FR"/>
        </w:rPr>
        <w:t>Bi</w:t>
      </w:r>
      <w:r w:rsidR="0087037D" w:rsidRPr="006508D0">
        <w:rPr>
          <w:color w:val="000000"/>
          <w:lang w:val="fr-FR"/>
        </w:rPr>
        <w:t xml:space="preserve">en </w:t>
      </w:r>
      <w:r w:rsidR="0087037D" w:rsidRPr="006508D0">
        <w:rPr>
          <w:lang w:val="fr-FR"/>
        </w:rPr>
        <w:t xml:space="preserve">que les ruptures de contrats </w:t>
      </w:r>
      <w:r w:rsidR="0087037D" w:rsidRPr="006508D0">
        <w:rPr>
          <w:color w:val="000000"/>
          <w:lang w:val="fr-FR"/>
        </w:rPr>
        <w:t xml:space="preserve">soient </w:t>
      </w:r>
      <w:r w:rsidR="0087037D" w:rsidRPr="006508D0">
        <w:rPr>
          <w:lang w:val="fr-FR"/>
        </w:rPr>
        <w:t xml:space="preserve">coûteuses en termes de litiges, les juges </w:t>
      </w:r>
      <w:r w:rsidR="00CA5367">
        <w:rPr>
          <w:lang w:val="fr-FR"/>
        </w:rPr>
        <w:t>ne sont pas nécessairement en mesure de</w:t>
      </w:r>
      <w:r w:rsidR="0087037D" w:rsidRPr="006508D0">
        <w:rPr>
          <w:lang w:val="fr-FR"/>
        </w:rPr>
        <w:t xml:space="preserve"> comprendre ou </w:t>
      </w:r>
      <w:r w:rsidR="00CA5367">
        <w:rPr>
          <w:lang w:val="fr-FR"/>
        </w:rPr>
        <w:t>d</w:t>
      </w:r>
      <w:r w:rsidR="008C0FB8">
        <w:rPr>
          <w:lang w:val="fr-FR"/>
        </w:rPr>
        <w:t>’</w:t>
      </w:r>
      <w:r w:rsidR="0087037D" w:rsidRPr="006508D0">
        <w:rPr>
          <w:lang w:val="fr-FR"/>
        </w:rPr>
        <w:t xml:space="preserve">apprécier pleinement les traditions juridiques </w:t>
      </w:r>
      <w:r w:rsidR="00CA5367">
        <w:rPr>
          <w:lang w:val="fr-FR"/>
        </w:rPr>
        <w:t>autochtones</w:t>
      </w:r>
      <w:r w:rsidR="0087037D" w:rsidRPr="006508D0">
        <w:rPr>
          <w:lang w:val="fr-FR"/>
        </w:rPr>
        <w:t>, notamment en ce qui concerne les liens spiritue</w:t>
      </w:r>
      <w:r w:rsidR="00837BEA" w:rsidRPr="006508D0">
        <w:rPr>
          <w:lang w:val="fr-FR"/>
        </w:rPr>
        <w:t>ls</w:t>
      </w:r>
      <w:r w:rsidR="00837BEA">
        <w:rPr>
          <w:lang w:val="fr-FR"/>
        </w:rPr>
        <w:t xml:space="preserve">.  </w:t>
      </w:r>
      <w:r w:rsidR="00837BEA" w:rsidRPr="006508D0">
        <w:rPr>
          <w:lang w:val="fr-FR"/>
        </w:rPr>
        <w:t>De</w:t>
      </w:r>
      <w:r w:rsidR="0087037D" w:rsidRPr="006508D0">
        <w:rPr>
          <w:lang w:val="fr-FR"/>
        </w:rPr>
        <w:t>uxièmement, les savoirs traditionnels et les expressions culturelles traditionnelles sacrés et secr</w:t>
      </w:r>
      <w:r w:rsidR="0087037D" w:rsidRPr="006508D0">
        <w:rPr>
          <w:color w:val="000000"/>
          <w:lang w:val="fr-FR"/>
        </w:rPr>
        <w:t>e</w:t>
      </w:r>
      <w:r w:rsidR="0087037D" w:rsidRPr="006508D0">
        <w:rPr>
          <w:lang w:val="fr-FR"/>
        </w:rPr>
        <w:t xml:space="preserve">ts ne sont pas concernés par </w:t>
      </w:r>
      <w:r w:rsidR="00CA5367">
        <w:rPr>
          <w:lang w:val="fr-FR"/>
        </w:rPr>
        <w:t>la question de savoir s</w:t>
      </w:r>
      <w:r w:rsidR="008C0FB8">
        <w:rPr>
          <w:lang w:val="fr-FR"/>
        </w:rPr>
        <w:t>’</w:t>
      </w:r>
      <w:r w:rsidR="00CA5367">
        <w:rPr>
          <w:lang w:val="fr-FR"/>
        </w:rPr>
        <w:t>ils peuvent être</w:t>
      </w:r>
      <w:r w:rsidR="0087037D" w:rsidRPr="006508D0">
        <w:rPr>
          <w:color w:val="000000"/>
          <w:lang w:val="fr-FR"/>
        </w:rPr>
        <w:t xml:space="preserve"> peu ou largement diffus</w:t>
      </w:r>
      <w:r w:rsidR="00837BEA" w:rsidRPr="006508D0">
        <w:rPr>
          <w:color w:val="000000"/>
          <w:lang w:val="fr-FR"/>
        </w:rPr>
        <w:t>és</w:t>
      </w:r>
      <w:r w:rsidR="00837BEA">
        <w:rPr>
          <w:color w:val="000000"/>
          <w:lang w:val="fr-FR"/>
        </w:rPr>
        <w:t xml:space="preserve">.  </w:t>
      </w:r>
      <w:r w:rsidR="00837BEA" w:rsidRPr="006508D0">
        <w:rPr>
          <w:lang w:val="fr-FR"/>
        </w:rPr>
        <w:t>Le</w:t>
      </w:r>
      <w:r w:rsidR="0087037D" w:rsidRPr="006508D0">
        <w:rPr>
          <w:lang w:val="fr-FR"/>
        </w:rPr>
        <w:t xml:space="preserve"> fait qu</w:t>
      </w:r>
      <w:r w:rsidR="008C0FB8">
        <w:rPr>
          <w:lang w:val="fr-FR"/>
        </w:rPr>
        <w:t>’</w:t>
      </w:r>
      <w:r w:rsidR="0087037D" w:rsidRPr="006508D0">
        <w:rPr>
          <w:lang w:val="fr-FR"/>
        </w:rPr>
        <w:t>ils aient été diffusés ne devrait pas être détermina</w:t>
      </w:r>
      <w:r w:rsidR="00837BEA" w:rsidRPr="006508D0">
        <w:rPr>
          <w:lang w:val="fr-FR"/>
        </w:rPr>
        <w:t>nt</w:t>
      </w:r>
      <w:r w:rsidR="00837BEA">
        <w:rPr>
          <w:lang w:val="fr-FR"/>
        </w:rPr>
        <w:t xml:space="preserve">.  </w:t>
      </w:r>
      <w:r w:rsidR="00837BEA" w:rsidRPr="006508D0">
        <w:rPr>
          <w:lang w:val="fr-FR"/>
        </w:rPr>
        <w:t>Lo</w:t>
      </w:r>
      <w:r w:rsidR="0087037D" w:rsidRPr="006508D0">
        <w:rPr>
          <w:lang w:val="fr-FR"/>
        </w:rPr>
        <w:t xml:space="preserve">rsque ces savoirs traditionnels et expressions culturelles traditionnelles ont été pris </w:t>
      </w:r>
      <w:r w:rsidR="00CA5367">
        <w:rPr>
          <w:lang w:val="fr-FR"/>
        </w:rPr>
        <w:t xml:space="preserve">aux peuples autochtones </w:t>
      </w:r>
      <w:r w:rsidR="0087037D" w:rsidRPr="006508D0">
        <w:rPr>
          <w:lang w:val="fr-FR"/>
        </w:rPr>
        <w:t xml:space="preserve">illégalement ou sans </w:t>
      </w:r>
      <w:r w:rsidR="0087037D" w:rsidRPr="006508D0">
        <w:rPr>
          <w:color w:val="000000"/>
          <w:lang w:val="fr-FR"/>
        </w:rPr>
        <w:t xml:space="preserve">leur consentement préalable, donné librement et en </w:t>
      </w:r>
      <w:r w:rsidR="0087037D" w:rsidRPr="006508D0">
        <w:rPr>
          <w:color w:val="000000"/>
          <w:lang w:val="fr-FR"/>
        </w:rPr>
        <w:lastRenderedPageBreak/>
        <w:t>connaissance de cause</w:t>
      </w:r>
      <w:r w:rsidR="0087037D" w:rsidRPr="006508D0">
        <w:rPr>
          <w:lang w:val="fr-FR"/>
        </w:rPr>
        <w:t xml:space="preserve">, ceux qui se sont approprié les savoirs traditionnels ou les expressions culturelles traditionnelles ne devraient pas </w:t>
      </w:r>
      <w:r w:rsidR="00CA5367">
        <w:rPr>
          <w:lang w:val="fr-FR"/>
        </w:rPr>
        <w:t xml:space="preserve">en plus </w:t>
      </w:r>
      <w:r w:rsidR="0087037D" w:rsidRPr="006508D0">
        <w:rPr>
          <w:lang w:val="fr-FR"/>
        </w:rPr>
        <w:t xml:space="preserve">être récompensés </w:t>
      </w:r>
      <w:r w:rsidR="00CA5367">
        <w:rPr>
          <w:lang w:val="fr-FR"/>
        </w:rPr>
        <w:t>par le fait que l</w:t>
      </w:r>
      <w:r w:rsidR="008C0FB8">
        <w:rPr>
          <w:lang w:val="fr-FR"/>
        </w:rPr>
        <w:t>’</w:t>
      </w:r>
      <w:r w:rsidR="00CA5367">
        <w:rPr>
          <w:lang w:val="fr-FR"/>
        </w:rPr>
        <w:t>on demande</w:t>
      </w:r>
      <w:r w:rsidR="0087037D" w:rsidRPr="006508D0">
        <w:rPr>
          <w:lang w:val="fr-FR"/>
        </w:rPr>
        <w:t xml:space="preserve"> aux propriétaires originaux de renoncer à leurs droi</w:t>
      </w:r>
      <w:r w:rsidR="00837BEA" w:rsidRPr="006508D0">
        <w:rPr>
          <w:lang w:val="fr-FR"/>
        </w:rPr>
        <w:t>ts</w:t>
      </w:r>
      <w:r w:rsidR="00837BEA">
        <w:rPr>
          <w:lang w:val="fr-FR"/>
        </w:rPr>
        <w:t xml:space="preserve">.  </w:t>
      </w:r>
      <w:r w:rsidR="00837BEA" w:rsidRPr="006508D0">
        <w:rPr>
          <w:lang w:val="fr-FR"/>
        </w:rPr>
        <w:t>Tr</w:t>
      </w:r>
      <w:r w:rsidR="0087037D" w:rsidRPr="006508D0">
        <w:rPr>
          <w:lang w:val="fr-FR"/>
        </w:rPr>
        <w:t>oisièmement, les discussions se poursuivent sur la question de savoir si un test objectif (courant dominant) ou subjectif (opinions des peuples autochtones) régit la diffusion</w:t>
      </w:r>
      <w:r w:rsidR="00CA5367">
        <w:rPr>
          <w:lang w:val="fr-FR"/>
        </w:rPr>
        <w:t xml:space="preserve"> des savoi</w:t>
      </w:r>
      <w:r w:rsidR="00837BEA">
        <w:rPr>
          <w:lang w:val="fr-FR"/>
        </w:rPr>
        <w:t xml:space="preserve">rs.  </w:t>
      </w:r>
      <w:r w:rsidR="00837BEA" w:rsidRPr="006508D0">
        <w:rPr>
          <w:lang w:val="fr-FR"/>
        </w:rPr>
        <w:t>En</w:t>
      </w:r>
      <w:r w:rsidR="0087037D" w:rsidRPr="006508D0">
        <w:rPr>
          <w:lang w:val="fr-FR"/>
        </w:rPr>
        <w:t xml:space="preserve">fin, certains représentants des peuples autochtones </w:t>
      </w:r>
      <w:r w:rsidR="0087037D" w:rsidRPr="006508D0">
        <w:rPr>
          <w:color w:val="000000"/>
          <w:lang w:val="fr-FR"/>
        </w:rPr>
        <w:t>au sein de l</w:t>
      </w:r>
      <w:r w:rsidR="008C0FB8">
        <w:rPr>
          <w:color w:val="000000"/>
          <w:lang w:val="fr-FR"/>
        </w:rPr>
        <w:t>’</w:t>
      </w:r>
      <w:r w:rsidR="0087037D" w:rsidRPr="006508D0">
        <w:rPr>
          <w:color w:val="000000"/>
          <w:lang w:val="fr-FR"/>
        </w:rPr>
        <w:t xml:space="preserve">IGC </w:t>
      </w:r>
      <w:r w:rsidR="0087037D" w:rsidRPr="006508D0">
        <w:rPr>
          <w:lang w:val="fr-FR"/>
        </w:rPr>
        <w:t>s</w:t>
      </w:r>
      <w:r w:rsidR="008C0FB8">
        <w:rPr>
          <w:lang w:val="fr-FR"/>
        </w:rPr>
        <w:t>’</w:t>
      </w:r>
      <w:r w:rsidR="0087037D" w:rsidRPr="006508D0">
        <w:rPr>
          <w:lang w:val="fr-FR"/>
        </w:rPr>
        <w:t>opposent à l</w:t>
      </w:r>
      <w:r w:rsidR="008C0FB8">
        <w:rPr>
          <w:lang w:val="fr-FR"/>
        </w:rPr>
        <w:t>’</w:t>
      </w:r>
      <w:r w:rsidR="0087037D" w:rsidRPr="006508D0">
        <w:rPr>
          <w:lang w:val="fr-FR"/>
        </w:rPr>
        <w:t>alignement des droits dans le cadre de l</w:t>
      </w:r>
      <w:r w:rsidR="008C0FB8">
        <w:rPr>
          <w:lang w:val="fr-FR"/>
        </w:rPr>
        <w:t>’</w:t>
      </w:r>
      <w:r w:rsidR="0087037D" w:rsidRPr="006508D0">
        <w:rPr>
          <w:lang w:val="fr-FR"/>
        </w:rPr>
        <w:t>approche</w:t>
      </w:r>
      <w:r w:rsidR="0087037D" w:rsidRPr="006508D0">
        <w:rPr>
          <w:color w:val="000000"/>
          <w:lang w:val="fr-FR"/>
        </w:rPr>
        <w:t xml:space="preserve"> progressive</w:t>
      </w:r>
      <w:r w:rsidR="0087037D" w:rsidRPr="006508D0">
        <w:rPr>
          <w:lang w:val="fr-FR"/>
        </w:rPr>
        <w:t xml:space="preserve"> sur ceux des systèmes conventionnels de propriété intellectuelle</w:t>
      </w:r>
      <w:r w:rsidR="0087037D" w:rsidRPr="006508D0">
        <w:rPr>
          <w:rStyle w:val="FootnoteReference"/>
          <w:lang w:val="fr-FR"/>
        </w:rPr>
        <w:footnoteReference w:id="32"/>
      </w:r>
      <w:r w:rsidR="0087037D" w:rsidRPr="006508D0">
        <w:rPr>
          <w:lang w:val="fr-FR"/>
        </w:rPr>
        <w:t>.</w:t>
      </w:r>
    </w:p>
    <w:p w:rsidR="006508D0" w:rsidRDefault="0087037D" w:rsidP="00FF674F">
      <w:pPr>
        <w:spacing w:after="220"/>
        <w:rPr>
          <w:b/>
          <w:lang w:val="fr-FR"/>
        </w:rPr>
      </w:pPr>
      <w:r w:rsidRPr="006508D0">
        <w:rPr>
          <w:b/>
          <w:lang w:val="fr-FR"/>
        </w:rPr>
        <w:t>Bases de données et registres de</w:t>
      </w:r>
      <w:r w:rsidRPr="006508D0">
        <w:rPr>
          <w:b/>
          <w:color w:val="000000"/>
          <w:lang w:val="fr-FR"/>
        </w:rPr>
        <w:t>s savoirs</w:t>
      </w:r>
    </w:p>
    <w:p w:rsidR="006508D0" w:rsidRDefault="0087037D" w:rsidP="00E4242A">
      <w:pPr>
        <w:pStyle w:val="ONUMFS"/>
        <w:rPr>
          <w:lang w:val="fr-FR"/>
        </w:rPr>
      </w:pPr>
      <w:r w:rsidRPr="006508D0">
        <w:rPr>
          <w:lang w:val="fr-FR"/>
        </w:rPr>
        <w:t xml:space="preserve">Dans le domaine de la protection </w:t>
      </w:r>
      <w:r w:rsidRPr="006508D0">
        <w:rPr>
          <w:color w:val="000000"/>
          <w:lang w:val="fr-FR"/>
        </w:rPr>
        <w:t xml:space="preserve">par </w:t>
      </w:r>
      <w:r w:rsidRPr="006508D0">
        <w:rPr>
          <w:lang w:val="fr-FR"/>
        </w:rPr>
        <w:t>brevet, l</w:t>
      </w:r>
      <w:r w:rsidR="008C0FB8">
        <w:rPr>
          <w:lang w:val="fr-FR"/>
        </w:rPr>
        <w:t>’</w:t>
      </w:r>
      <w:r w:rsidRPr="006508D0">
        <w:rPr>
          <w:lang w:val="fr-FR"/>
        </w:rPr>
        <w:t>utilisation des bases de données vise à prévenir l</w:t>
      </w:r>
      <w:r w:rsidR="008C0FB8">
        <w:rPr>
          <w:lang w:val="fr-FR"/>
        </w:rPr>
        <w:t>’</w:t>
      </w:r>
      <w:r w:rsidRPr="006508D0">
        <w:rPr>
          <w:lang w:val="fr-FR"/>
        </w:rPr>
        <w:t xml:space="preserve">octroi </w:t>
      </w:r>
      <w:r w:rsidRPr="006508D0">
        <w:rPr>
          <w:color w:val="000000"/>
          <w:lang w:val="fr-FR"/>
        </w:rPr>
        <w:t>indu</w:t>
      </w:r>
      <w:r w:rsidRPr="006508D0">
        <w:rPr>
          <w:lang w:val="fr-FR"/>
        </w:rPr>
        <w:t xml:space="preserve"> de la protection de droits de propriété intellectuel</w:t>
      </w:r>
      <w:r w:rsidR="00837BEA" w:rsidRPr="006508D0">
        <w:rPr>
          <w:lang w:val="fr-FR"/>
        </w:rPr>
        <w:t>le</w:t>
      </w:r>
      <w:r w:rsidR="00837BEA">
        <w:rPr>
          <w:lang w:val="fr-FR"/>
        </w:rPr>
        <w:t xml:space="preserve">.  </w:t>
      </w:r>
      <w:r w:rsidR="00837BEA" w:rsidRPr="006508D0">
        <w:rPr>
          <w:lang w:val="fr-FR"/>
        </w:rPr>
        <w:t>Po</w:t>
      </w:r>
      <w:r w:rsidR="00CA4EAD" w:rsidRPr="006508D0">
        <w:rPr>
          <w:lang w:val="fr-FR"/>
        </w:rPr>
        <w:t xml:space="preserve">ur </w:t>
      </w:r>
      <w:r w:rsidR="00CA4EAD" w:rsidRPr="006508D0">
        <w:rPr>
          <w:color w:val="000000"/>
          <w:lang w:val="fr-FR"/>
        </w:rPr>
        <w:t xml:space="preserve">pouvoir prétendre à </w:t>
      </w:r>
      <w:r w:rsidR="00CA4EAD" w:rsidRPr="006508D0">
        <w:rPr>
          <w:lang w:val="fr-FR"/>
        </w:rPr>
        <w:t>la protection par brevet en vertu de la législation de nombreux pays, une invention doit être nouvelle, impliquer une activité inventive et être susceptible d</w:t>
      </w:r>
      <w:r w:rsidR="008C0FB8">
        <w:rPr>
          <w:lang w:val="fr-FR"/>
        </w:rPr>
        <w:t>’</w:t>
      </w:r>
      <w:r w:rsidR="00CA4EAD" w:rsidRPr="006508D0">
        <w:rPr>
          <w:lang w:val="fr-FR"/>
        </w:rPr>
        <w:t>application industriel</w:t>
      </w:r>
      <w:r w:rsidR="00837BEA" w:rsidRPr="006508D0">
        <w:rPr>
          <w:lang w:val="fr-FR"/>
        </w:rPr>
        <w:t>le</w:t>
      </w:r>
      <w:r w:rsidR="00837BEA">
        <w:rPr>
          <w:lang w:val="fr-FR"/>
        </w:rPr>
        <w:t xml:space="preserve">.  </w:t>
      </w:r>
      <w:r w:rsidR="00837BEA" w:rsidRPr="006508D0">
        <w:rPr>
          <w:lang w:val="fr-FR"/>
        </w:rPr>
        <w:t>En</w:t>
      </w:r>
      <w:r w:rsidR="00CA4EAD" w:rsidRPr="006508D0">
        <w:rPr>
          <w:lang w:val="fr-FR"/>
        </w:rPr>
        <w:t xml:space="preserve"> outre, il doit s</w:t>
      </w:r>
      <w:r w:rsidR="008C0FB8">
        <w:rPr>
          <w:lang w:val="fr-FR"/>
        </w:rPr>
        <w:t>’</w:t>
      </w:r>
      <w:r w:rsidR="00CA4EAD" w:rsidRPr="006508D0">
        <w:rPr>
          <w:lang w:val="fr-FR"/>
        </w:rPr>
        <w:t>agir d</w:t>
      </w:r>
      <w:r w:rsidR="008C0FB8">
        <w:rPr>
          <w:lang w:val="fr-FR"/>
        </w:rPr>
        <w:t>’</w:t>
      </w:r>
      <w:r w:rsidR="00CA4EAD" w:rsidRPr="006508D0">
        <w:rPr>
          <w:lang w:val="fr-FR"/>
        </w:rPr>
        <w:t>un objet brevetable et suffisamment divulgué pour permettre à u</w:t>
      </w:r>
      <w:r w:rsidR="00CA4EAD" w:rsidRPr="006508D0">
        <w:rPr>
          <w:color w:val="000000"/>
          <w:lang w:val="fr-FR"/>
        </w:rPr>
        <w:t>n homme du métier moyen de l</w:t>
      </w:r>
      <w:r w:rsidR="008C0FB8">
        <w:rPr>
          <w:color w:val="000000"/>
          <w:lang w:val="fr-FR"/>
        </w:rPr>
        <w:t>’</w:t>
      </w:r>
      <w:r w:rsidR="00CA4EAD" w:rsidRPr="006508D0">
        <w:rPr>
          <w:color w:val="000000"/>
          <w:lang w:val="fr-FR"/>
        </w:rPr>
        <w:t>exécuter</w:t>
      </w:r>
      <w:r w:rsidR="00CA4EAD" w:rsidRPr="006508D0">
        <w:rPr>
          <w:rStyle w:val="FootnoteReference"/>
          <w:lang w:val="fr-FR"/>
        </w:rPr>
        <w:footnoteReference w:id="33"/>
      </w:r>
      <w:r w:rsidR="00CA4EAD" w:rsidRPr="006508D0">
        <w:rPr>
          <w:lang w:val="fr-FR"/>
        </w:rPr>
        <w:t>.</w:t>
      </w:r>
    </w:p>
    <w:p w:rsidR="006508D0" w:rsidRDefault="005552FF" w:rsidP="00E4242A">
      <w:pPr>
        <w:pStyle w:val="ONUMFS"/>
        <w:rPr>
          <w:lang w:val="fr-FR"/>
        </w:rPr>
      </w:pPr>
      <w:r w:rsidRPr="006508D0">
        <w:rPr>
          <w:lang w:val="fr-FR"/>
        </w:rPr>
        <w:t>L</w:t>
      </w:r>
      <w:r w:rsidR="008C0FB8">
        <w:rPr>
          <w:lang w:val="fr-FR"/>
        </w:rPr>
        <w:t>’</w:t>
      </w:r>
      <w:r w:rsidRPr="006508D0">
        <w:rPr>
          <w:lang w:val="fr-FR"/>
        </w:rPr>
        <w:t>utilisation de bases de données fonctionne donc en signalant l</w:t>
      </w:r>
      <w:r w:rsidR="008C0FB8">
        <w:rPr>
          <w:lang w:val="fr-FR"/>
        </w:rPr>
        <w:t>’</w:t>
      </w:r>
      <w:r w:rsidRPr="006508D0">
        <w:rPr>
          <w:lang w:val="fr-FR"/>
        </w:rPr>
        <w:t>existence d</w:t>
      </w:r>
      <w:r w:rsidR="008C0FB8">
        <w:rPr>
          <w:lang w:val="fr-FR"/>
        </w:rPr>
        <w:t>’</w:t>
      </w:r>
      <w:r w:rsidRPr="006508D0">
        <w:rPr>
          <w:lang w:val="fr-FR"/>
        </w:rPr>
        <w:t>un</w:t>
      </w:r>
      <w:r w:rsidRPr="006508D0">
        <w:rPr>
          <w:color w:val="000000"/>
          <w:lang w:val="fr-FR"/>
        </w:rPr>
        <w:t xml:space="preserve"> élément compris dans l</w:t>
      </w:r>
      <w:r w:rsidR="008C0FB8">
        <w:rPr>
          <w:color w:val="000000"/>
          <w:lang w:val="fr-FR"/>
        </w:rPr>
        <w:t>’</w:t>
      </w:r>
      <w:r w:rsidR="006508D0">
        <w:rPr>
          <w:lang w:val="fr-FR"/>
        </w:rPr>
        <w:t>“</w:t>
      </w:r>
      <w:r w:rsidR="006508D0" w:rsidRPr="006508D0">
        <w:rPr>
          <w:color w:val="000000"/>
          <w:lang w:val="fr-FR"/>
        </w:rPr>
        <w:t>é</w:t>
      </w:r>
      <w:r w:rsidRPr="006508D0">
        <w:rPr>
          <w:color w:val="000000"/>
          <w:lang w:val="fr-FR"/>
        </w:rPr>
        <w:t>tat de la techniqu</w:t>
      </w:r>
      <w:r w:rsidR="006508D0" w:rsidRPr="006508D0">
        <w:rPr>
          <w:color w:val="000000"/>
          <w:lang w:val="fr-FR"/>
        </w:rPr>
        <w:t>e</w:t>
      </w:r>
      <w:r w:rsidR="006508D0">
        <w:rPr>
          <w:color w:val="000000"/>
          <w:lang w:val="fr-FR"/>
        </w:rPr>
        <w:t>”</w:t>
      </w:r>
      <w:r w:rsidRPr="006508D0">
        <w:rPr>
          <w:lang w:val="fr-FR"/>
        </w:rPr>
        <w:t>, ce qui implique une certaine preuve que l</w:t>
      </w:r>
      <w:r w:rsidR="008C0FB8">
        <w:rPr>
          <w:lang w:val="fr-FR"/>
        </w:rPr>
        <w:t>’</w:t>
      </w:r>
      <w:r w:rsidRPr="006508D0">
        <w:rPr>
          <w:lang w:val="fr-FR"/>
        </w:rPr>
        <w:t>invention en question ne remplit pas les conditions mentionnées ci</w:t>
      </w:r>
      <w:r w:rsidR="00B47B54">
        <w:rPr>
          <w:lang w:val="fr-FR"/>
        </w:rPr>
        <w:noBreakHyphen/>
      </w:r>
      <w:r w:rsidRPr="006508D0">
        <w:rPr>
          <w:lang w:val="fr-FR"/>
        </w:rPr>
        <w:t>dessus parce qu</w:t>
      </w:r>
      <w:r w:rsidR="008C0FB8">
        <w:rPr>
          <w:lang w:val="fr-FR"/>
        </w:rPr>
        <w:t>’</w:t>
      </w:r>
      <w:r w:rsidRPr="006508D0">
        <w:rPr>
          <w:lang w:val="fr-FR"/>
        </w:rPr>
        <w:t>elle est déjà accessible au publ</w:t>
      </w:r>
      <w:r w:rsidR="00837BEA" w:rsidRPr="006508D0">
        <w:rPr>
          <w:lang w:val="fr-FR"/>
        </w:rPr>
        <w:t>ic</w:t>
      </w:r>
      <w:r w:rsidR="00837BEA">
        <w:rPr>
          <w:lang w:val="fr-FR"/>
        </w:rPr>
        <w:t>.  De</w:t>
      </w:r>
      <w:r w:rsidR="00D434F0">
        <w:rPr>
          <w:lang w:val="fr-FR"/>
        </w:rPr>
        <w:t xml:space="preserve"> cette façon, cela</w:t>
      </w:r>
      <w:r w:rsidRPr="006508D0">
        <w:rPr>
          <w:lang w:val="fr-FR"/>
        </w:rPr>
        <w:t xml:space="preserve"> empêche </w:t>
      </w:r>
      <w:r w:rsidRPr="006508D0">
        <w:rPr>
          <w:color w:val="000000"/>
          <w:lang w:val="fr-FR"/>
        </w:rPr>
        <w:t>la délivrance de brevets indus.</w:t>
      </w:r>
    </w:p>
    <w:p w:rsidR="006508D0" w:rsidRDefault="005552FF" w:rsidP="00E4242A">
      <w:pPr>
        <w:pStyle w:val="ONUMFS"/>
        <w:rPr>
          <w:lang w:val="fr-FR"/>
        </w:rPr>
      </w:pPr>
      <w:r w:rsidRPr="006508D0">
        <w:rPr>
          <w:color w:val="000000"/>
          <w:lang w:val="fr-FR"/>
        </w:rPr>
        <w:t xml:space="preserve">Bien que </w:t>
      </w:r>
      <w:r w:rsidRPr="006508D0">
        <w:rPr>
          <w:lang w:val="fr-FR"/>
        </w:rPr>
        <w:t>les registres et les bases de données jouent le rôle crucial susmentionné, ils ne peuvent être contrôlés uniquement par les gouvernements nationa</w:t>
      </w:r>
      <w:r w:rsidR="00837BEA" w:rsidRPr="006508D0">
        <w:rPr>
          <w:lang w:val="fr-FR"/>
        </w:rPr>
        <w:t>ux</w:t>
      </w:r>
      <w:r w:rsidR="00837BEA">
        <w:rPr>
          <w:lang w:val="fr-FR"/>
        </w:rPr>
        <w:t>.  En</w:t>
      </w:r>
      <w:r w:rsidR="00D434F0">
        <w:rPr>
          <w:lang w:val="fr-FR"/>
        </w:rPr>
        <w:t xml:space="preserve"> outre, l</w:t>
      </w:r>
      <w:r w:rsidRPr="006508D0">
        <w:rPr>
          <w:lang w:val="fr-FR"/>
        </w:rPr>
        <w:t>es peuples autochtones ont émis des réserves quant à l</w:t>
      </w:r>
      <w:r w:rsidR="008C0FB8">
        <w:rPr>
          <w:lang w:val="fr-FR"/>
        </w:rPr>
        <w:t>’</w:t>
      </w:r>
      <w:r w:rsidRPr="006508D0">
        <w:rPr>
          <w:lang w:val="fr-FR"/>
        </w:rPr>
        <w:t>utilisation des bases de données, invoquant la probabilité d</w:t>
      </w:r>
      <w:r w:rsidR="008C0FB8">
        <w:rPr>
          <w:lang w:val="fr-FR"/>
        </w:rPr>
        <w:t>’</w:t>
      </w:r>
      <w:r w:rsidRPr="006508D0">
        <w:rPr>
          <w:lang w:val="fr-FR"/>
        </w:rPr>
        <w:t>une libre diffusion des informations à des tie</w:t>
      </w:r>
      <w:r w:rsidR="00837BEA" w:rsidRPr="006508D0">
        <w:rPr>
          <w:lang w:val="fr-FR"/>
        </w:rPr>
        <w:t>rs</w:t>
      </w:r>
      <w:r w:rsidR="00837BEA">
        <w:rPr>
          <w:lang w:val="fr-FR"/>
        </w:rPr>
        <w:t xml:space="preserve">.  </w:t>
      </w:r>
      <w:r w:rsidR="00837BEA" w:rsidRPr="006508D0">
        <w:rPr>
          <w:lang w:val="fr-FR"/>
        </w:rPr>
        <w:t>Le</w:t>
      </w:r>
      <w:r w:rsidR="00000CE9" w:rsidRPr="006508D0">
        <w:rPr>
          <w:lang w:val="fr-FR"/>
        </w:rPr>
        <w:t xml:space="preserve">s peuples autochtones insistent donc sur le fait que </w:t>
      </w:r>
      <w:r w:rsidR="00D434F0">
        <w:rPr>
          <w:lang w:val="fr-FR"/>
        </w:rPr>
        <w:t>la</w:t>
      </w:r>
      <w:r w:rsidR="00000CE9" w:rsidRPr="006508D0">
        <w:rPr>
          <w:lang w:val="fr-FR"/>
        </w:rPr>
        <w:t xml:space="preserve"> </w:t>
      </w:r>
      <w:r w:rsidR="00D434F0">
        <w:rPr>
          <w:lang w:val="fr-FR"/>
        </w:rPr>
        <w:t>fixation</w:t>
      </w:r>
      <w:r w:rsidR="00000CE9" w:rsidRPr="006508D0">
        <w:rPr>
          <w:lang w:val="fr-FR"/>
        </w:rPr>
        <w:t xml:space="preserve"> </w:t>
      </w:r>
      <w:r w:rsidR="00D434F0">
        <w:rPr>
          <w:lang w:val="fr-FR"/>
        </w:rPr>
        <w:t>ou l</w:t>
      </w:r>
      <w:r w:rsidR="008C0FB8">
        <w:rPr>
          <w:lang w:val="fr-FR"/>
        </w:rPr>
        <w:t>’</w:t>
      </w:r>
      <w:r w:rsidR="00000CE9" w:rsidRPr="006508D0">
        <w:rPr>
          <w:lang w:val="fr-FR"/>
        </w:rPr>
        <w:t xml:space="preserve">enregistrement des savoirs traditionnels et des expressions culturelles traditionnelles doivent bénéficier en premier lieu aux peuples autochtones, et que </w:t>
      </w:r>
      <w:r w:rsidR="00D434F0">
        <w:rPr>
          <w:lang w:val="fr-FR"/>
        </w:rPr>
        <w:t>la</w:t>
      </w:r>
      <w:r w:rsidR="00000CE9" w:rsidRPr="006508D0">
        <w:rPr>
          <w:lang w:val="fr-FR"/>
        </w:rPr>
        <w:t xml:space="preserve"> participation </w:t>
      </w:r>
      <w:r w:rsidR="00D434F0">
        <w:rPr>
          <w:lang w:val="fr-FR"/>
        </w:rPr>
        <w:t xml:space="preserve">de ces derniers </w:t>
      </w:r>
      <w:r w:rsidR="00000CE9" w:rsidRPr="006508D0">
        <w:rPr>
          <w:lang w:val="fr-FR"/>
        </w:rPr>
        <w:t xml:space="preserve">à de tels projets doit </w:t>
      </w:r>
      <w:r w:rsidR="00D434F0">
        <w:rPr>
          <w:lang w:val="fr-FR"/>
        </w:rPr>
        <w:t>se faire</w:t>
      </w:r>
      <w:r w:rsidR="00000CE9" w:rsidRPr="006508D0">
        <w:rPr>
          <w:lang w:val="fr-FR"/>
        </w:rPr>
        <w:t xml:space="preserve"> </w:t>
      </w:r>
      <w:r w:rsidR="00000CE9" w:rsidRPr="006508D0">
        <w:rPr>
          <w:color w:val="000000"/>
          <w:lang w:val="fr-FR"/>
        </w:rPr>
        <w:t xml:space="preserve">sur une base </w:t>
      </w:r>
      <w:r w:rsidR="00000CE9" w:rsidRPr="006508D0">
        <w:rPr>
          <w:lang w:val="fr-FR"/>
        </w:rPr>
        <w:t xml:space="preserve">volontaire et non </w:t>
      </w:r>
      <w:r w:rsidR="00D434F0">
        <w:rPr>
          <w:lang w:val="fr-FR"/>
        </w:rPr>
        <w:t xml:space="preserve">être </w:t>
      </w:r>
      <w:r w:rsidR="00000CE9" w:rsidRPr="006508D0">
        <w:rPr>
          <w:lang w:val="fr-FR"/>
        </w:rPr>
        <w:t>une condition préalable à la protection des savoirs traditionnels et des expressions culturelles traditionnelles</w:t>
      </w:r>
      <w:r w:rsidR="00000CE9" w:rsidRPr="006508D0">
        <w:rPr>
          <w:rStyle w:val="FootnoteReference"/>
          <w:lang w:val="fr-FR"/>
        </w:rPr>
        <w:footnoteReference w:id="34"/>
      </w:r>
      <w:r w:rsidR="00000CE9" w:rsidRPr="006508D0">
        <w:rPr>
          <w:lang w:val="fr-FR"/>
        </w:rPr>
        <w:t>.</w:t>
      </w:r>
    </w:p>
    <w:p w:rsidR="006508D0" w:rsidRDefault="008C5912" w:rsidP="00E4242A">
      <w:pPr>
        <w:pStyle w:val="ONUMFS"/>
        <w:rPr>
          <w:lang w:val="fr-FR"/>
        </w:rPr>
      </w:pPr>
      <w:r w:rsidRPr="006508D0">
        <w:rPr>
          <w:lang w:val="fr-FR"/>
        </w:rPr>
        <w:t xml:space="preserve">Une autre préoccupation </w:t>
      </w:r>
      <w:r w:rsidRPr="006508D0">
        <w:rPr>
          <w:color w:val="000000"/>
          <w:lang w:val="fr-FR"/>
        </w:rPr>
        <w:t>exprimée par le</w:t>
      </w:r>
      <w:r w:rsidRPr="006508D0">
        <w:rPr>
          <w:lang w:val="fr-FR"/>
        </w:rPr>
        <w:t xml:space="preserve"> </w:t>
      </w:r>
      <w:r w:rsidRPr="006508D0">
        <w:rPr>
          <w:color w:val="000000"/>
          <w:lang w:val="fr-FR"/>
        </w:rPr>
        <w:t xml:space="preserve">groupe de travail </w:t>
      </w:r>
      <w:r w:rsidRPr="006508D0">
        <w:rPr>
          <w:lang w:val="fr-FR"/>
        </w:rPr>
        <w:t xml:space="preserve">autochtone </w:t>
      </w:r>
      <w:r w:rsidRPr="006508D0">
        <w:rPr>
          <w:color w:val="000000"/>
          <w:lang w:val="fr-FR"/>
        </w:rPr>
        <w:t>devant l</w:t>
      </w:r>
      <w:r w:rsidR="008C0FB8">
        <w:rPr>
          <w:color w:val="000000"/>
          <w:lang w:val="fr-FR"/>
        </w:rPr>
        <w:t>’</w:t>
      </w:r>
      <w:r w:rsidRPr="006508D0">
        <w:rPr>
          <w:color w:val="000000"/>
          <w:lang w:val="fr-FR"/>
        </w:rPr>
        <w:t>ICG de l</w:t>
      </w:r>
      <w:r w:rsidR="008C0FB8">
        <w:rPr>
          <w:color w:val="000000"/>
          <w:lang w:val="fr-FR"/>
        </w:rPr>
        <w:t>’</w:t>
      </w:r>
      <w:r w:rsidRPr="006508D0">
        <w:rPr>
          <w:color w:val="000000"/>
          <w:lang w:val="fr-FR"/>
        </w:rPr>
        <w:t>OMPI vient du fait qu</w:t>
      </w:r>
      <w:r w:rsidR="008C0FB8">
        <w:rPr>
          <w:color w:val="000000"/>
          <w:lang w:val="fr-FR"/>
        </w:rPr>
        <w:t>’</w:t>
      </w:r>
      <w:r w:rsidRPr="006508D0">
        <w:rPr>
          <w:color w:val="000000"/>
          <w:lang w:val="fr-FR"/>
        </w:rPr>
        <w:t>en donnant accès au public aux</w:t>
      </w:r>
      <w:r w:rsidRPr="006508D0">
        <w:rPr>
          <w:lang w:val="fr-FR"/>
        </w:rPr>
        <w:t xml:space="preserve"> bases de données sur les </w:t>
      </w:r>
      <w:r w:rsidRPr="006508D0">
        <w:rPr>
          <w:color w:val="000000"/>
          <w:lang w:val="fr-FR"/>
        </w:rPr>
        <w:t xml:space="preserve">savoirs traditionnels </w:t>
      </w:r>
      <w:r w:rsidRPr="006508D0">
        <w:rPr>
          <w:lang w:val="fr-FR"/>
        </w:rPr>
        <w:t xml:space="preserve">et les </w:t>
      </w:r>
      <w:r w:rsidRPr="006508D0">
        <w:rPr>
          <w:color w:val="000000"/>
          <w:lang w:val="fr-FR"/>
        </w:rPr>
        <w:t xml:space="preserve">expressions culturelles traditionnelles, il y </w:t>
      </w:r>
      <w:r w:rsidR="00235AA8">
        <w:rPr>
          <w:color w:val="000000"/>
          <w:lang w:val="fr-FR"/>
        </w:rPr>
        <w:t>a</w:t>
      </w:r>
      <w:r w:rsidRPr="006508D0">
        <w:rPr>
          <w:color w:val="000000"/>
          <w:lang w:val="fr-FR"/>
        </w:rPr>
        <w:t xml:space="preserve"> un risque accru </w:t>
      </w:r>
      <w:r w:rsidRPr="006508D0">
        <w:rPr>
          <w:lang w:val="fr-FR"/>
        </w:rPr>
        <w:t xml:space="preserve">que ces informations soient </w:t>
      </w:r>
      <w:r w:rsidRPr="006508D0">
        <w:rPr>
          <w:color w:val="000000"/>
          <w:lang w:val="fr-FR"/>
        </w:rPr>
        <w:t xml:space="preserve">exploitées </w:t>
      </w:r>
      <w:r w:rsidRPr="006508D0">
        <w:rPr>
          <w:lang w:val="fr-FR"/>
        </w:rPr>
        <w:t xml:space="preserve">sans </w:t>
      </w:r>
      <w:r w:rsidRPr="006508D0">
        <w:rPr>
          <w:color w:val="000000"/>
          <w:lang w:val="fr-FR"/>
        </w:rPr>
        <w:t>l</w:t>
      </w:r>
      <w:r w:rsidR="008C0FB8">
        <w:rPr>
          <w:color w:val="000000"/>
          <w:lang w:val="fr-FR"/>
        </w:rPr>
        <w:t>’</w:t>
      </w:r>
      <w:r w:rsidRPr="006508D0">
        <w:rPr>
          <w:color w:val="000000"/>
          <w:lang w:val="fr-FR"/>
        </w:rPr>
        <w:t xml:space="preserve">autorisation </w:t>
      </w:r>
      <w:r w:rsidRPr="006508D0">
        <w:rPr>
          <w:lang w:val="fr-FR"/>
        </w:rPr>
        <w:t>des peuples autochtones</w:t>
      </w:r>
      <w:r w:rsidRPr="006508D0">
        <w:rPr>
          <w:color w:val="000000"/>
          <w:lang w:val="fr-FR"/>
        </w:rPr>
        <w:t xml:space="preserve"> </w:t>
      </w:r>
      <w:r w:rsidRPr="006508D0">
        <w:rPr>
          <w:lang w:val="fr-FR"/>
        </w:rPr>
        <w:t xml:space="preserve">détenteurs des </w:t>
      </w:r>
      <w:r w:rsidRPr="006508D0">
        <w:rPr>
          <w:color w:val="000000"/>
          <w:lang w:val="fr-FR"/>
        </w:rPr>
        <w:t>savoirs traditionnels et des expressions culturelles traditionnelles</w:t>
      </w:r>
      <w:r w:rsidRPr="006508D0">
        <w:rPr>
          <w:rStyle w:val="FootnoteReference"/>
          <w:lang w:val="fr-FR"/>
        </w:rPr>
        <w:footnoteReference w:id="35"/>
      </w:r>
      <w:r w:rsidRPr="006508D0">
        <w:rPr>
          <w:lang w:val="fr-FR"/>
        </w:rPr>
        <w:t>.</w:t>
      </w:r>
    </w:p>
    <w:p w:rsidR="007528CE" w:rsidRPr="006508D0" w:rsidRDefault="005327DE" w:rsidP="00E4242A">
      <w:pPr>
        <w:pStyle w:val="ONUMFS"/>
        <w:rPr>
          <w:lang w:val="fr-FR"/>
        </w:rPr>
      </w:pPr>
      <w:r w:rsidRPr="006508D0">
        <w:rPr>
          <w:color w:val="000000"/>
          <w:lang w:val="fr-FR"/>
        </w:rPr>
        <w:t>Concrètement</w:t>
      </w:r>
      <w:r w:rsidRPr="006508D0">
        <w:rPr>
          <w:lang w:val="fr-FR"/>
        </w:rPr>
        <w:t xml:space="preserve">, </w:t>
      </w:r>
      <w:r w:rsidRPr="006508D0">
        <w:rPr>
          <w:color w:val="000000"/>
          <w:lang w:val="fr-FR"/>
        </w:rPr>
        <w:t>cela signifie, par exemple, que</w:t>
      </w:r>
      <w:r w:rsidRPr="006508D0">
        <w:rPr>
          <w:lang w:val="fr-FR"/>
        </w:rPr>
        <w:t xml:space="preserve"> lorsqu</w:t>
      </w:r>
      <w:r w:rsidR="008C0FB8">
        <w:rPr>
          <w:lang w:val="fr-FR"/>
        </w:rPr>
        <w:t>’</w:t>
      </w:r>
      <w:r w:rsidRPr="006508D0">
        <w:rPr>
          <w:lang w:val="fr-FR"/>
        </w:rPr>
        <w:t xml:space="preserve">une demande de brevet est rejetée, les </w:t>
      </w:r>
      <w:r w:rsidRPr="006508D0">
        <w:rPr>
          <w:color w:val="000000"/>
          <w:lang w:val="fr-FR"/>
        </w:rPr>
        <w:t xml:space="preserve">motifs </w:t>
      </w:r>
      <w:r w:rsidRPr="006508D0">
        <w:rPr>
          <w:lang w:val="fr-FR"/>
        </w:rPr>
        <w:t>du rejet sont généralement communiqués au demandeur par écr</w:t>
      </w:r>
      <w:r w:rsidR="00837BEA" w:rsidRPr="006508D0">
        <w:rPr>
          <w:lang w:val="fr-FR"/>
        </w:rPr>
        <w:t>it</w:t>
      </w:r>
      <w:r w:rsidR="00837BEA">
        <w:rPr>
          <w:lang w:val="fr-FR"/>
        </w:rPr>
        <w:t xml:space="preserve">.  </w:t>
      </w:r>
      <w:r w:rsidR="00837BEA" w:rsidRPr="006508D0">
        <w:rPr>
          <w:lang w:val="fr-FR"/>
        </w:rPr>
        <w:t>Le</w:t>
      </w:r>
      <w:r w:rsidRPr="006508D0">
        <w:rPr>
          <w:lang w:val="fr-FR"/>
        </w:rPr>
        <w:t xml:space="preserve"> grand public pourrait également prendre connaissance </w:t>
      </w:r>
      <w:r w:rsidRPr="006508D0">
        <w:rPr>
          <w:color w:val="000000"/>
          <w:lang w:val="fr-FR"/>
        </w:rPr>
        <w:t>de ces éléments</w:t>
      </w:r>
      <w:r w:rsidRPr="006508D0">
        <w:rPr>
          <w:lang w:val="fr-FR"/>
        </w:rPr>
        <w:t>, notamment dans les juridictions où les rejets de demandes de brevet sont contestés devant les tribuna</w:t>
      </w:r>
      <w:r w:rsidR="00837BEA" w:rsidRPr="006508D0">
        <w:rPr>
          <w:lang w:val="fr-FR"/>
        </w:rPr>
        <w:t>ux</w:t>
      </w:r>
      <w:r w:rsidR="00837BEA">
        <w:rPr>
          <w:lang w:val="fr-FR"/>
        </w:rPr>
        <w:t>.  De</w:t>
      </w:r>
      <w:r w:rsidR="00F42523">
        <w:rPr>
          <w:lang w:val="fr-FR"/>
        </w:rPr>
        <w:t xml:space="preserve"> même</w:t>
      </w:r>
      <w:r w:rsidRPr="006508D0">
        <w:rPr>
          <w:lang w:val="fr-FR"/>
        </w:rPr>
        <w:t xml:space="preserve">, les bases de données ne sont pas entièrement sûres </w:t>
      </w:r>
      <w:r w:rsidRPr="006508D0">
        <w:rPr>
          <w:color w:val="000000"/>
          <w:lang w:val="fr-FR"/>
        </w:rPr>
        <w:t xml:space="preserve">en ce qui concerne </w:t>
      </w:r>
      <w:r w:rsidRPr="006508D0">
        <w:rPr>
          <w:lang w:val="fr-FR"/>
        </w:rPr>
        <w:t>les savoirs traditionnels et les expressions culturelles traditionnelles des peuples autochtones.</w:t>
      </w:r>
    </w:p>
    <w:p w:rsidR="006508D0" w:rsidRDefault="00D67601" w:rsidP="00E4242A">
      <w:pPr>
        <w:spacing w:after="220"/>
        <w:rPr>
          <w:b/>
          <w:lang w:val="fr-FR"/>
        </w:rPr>
      </w:pPr>
      <w:r w:rsidRPr="006508D0">
        <w:rPr>
          <w:b/>
          <w:color w:val="000000"/>
          <w:lang w:val="fr-FR"/>
        </w:rPr>
        <w:lastRenderedPageBreak/>
        <w:t xml:space="preserve">DEUXIÈME </w:t>
      </w:r>
      <w:r w:rsidRPr="006508D0">
        <w:rPr>
          <w:b/>
          <w:lang w:val="fr-FR"/>
        </w:rPr>
        <w:t>PARTIE</w:t>
      </w:r>
      <w:r w:rsidR="008C0FB8">
        <w:rPr>
          <w:b/>
          <w:lang w:val="fr-FR"/>
        </w:rPr>
        <w:t> :</w:t>
      </w:r>
      <w:r w:rsidRPr="006508D0">
        <w:rPr>
          <w:b/>
          <w:lang w:val="fr-FR"/>
        </w:rPr>
        <w:t xml:space="preserve"> PROJETS DE TEXTES SUR LES RESSOURCES GÉNÉTIQUES</w:t>
      </w:r>
    </w:p>
    <w:p w:rsidR="007528CE" w:rsidRPr="006508D0" w:rsidRDefault="00D67601" w:rsidP="00E4242A">
      <w:pPr>
        <w:spacing w:after="220"/>
        <w:rPr>
          <w:b/>
          <w:lang w:val="fr-FR"/>
        </w:rPr>
      </w:pPr>
      <w:r w:rsidRPr="006508D0">
        <w:rPr>
          <w:b/>
          <w:lang w:val="fr-FR"/>
        </w:rPr>
        <w:t>Droits des peuples autochtones aux ressources génétiques</w:t>
      </w:r>
    </w:p>
    <w:p w:rsidR="006508D0" w:rsidRDefault="002C5956" w:rsidP="00E4242A">
      <w:pPr>
        <w:pStyle w:val="ONUMFS"/>
        <w:rPr>
          <w:lang w:val="fr-FR"/>
        </w:rPr>
      </w:pPr>
      <w:r w:rsidRPr="006508D0">
        <w:rPr>
          <w:lang w:val="fr-FR"/>
        </w:rPr>
        <w:t xml:space="preserve">La Déclaration des </w:t>
      </w:r>
      <w:r w:rsidR="008C0FB8">
        <w:rPr>
          <w:lang w:val="fr-FR"/>
        </w:rPr>
        <w:t>Nations Unies</w:t>
      </w:r>
      <w:r w:rsidRPr="006508D0">
        <w:rPr>
          <w:lang w:val="fr-FR"/>
        </w:rPr>
        <w:t xml:space="preserve"> sur les droits des peuples autochtones affirme le droit des peuples autochtones </w:t>
      </w:r>
      <w:r w:rsidR="006508D0">
        <w:rPr>
          <w:lang w:val="fr-FR"/>
        </w:rPr>
        <w:t>“</w:t>
      </w:r>
      <w:r w:rsidR="006508D0" w:rsidRPr="006508D0">
        <w:rPr>
          <w:lang w:val="fr-FR"/>
        </w:rPr>
        <w:t>d</w:t>
      </w:r>
      <w:r w:rsidRPr="006508D0">
        <w:rPr>
          <w:lang w:val="fr-FR"/>
        </w:rPr>
        <w:t>e posséder, d</w:t>
      </w:r>
      <w:r w:rsidR="008C0FB8">
        <w:rPr>
          <w:lang w:val="fr-FR"/>
        </w:rPr>
        <w:t>’</w:t>
      </w:r>
      <w:r w:rsidRPr="006508D0">
        <w:rPr>
          <w:lang w:val="fr-FR"/>
        </w:rPr>
        <w:t>utiliser, de mettre en valeur et de contrôle</w:t>
      </w:r>
      <w:r w:rsidR="006508D0" w:rsidRPr="006508D0">
        <w:rPr>
          <w:lang w:val="fr-FR"/>
        </w:rPr>
        <w:t>r</w:t>
      </w:r>
      <w:r w:rsidR="006508D0">
        <w:rPr>
          <w:lang w:val="fr-FR"/>
        </w:rPr>
        <w:t>”</w:t>
      </w:r>
      <w:r w:rsidRPr="006508D0">
        <w:rPr>
          <w:lang w:val="fr-FR"/>
        </w:rPr>
        <w:t xml:space="preserve"> les ressources qu</w:t>
      </w:r>
      <w:r w:rsidR="008C0FB8">
        <w:rPr>
          <w:lang w:val="fr-FR"/>
        </w:rPr>
        <w:t>’</w:t>
      </w:r>
      <w:r w:rsidRPr="006508D0">
        <w:rPr>
          <w:lang w:val="fr-FR"/>
        </w:rPr>
        <w:t>ils possèdent parce qu</w:t>
      </w:r>
      <w:r w:rsidR="008C0FB8">
        <w:rPr>
          <w:lang w:val="fr-FR"/>
        </w:rPr>
        <w:t>’</w:t>
      </w:r>
      <w:r w:rsidR="00C931A5">
        <w:rPr>
          <w:lang w:val="fr-FR"/>
        </w:rPr>
        <w:t>elles</w:t>
      </w:r>
      <w:r w:rsidRPr="006508D0">
        <w:rPr>
          <w:lang w:val="fr-FR"/>
        </w:rPr>
        <w:t xml:space="preserve"> leur appartiennent ou qu</w:t>
      </w:r>
      <w:r w:rsidR="008C0FB8">
        <w:rPr>
          <w:lang w:val="fr-FR"/>
        </w:rPr>
        <w:t>’</w:t>
      </w:r>
      <w:r w:rsidR="00C931A5">
        <w:rPr>
          <w:lang w:val="fr-FR"/>
        </w:rPr>
        <w:t>ils</w:t>
      </w:r>
      <w:r w:rsidRPr="006508D0">
        <w:rPr>
          <w:lang w:val="fr-FR"/>
        </w:rPr>
        <w:t xml:space="preserve"> les occupent traditionnellement, et de préserver, contrôler et développer leur patrimoine culturel, </w:t>
      </w:r>
      <w:r w:rsidR="008C0FB8">
        <w:rPr>
          <w:lang w:val="fr-FR"/>
        </w:rPr>
        <w:t>y compris</w:t>
      </w:r>
      <w:r w:rsidRPr="006508D0">
        <w:rPr>
          <w:lang w:val="fr-FR"/>
        </w:rPr>
        <w:t xml:space="preserve"> les ressources génétiques</w:t>
      </w:r>
      <w:r w:rsidRPr="006508D0">
        <w:rPr>
          <w:rStyle w:val="FootnoteReference"/>
          <w:lang w:val="fr-FR"/>
        </w:rPr>
        <w:footnoteReference w:id="36"/>
      </w:r>
      <w:r w:rsidRPr="006508D0">
        <w:rPr>
          <w:lang w:val="fr-FR"/>
        </w:rPr>
        <w:t>.</w:t>
      </w:r>
    </w:p>
    <w:p w:rsidR="007528CE" w:rsidRPr="006508D0" w:rsidRDefault="002C5956" w:rsidP="00E4242A">
      <w:pPr>
        <w:pStyle w:val="ONUMFS"/>
        <w:rPr>
          <w:lang w:val="fr-FR"/>
        </w:rPr>
      </w:pPr>
      <w:r w:rsidRPr="006508D0">
        <w:rPr>
          <w:lang w:val="fr-FR"/>
        </w:rPr>
        <w:t xml:space="preserve">La Déclaration des </w:t>
      </w:r>
      <w:r w:rsidR="008C0FB8">
        <w:rPr>
          <w:lang w:val="fr-FR"/>
        </w:rPr>
        <w:t>Nations Unies</w:t>
      </w:r>
      <w:r w:rsidRPr="006508D0">
        <w:rPr>
          <w:lang w:val="fr-FR"/>
        </w:rPr>
        <w:t xml:space="preserve"> sur les droits des peuples autochtones, qui présente un intérêt particulier pour la propriété intellectuelle et la négociation d</w:t>
      </w:r>
      <w:r w:rsidR="008C0FB8">
        <w:rPr>
          <w:lang w:val="fr-FR"/>
        </w:rPr>
        <w:t>’</w:t>
      </w:r>
      <w:r w:rsidRPr="006508D0">
        <w:rPr>
          <w:lang w:val="fr-FR"/>
        </w:rPr>
        <w:t>un instrument juridique, affirme le droit des peuples autochtones à l</w:t>
      </w:r>
      <w:r w:rsidR="008C0FB8">
        <w:rPr>
          <w:lang w:val="fr-FR"/>
        </w:rPr>
        <w:t>’</w:t>
      </w:r>
      <w:r w:rsidRPr="006508D0">
        <w:rPr>
          <w:lang w:val="fr-FR"/>
        </w:rPr>
        <w:t>autodétermination et le caractère central du consentement préalable, donné librement et en connaissance de cause, en ce qui concerne l</w:t>
      </w:r>
      <w:r w:rsidR="008C0FB8">
        <w:rPr>
          <w:lang w:val="fr-FR"/>
        </w:rPr>
        <w:t>’</w:t>
      </w:r>
      <w:r w:rsidRPr="006508D0">
        <w:rPr>
          <w:lang w:val="fr-FR"/>
        </w:rPr>
        <w:t>utilisation et l</w:t>
      </w:r>
      <w:r w:rsidR="008C0FB8">
        <w:rPr>
          <w:lang w:val="fr-FR"/>
        </w:rPr>
        <w:t>’</w:t>
      </w:r>
      <w:r w:rsidRPr="006508D0">
        <w:rPr>
          <w:lang w:val="fr-FR"/>
        </w:rPr>
        <w:t xml:space="preserve">exploitation de leurs ressources et </w:t>
      </w:r>
      <w:r w:rsidR="005E7C06">
        <w:rPr>
          <w:lang w:val="fr-FR"/>
        </w:rPr>
        <w:t xml:space="preserve">des </w:t>
      </w:r>
      <w:r w:rsidRPr="006508D0">
        <w:rPr>
          <w:lang w:val="fr-FR"/>
        </w:rPr>
        <w:t xml:space="preserve">savoirs traditionnels </w:t>
      </w:r>
      <w:r w:rsidR="00DF35F1" w:rsidRPr="006508D0">
        <w:rPr>
          <w:lang w:val="fr-FR"/>
        </w:rPr>
        <w:t>qui y sont associ</w:t>
      </w:r>
      <w:r w:rsidR="00837BEA" w:rsidRPr="006508D0">
        <w:rPr>
          <w:lang w:val="fr-FR"/>
        </w:rPr>
        <w:t>és</w:t>
      </w:r>
      <w:r w:rsidR="00837BEA">
        <w:rPr>
          <w:lang w:val="fr-FR"/>
        </w:rPr>
        <w:t xml:space="preserve">.  </w:t>
      </w:r>
      <w:r w:rsidR="00837BEA" w:rsidRPr="006508D0">
        <w:rPr>
          <w:lang w:val="fr-FR"/>
        </w:rPr>
        <w:t>Le</w:t>
      </w:r>
      <w:r w:rsidRPr="006508D0">
        <w:rPr>
          <w:lang w:val="fr-FR"/>
        </w:rPr>
        <w:t xml:space="preserve"> principe du consentement préalable, donné librement et en connaissance de cause, est fondé sur le droit à l</w:t>
      </w:r>
      <w:r w:rsidR="008C0FB8">
        <w:rPr>
          <w:lang w:val="fr-FR"/>
        </w:rPr>
        <w:t>’</w:t>
      </w:r>
      <w:r w:rsidRPr="006508D0">
        <w:rPr>
          <w:lang w:val="fr-FR"/>
        </w:rPr>
        <w:t>autodétermination</w:t>
      </w:r>
      <w:r w:rsidRPr="006508D0">
        <w:rPr>
          <w:rStyle w:val="FootnoteReference"/>
          <w:lang w:val="fr-FR"/>
        </w:rPr>
        <w:footnoteReference w:id="37"/>
      </w:r>
      <w:r w:rsidRPr="006508D0">
        <w:rPr>
          <w:lang w:val="fr-FR"/>
        </w:rPr>
        <w:t>.</w:t>
      </w:r>
      <w:r w:rsidR="002D6572" w:rsidRPr="006508D0">
        <w:rPr>
          <w:lang w:val="fr-FR"/>
        </w:rPr>
        <w:t xml:space="preserve">  </w:t>
      </w:r>
      <w:r w:rsidRPr="006508D0">
        <w:rPr>
          <w:lang w:val="fr-FR"/>
        </w:rPr>
        <w:t>Les projets d</w:t>
      </w:r>
      <w:r w:rsidR="008C0FB8">
        <w:rPr>
          <w:lang w:val="fr-FR"/>
        </w:rPr>
        <w:t>’</w:t>
      </w:r>
      <w:r w:rsidRPr="006508D0">
        <w:rPr>
          <w:lang w:val="fr-FR"/>
        </w:rPr>
        <w:t>instruments de l</w:t>
      </w:r>
      <w:r w:rsidR="008C0FB8">
        <w:rPr>
          <w:lang w:val="fr-FR"/>
        </w:rPr>
        <w:t>’</w:t>
      </w:r>
      <w:r w:rsidRPr="006508D0">
        <w:rPr>
          <w:lang w:val="fr-FR"/>
        </w:rPr>
        <w:t xml:space="preserve">OMPI </w:t>
      </w:r>
      <w:r w:rsidR="005E7C06">
        <w:rPr>
          <w:lang w:val="fr-FR"/>
        </w:rPr>
        <w:t>proposent un soutien mutuel avec</w:t>
      </w:r>
      <w:r w:rsidRPr="006508D0">
        <w:rPr>
          <w:lang w:val="fr-FR"/>
        </w:rPr>
        <w:t xml:space="preserve"> les accords internationaux relatifs aux droits </w:t>
      </w:r>
      <w:r w:rsidR="003027F3">
        <w:rPr>
          <w:lang w:val="fr-FR"/>
        </w:rPr>
        <w:t>fondamentaux</w:t>
      </w:r>
      <w:r w:rsidRPr="006508D0">
        <w:rPr>
          <w:lang w:val="fr-FR"/>
        </w:rPr>
        <w:t>, comme l</w:t>
      </w:r>
      <w:r w:rsidR="008C0FB8">
        <w:rPr>
          <w:lang w:val="fr-FR"/>
        </w:rPr>
        <w:t>’</w:t>
      </w:r>
      <w:r w:rsidRPr="006508D0">
        <w:rPr>
          <w:lang w:val="fr-FR"/>
        </w:rPr>
        <w:t>ont préconisé les peuples autochton</w:t>
      </w:r>
      <w:r w:rsidR="00837BEA" w:rsidRPr="006508D0">
        <w:rPr>
          <w:lang w:val="fr-FR"/>
        </w:rPr>
        <w:t>es</w:t>
      </w:r>
      <w:r w:rsidR="00837BEA">
        <w:rPr>
          <w:lang w:val="fr-FR"/>
        </w:rPr>
        <w:t xml:space="preserve">.  </w:t>
      </w:r>
      <w:r w:rsidR="00837BEA" w:rsidRPr="006508D0">
        <w:rPr>
          <w:lang w:val="fr-FR"/>
        </w:rPr>
        <w:t>Le</w:t>
      </w:r>
      <w:r w:rsidR="00C32A6A" w:rsidRPr="006508D0">
        <w:rPr>
          <w:lang w:val="fr-FR"/>
        </w:rPr>
        <w:t>s peuples autochtones insistent sur le soutien mutuel afin de favoriser une interprétation et une application cohérentes des droits.</w:t>
      </w:r>
    </w:p>
    <w:p w:rsidR="007528CE" w:rsidRPr="006508D0" w:rsidRDefault="00AF2A9B" w:rsidP="00E4242A">
      <w:pPr>
        <w:pStyle w:val="ONUMFS"/>
        <w:rPr>
          <w:lang w:val="fr-FR"/>
        </w:rPr>
      </w:pPr>
      <w:r w:rsidRPr="006508D0">
        <w:rPr>
          <w:lang w:val="fr-FR"/>
        </w:rPr>
        <w:t>Selon l</w:t>
      </w:r>
      <w:r w:rsidR="008C0FB8">
        <w:rPr>
          <w:lang w:val="fr-FR"/>
        </w:rPr>
        <w:t>’</w:t>
      </w:r>
      <w:r w:rsidRPr="006508D0">
        <w:rPr>
          <w:lang w:val="fr-FR"/>
        </w:rPr>
        <w:t>étude technique de M.</w:t>
      </w:r>
      <w:r w:rsidR="004B7E11">
        <w:rPr>
          <w:lang w:val="fr-FR"/>
        </w:rPr>
        <w:t> </w:t>
      </w:r>
      <w:proofErr w:type="spellStart"/>
      <w:r w:rsidRPr="006508D0">
        <w:rPr>
          <w:lang w:val="fr-FR"/>
        </w:rPr>
        <w:t>Anaya</w:t>
      </w:r>
      <w:proofErr w:type="spellEnd"/>
      <w:r w:rsidRPr="006508D0">
        <w:rPr>
          <w:lang w:val="fr-FR"/>
        </w:rPr>
        <w:t xml:space="preserve">, les droits des peuples autochtones sur leurs ressources sont considérés comme englobant toutes les formes de </w:t>
      </w:r>
      <w:r w:rsidR="006508D0">
        <w:rPr>
          <w:lang w:val="fr-FR"/>
        </w:rPr>
        <w:t>“</w:t>
      </w:r>
      <w:r w:rsidR="006508D0" w:rsidRPr="006508D0">
        <w:rPr>
          <w:lang w:val="fr-FR"/>
        </w:rPr>
        <w:t>r</w:t>
      </w:r>
      <w:r w:rsidRPr="006508D0">
        <w:rPr>
          <w:lang w:val="fr-FR"/>
        </w:rPr>
        <w:t>essources naturelle</w:t>
      </w:r>
      <w:r w:rsidR="006508D0" w:rsidRPr="006508D0">
        <w:rPr>
          <w:lang w:val="fr-FR"/>
        </w:rPr>
        <w:t>s</w:t>
      </w:r>
      <w:r w:rsidR="006508D0">
        <w:rPr>
          <w:lang w:val="fr-FR"/>
        </w:rPr>
        <w:t>”</w:t>
      </w:r>
      <w:r w:rsidRPr="006508D0">
        <w:rPr>
          <w:lang w:val="fr-FR"/>
        </w:rPr>
        <w:t xml:space="preserve">, </w:t>
      </w:r>
      <w:r w:rsidR="008C0FB8">
        <w:rPr>
          <w:lang w:val="fr-FR"/>
        </w:rPr>
        <w:t>y compris</w:t>
      </w:r>
      <w:r w:rsidRPr="006508D0">
        <w:rPr>
          <w:lang w:val="fr-FR"/>
        </w:rPr>
        <w:t xml:space="preserve"> les ressources génétiques, utilisées de façon coutumière par les peuples autochtones selon des modèles bien définis</w:t>
      </w:r>
      <w:r w:rsidRPr="006508D0">
        <w:rPr>
          <w:rStyle w:val="FootnoteReference"/>
          <w:lang w:val="fr-FR"/>
        </w:rPr>
        <w:footnoteReference w:id="38"/>
      </w:r>
      <w:r w:rsidRPr="006508D0">
        <w:rPr>
          <w:lang w:val="fr-FR"/>
        </w:rPr>
        <w:t>.</w:t>
      </w:r>
      <w:r w:rsidR="002D6572" w:rsidRPr="006508D0">
        <w:rPr>
          <w:lang w:val="fr-FR"/>
        </w:rPr>
        <w:t xml:space="preserve">  </w:t>
      </w:r>
      <w:r w:rsidRPr="006508D0">
        <w:rPr>
          <w:lang w:val="fr-FR"/>
        </w:rPr>
        <w:t xml:space="preserve">Les droits des peuples autochtones sur les ressources génétiques sont également affirmés par le </w:t>
      </w:r>
      <w:r w:rsidRPr="00382551">
        <w:rPr>
          <w:i/>
          <w:lang w:val="fr-FR"/>
        </w:rPr>
        <w:t>Protocole de Nagoya sur l</w:t>
      </w:r>
      <w:r w:rsidR="008C0FB8">
        <w:rPr>
          <w:i/>
          <w:lang w:val="fr-FR"/>
        </w:rPr>
        <w:t>’</w:t>
      </w:r>
      <w:r w:rsidRPr="00382551">
        <w:rPr>
          <w:i/>
          <w:lang w:val="fr-FR"/>
        </w:rPr>
        <w:t>accès aux ressources génétiques et le partage juste et équitable des avantages découlant de leur utilisation relatif à la Convention sur la diversité biologique (Protocole de Nagoya)</w:t>
      </w:r>
      <w:r w:rsidRPr="006508D0">
        <w:rPr>
          <w:rStyle w:val="FootnoteReference"/>
          <w:lang w:val="fr-FR"/>
        </w:rPr>
        <w:footnoteReference w:id="39"/>
      </w:r>
      <w:r w:rsidRPr="006508D0">
        <w:rPr>
          <w:lang w:val="fr-FR"/>
        </w:rPr>
        <w:t>.</w:t>
      </w:r>
      <w:r w:rsidR="002D6572" w:rsidRPr="00F77ADD">
        <w:rPr>
          <w:lang w:val="fr-FR"/>
        </w:rPr>
        <w:t xml:space="preserve">  </w:t>
      </w:r>
      <w:r w:rsidR="00F80AE8" w:rsidRPr="006508D0">
        <w:rPr>
          <w:iCs/>
          <w:lang w:val="fr-FR"/>
        </w:rPr>
        <w:t xml:space="preserve">De même, les </w:t>
      </w:r>
      <w:r w:rsidR="00382551" w:rsidRPr="00382551">
        <w:rPr>
          <w:i/>
          <w:iCs/>
          <w:lang w:val="fr-FR"/>
        </w:rPr>
        <w:t>R</w:t>
      </w:r>
      <w:r w:rsidR="00F80AE8" w:rsidRPr="00382551">
        <w:rPr>
          <w:i/>
          <w:iCs/>
          <w:lang w:val="fr-FR"/>
        </w:rPr>
        <w:t xml:space="preserve">apports intérimaires nationaux sur la mise en </w:t>
      </w:r>
      <w:r w:rsidR="006508D0" w:rsidRPr="00382551">
        <w:rPr>
          <w:i/>
          <w:iCs/>
          <w:lang w:val="fr-FR"/>
        </w:rPr>
        <w:t>œuvre</w:t>
      </w:r>
      <w:r w:rsidR="00F80AE8" w:rsidRPr="00382551">
        <w:rPr>
          <w:i/>
          <w:iCs/>
          <w:lang w:val="fr-FR"/>
        </w:rPr>
        <w:t xml:space="preserve"> du Protocole de Nagoya sur l</w:t>
      </w:r>
      <w:r w:rsidR="008C0FB8">
        <w:rPr>
          <w:i/>
          <w:iCs/>
          <w:lang w:val="fr-FR"/>
        </w:rPr>
        <w:t>’</w:t>
      </w:r>
      <w:r w:rsidR="00F80AE8" w:rsidRPr="00382551">
        <w:rPr>
          <w:i/>
          <w:iCs/>
          <w:lang w:val="fr-FR"/>
        </w:rPr>
        <w:t>accès aux ressources génétiques et le partage juste et équitable des avantages découlant de leur utilisation</w:t>
      </w:r>
      <w:r w:rsidR="00F80AE8" w:rsidRPr="006508D0">
        <w:rPr>
          <w:iCs/>
          <w:lang w:val="fr-FR"/>
        </w:rPr>
        <w:t xml:space="preserve"> confirment les droits des peuples autochtones à accorder l</w:t>
      </w:r>
      <w:r w:rsidR="008C0FB8">
        <w:rPr>
          <w:iCs/>
          <w:lang w:val="fr-FR"/>
        </w:rPr>
        <w:t>’</w:t>
      </w:r>
      <w:r w:rsidR="00F80AE8" w:rsidRPr="006508D0">
        <w:rPr>
          <w:iCs/>
          <w:lang w:val="fr-FR"/>
        </w:rPr>
        <w:t>accès aux ressources génétiques</w:t>
      </w:r>
      <w:r w:rsidR="00F80AE8" w:rsidRPr="006508D0">
        <w:rPr>
          <w:rStyle w:val="FootnoteReference"/>
          <w:iCs/>
          <w:lang w:val="fr-FR"/>
        </w:rPr>
        <w:footnoteReference w:id="40"/>
      </w:r>
      <w:r w:rsidR="00F80AE8" w:rsidRPr="006508D0">
        <w:rPr>
          <w:iCs/>
          <w:lang w:val="fr-FR"/>
        </w:rPr>
        <w:t>.</w:t>
      </w:r>
    </w:p>
    <w:p w:rsidR="006508D0" w:rsidRDefault="007A6E2D" w:rsidP="00E4242A">
      <w:pPr>
        <w:pStyle w:val="ONUMFS"/>
        <w:rPr>
          <w:lang w:val="fr-FR"/>
        </w:rPr>
      </w:pPr>
      <w:r w:rsidRPr="006508D0">
        <w:rPr>
          <w:lang w:val="fr-FR"/>
        </w:rPr>
        <w:t>Depuis que l</w:t>
      </w:r>
      <w:r w:rsidR="008C0FB8">
        <w:rPr>
          <w:lang w:val="fr-FR"/>
        </w:rPr>
        <w:t>’</w:t>
      </w:r>
      <w:r w:rsidRPr="006508D0">
        <w:rPr>
          <w:lang w:val="fr-FR"/>
        </w:rPr>
        <w:t xml:space="preserve">étude technique a été commandée, des progrès importants ont été accomplis dans le domaine de la recherche en biotechnologie, grâce auxquels il est désormais possible de séquencer numériquement les ressources génétiques, de les dissocier du matériel génétique physique et de contourner potentiellement les exigences en </w:t>
      </w:r>
      <w:r w:rsidR="00382551">
        <w:rPr>
          <w:lang w:val="fr-FR"/>
        </w:rPr>
        <w:t>ce qui concerne l</w:t>
      </w:r>
      <w:r w:rsidR="008C0FB8">
        <w:rPr>
          <w:lang w:val="fr-FR"/>
        </w:rPr>
        <w:t>’</w:t>
      </w:r>
      <w:r w:rsidR="00382551">
        <w:rPr>
          <w:lang w:val="fr-FR"/>
        </w:rPr>
        <w:t>obtention du</w:t>
      </w:r>
      <w:r w:rsidRPr="006508D0">
        <w:rPr>
          <w:lang w:val="fr-FR"/>
        </w:rPr>
        <w:t xml:space="preserve"> consentement préalable en connaissance de cause et </w:t>
      </w:r>
      <w:r w:rsidR="00382551">
        <w:rPr>
          <w:lang w:val="fr-FR"/>
        </w:rPr>
        <w:t>les</w:t>
      </w:r>
      <w:r w:rsidRPr="006508D0">
        <w:rPr>
          <w:lang w:val="fr-FR"/>
        </w:rPr>
        <w:t xml:space="preserve"> conditions convenues </w:t>
      </w:r>
      <w:r w:rsidRPr="006508D0">
        <w:rPr>
          <w:lang w:val="fr-FR"/>
        </w:rPr>
        <w:lastRenderedPageBreak/>
        <w:t>d</w:t>
      </w:r>
      <w:r w:rsidR="008C0FB8">
        <w:rPr>
          <w:lang w:val="fr-FR"/>
        </w:rPr>
        <w:t>’</w:t>
      </w:r>
      <w:r w:rsidRPr="006508D0">
        <w:rPr>
          <w:lang w:val="fr-FR"/>
        </w:rPr>
        <w:t>un commun accord</w:t>
      </w:r>
      <w:r w:rsidRPr="006508D0">
        <w:rPr>
          <w:rStyle w:val="FootnoteReference"/>
          <w:lang w:val="fr-FR"/>
        </w:rPr>
        <w:footnoteReference w:id="41"/>
      </w:r>
      <w:r w:rsidRPr="006508D0">
        <w:rPr>
          <w:lang w:val="fr-FR"/>
        </w:rPr>
        <w:t>.</w:t>
      </w:r>
      <w:r w:rsidR="002D6572" w:rsidRPr="006508D0">
        <w:rPr>
          <w:lang w:val="fr-FR"/>
        </w:rPr>
        <w:t xml:space="preserve">  </w:t>
      </w:r>
      <w:r w:rsidR="006246D3" w:rsidRPr="006508D0">
        <w:rPr>
          <w:lang w:val="fr-FR"/>
        </w:rPr>
        <w:t xml:space="preserve">Cela </w:t>
      </w:r>
      <w:r w:rsidR="00382551">
        <w:rPr>
          <w:lang w:val="fr-FR"/>
        </w:rPr>
        <w:t>pourrait</w:t>
      </w:r>
      <w:r w:rsidR="006246D3" w:rsidRPr="006508D0">
        <w:rPr>
          <w:lang w:val="fr-FR"/>
        </w:rPr>
        <w:t xml:space="preserve"> avoir des incidences sur les droits des peuples autochtones </w:t>
      </w:r>
      <w:r w:rsidR="006E2092">
        <w:rPr>
          <w:lang w:val="fr-FR"/>
        </w:rPr>
        <w:t>à</w:t>
      </w:r>
      <w:r w:rsidR="006246D3" w:rsidRPr="006508D0">
        <w:rPr>
          <w:lang w:val="fr-FR"/>
        </w:rPr>
        <w:t xml:space="preserve"> posséder et contrôler les ressources et </w:t>
      </w:r>
      <w:r w:rsidR="006E2092">
        <w:rPr>
          <w:lang w:val="fr-FR"/>
        </w:rPr>
        <w:t>à</w:t>
      </w:r>
      <w:r w:rsidR="006246D3" w:rsidRPr="006508D0">
        <w:rPr>
          <w:lang w:val="fr-FR"/>
        </w:rPr>
        <w:t xml:space="preserve"> protéger, maintenir et contrôler les savoirs traditionnels </w:t>
      </w:r>
      <w:r w:rsidR="00DF35F1" w:rsidRPr="006508D0">
        <w:rPr>
          <w:lang w:val="fr-FR"/>
        </w:rPr>
        <w:t>qui y sont associés</w:t>
      </w:r>
      <w:r w:rsidR="006246D3" w:rsidRPr="006508D0">
        <w:rPr>
          <w:rStyle w:val="FootnoteReference"/>
          <w:lang w:val="fr-FR"/>
        </w:rPr>
        <w:footnoteReference w:id="42"/>
      </w:r>
      <w:r w:rsidR="006246D3" w:rsidRPr="006508D0">
        <w:rPr>
          <w:lang w:val="fr-FR"/>
        </w:rPr>
        <w:t>.</w:t>
      </w:r>
      <w:r w:rsidR="002D6572" w:rsidRPr="006508D0">
        <w:rPr>
          <w:lang w:val="fr-FR"/>
        </w:rPr>
        <w:t xml:space="preserve">  </w:t>
      </w:r>
      <w:r w:rsidR="006246D3" w:rsidRPr="006508D0">
        <w:rPr>
          <w:lang w:val="fr-FR"/>
        </w:rPr>
        <w:t>Les droits de propriété des peuples autochtones en ce qui concerne la possession et le contrôle des ressources génétiques peuvent être affectés par ces éléments et ces avancées technologiques</w:t>
      </w:r>
      <w:r w:rsidR="00382551">
        <w:rPr>
          <w:lang w:val="fr-FR"/>
        </w:rPr>
        <w:t>, notamment</w:t>
      </w:r>
      <w:r w:rsidR="006246D3" w:rsidRPr="006508D0">
        <w:rPr>
          <w:lang w:val="fr-FR"/>
        </w:rPr>
        <w:t xml:space="preserve"> en termes de portée de la protection des accords internationa</w:t>
      </w:r>
      <w:r w:rsidR="00837BEA" w:rsidRPr="006508D0">
        <w:rPr>
          <w:lang w:val="fr-FR"/>
        </w:rPr>
        <w:t>ux</w:t>
      </w:r>
      <w:r w:rsidR="00837BEA">
        <w:rPr>
          <w:lang w:val="fr-FR"/>
        </w:rPr>
        <w:t xml:space="preserve">.  </w:t>
      </w:r>
      <w:r w:rsidR="00837BEA" w:rsidRPr="006508D0">
        <w:rPr>
          <w:lang w:val="fr-FR"/>
        </w:rPr>
        <w:t>En</w:t>
      </w:r>
      <w:r w:rsidR="006246D3" w:rsidRPr="006508D0">
        <w:rPr>
          <w:lang w:val="fr-FR"/>
        </w:rPr>
        <w:t xml:space="preserve"> </w:t>
      </w:r>
      <w:r w:rsidR="00382551">
        <w:rPr>
          <w:lang w:val="fr-FR"/>
        </w:rPr>
        <w:t>effet</w:t>
      </w:r>
      <w:r w:rsidR="006246D3" w:rsidRPr="006508D0">
        <w:rPr>
          <w:lang w:val="fr-FR"/>
        </w:rPr>
        <w:t xml:space="preserve">, le fait de ne pas contrôler les ressources génétiques et les savoirs traditionnels associés </w:t>
      </w:r>
      <w:r w:rsidR="00382551">
        <w:rPr>
          <w:lang w:val="fr-FR"/>
        </w:rPr>
        <w:t>pourrait</w:t>
      </w:r>
      <w:r w:rsidR="006246D3" w:rsidRPr="006508D0">
        <w:rPr>
          <w:lang w:val="fr-FR"/>
        </w:rPr>
        <w:t xml:space="preserve"> compromettre davantage la sécurité et la souveraineté alimentaires, ainsi que les systèmes de santé traditionnels.</w:t>
      </w:r>
    </w:p>
    <w:p w:rsidR="007528CE" w:rsidRPr="006508D0" w:rsidRDefault="008A710F" w:rsidP="00E4242A">
      <w:pPr>
        <w:pStyle w:val="ONUMFS"/>
        <w:rPr>
          <w:lang w:val="fr-FR"/>
        </w:rPr>
      </w:pPr>
      <w:r w:rsidRPr="006508D0">
        <w:rPr>
          <w:lang w:val="fr-FR"/>
        </w:rPr>
        <w:t>L</w:t>
      </w:r>
      <w:r w:rsidR="008C0FB8">
        <w:rPr>
          <w:lang w:val="fr-FR"/>
        </w:rPr>
        <w:t>’</w:t>
      </w:r>
      <w:r w:rsidRPr="006508D0">
        <w:rPr>
          <w:lang w:val="fr-FR"/>
        </w:rPr>
        <w:t>impact des technologies émergentes sur la mise en œuvre des mesures nationales permettant l</w:t>
      </w:r>
      <w:r w:rsidR="008C0FB8">
        <w:rPr>
          <w:lang w:val="fr-FR"/>
        </w:rPr>
        <w:t>’</w:t>
      </w:r>
      <w:r w:rsidRPr="006508D0">
        <w:rPr>
          <w:lang w:val="fr-FR"/>
        </w:rPr>
        <w:t xml:space="preserve">utilisation des </w:t>
      </w:r>
      <w:r w:rsidRPr="006508D0">
        <w:rPr>
          <w:color w:val="000000"/>
          <w:lang w:val="fr-FR"/>
        </w:rPr>
        <w:t xml:space="preserve">ressources génétiques </w:t>
      </w:r>
      <w:r w:rsidRPr="006508D0">
        <w:rPr>
          <w:lang w:val="fr-FR"/>
        </w:rPr>
        <w:t xml:space="preserve">et des savoirs traditionnels </w:t>
      </w:r>
      <w:r w:rsidR="00DF35F1" w:rsidRPr="006508D0">
        <w:rPr>
          <w:color w:val="000000"/>
          <w:lang w:val="fr-FR"/>
        </w:rPr>
        <w:t>qui y sont associés</w:t>
      </w:r>
      <w:r w:rsidRPr="006508D0">
        <w:rPr>
          <w:lang w:val="fr-FR"/>
        </w:rPr>
        <w:t>, ainsi que sur la mise en œuvre des mécanismes de partage des avantages, est examiné par d</w:t>
      </w:r>
      <w:r w:rsidR="008C0FB8">
        <w:rPr>
          <w:lang w:val="fr-FR"/>
        </w:rPr>
        <w:t>’</w:t>
      </w:r>
      <w:r w:rsidRPr="006508D0">
        <w:rPr>
          <w:lang w:val="fr-FR"/>
        </w:rPr>
        <w:t xml:space="preserve">autres instances, notamment le </w:t>
      </w:r>
      <w:r w:rsidRPr="00E670A2">
        <w:rPr>
          <w:i/>
          <w:lang w:val="fr-FR"/>
        </w:rPr>
        <w:t>Groupe d</w:t>
      </w:r>
      <w:r w:rsidR="008C0FB8">
        <w:rPr>
          <w:i/>
          <w:lang w:val="fr-FR"/>
        </w:rPr>
        <w:t>’</w:t>
      </w:r>
      <w:r w:rsidRPr="00E670A2">
        <w:rPr>
          <w:i/>
          <w:lang w:val="fr-FR"/>
        </w:rPr>
        <w:t xml:space="preserve">experts techniques </w:t>
      </w:r>
      <w:r w:rsidRPr="00E670A2">
        <w:rPr>
          <w:i/>
          <w:color w:val="000000"/>
          <w:lang w:val="fr-FR"/>
        </w:rPr>
        <w:t>ad</w:t>
      </w:r>
      <w:r w:rsidR="004B7E11" w:rsidRPr="00E670A2">
        <w:rPr>
          <w:i/>
          <w:color w:val="000000"/>
          <w:lang w:val="fr-FR"/>
        </w:rPr>
        <w:t> </w:t>
      </w:r>
      <w:r w:rsidRPr="00E670A2">
        <w:rPr>
          <w:i/>
          <w:color w:val="000000"/>
          <w:lang w:val="fr-FR"/>
        </w:rPr>
        <w:t xml:space="preserve">hoc </w:t>
      </w:r>
      <w:r w:rsidRPr="00E670A2">
        <w:rPr>
          <w:i/>
          <w:lang w:val="fr-FR"/>
        </w:rPr>
        <w:t xml:space="preserve">sur </w:t>
      </w:r>
      <w:r w:rsidRPr="00E670A2">
        <w:rPr>
          <w:i/>
          <w:color w:val="000000"/>
          <w:lang w:val="fr-FR"/>
        </w:rPr>
        <w:t>les données relatives aux</w:t>
      </w:r>
      <w:r w:rsidRPr="00E670A2">
        <w:rPr>
          <w:i/>
          <w:lang w:val="fr-FR"/>
        </w:rPr>
        <w:t xml:space="preserve"> séquences numériques </w:t>
      </w:r>
      <w:r w:rsidRPr="00E670A2">
        <w:rPr>
          <w:i/>
          <w:color w:val="000000"/>
          <w:lang w:val="fr-FR"/>
        </w:rPr>
        <w:t xml:space="preserve">dans le domaine des </w:t>
      </w:r>
      <w:r w:rsidRPr="00E670A2">
        <w:rPr>
          <w:i/>
          <w:lang w:val="fr-FR"/>
        </w:rPr>
        <w:t>ressources génétiques</w:t>
      </w:r>
      <w:r w:rsidRPr="006508D0">
        <w:rPr>
          <w:lang w:val="fr-FR"/>
        </w:rPr>
        <w:t xml:space="preserve"> de</w:t>
      </w:r>
      <w:r w:rsidR="006508D0" w:rsidRPr="006508D0">
        <w:rPr>
          <w:lang w:val="fr-FR"/>
        </w:rPr>
        <w:t xml:space="preserve"> la</w:t>
      </w:r>
      <w:r w:rsidR="006508D0">
        <w:rPr>
          <w:lang w:val="fr-FR"/>
        </w:rPr>
        <w:t> </w:t>
      </w:r>
      <w:r w:rsidR="00837BEA" w:rsidRPr="006508D0">
        <w:rPr>
          <w:lang w:val="fr-FR"/>
        </w:rPr>
        <w:t>CDB</w:t>
      </w:r>
      <w:r w:rsidR="00837BEA">
        <w:rPr>
          <w:lang w:val="fr-FR"/>
        </w:rPr>
        <w:t xml:space="preserve">.  </w:t>
      </w:r>
      <w:r w:rsidR="00837BEA" w:rsidRPr="006508D0">
        <w:rPr>
          <w:lang w:val="fr-FR"/>
        </w:rPr>
        <w:t>Ce</w:t>
      </w:r>
      <w:r w:rsidRPr="006508D0">
        <w:rPr>
          <w:lang w:val="fr-FR"/>
        </w:rPr>
        <w:t xml:space="preserve">t impact est reconnu </w:t>
      </w:r>
      <w:r w:rsidR="00E670A2">
        <w:rPr>
          <w:lang w:val="fr-FR"/>
        </w:rPr>
        <w:t>dans</w:t>
      </w:r>
      <w:r w:rsidRPr="006508D0">
        <w:rPr>
          <w:lang w:val="fr-FR"/>
        </w:rPr>
        <w:t xml:space="preserve"> le texte du président, qui </w:t>
      </w:r>
      <w:r w:rsidRPr="006508D0">
        <w:rPr>
          <w:color w:val="000000"/>
          <w:lang w:val="fr-FR"/>
        </w:rPr>
        <w:t xml:space="preserve">mentionne </w:t>
      </w:r>
      <w:r w:rsidRPr="006508D0">
        <w:rPr>
          <w:lang w:val="fr-FR"/>
        </w:rPr>
        <w:t xml:space="preserve">un </w:t>
      </w:r>
      <w:r w:rsidR="006508D0">
        <w:rPr>
          <w:lang w:val="fr-FR"/>
        </w:rPr>
        <w:t>“</w:t>
      </w:r>
      <w:r w:rsidR="006508D0" w:rsidRPr="006508D0">
        <w:rPr>
          <w:lang w:val="fr-FR"/>
        </w:rPr>
        <w:t>m</w:t>
      </w:r>
      <w:r w:rsidRPr="006508D0">
        <w:rPr>
          <w:lang w:val="fr-FR"/>
        </w:rPr>
        <w:t>écanisme intégr</w:t>
      </w:r>
      <w:r w:rsidR="006508D0" w:rsidRPr="006508D0">
        <w:rPr>
          <w:lang w:val="fr-FR"/>
        </w:rPr>
        <w:t>é</w:t>
      </w:r>
      <w:r w:rsidR="006508D0">
        <w:rPr>
          <w:lang w:val="fr-FR"/>
        </w:rPr>
        <w:t>”</w:t>
      </w:r>
      <w:r w:rsidRPr="006508D0">
        <w:rPr>
          <w:lang w:val="fr-FR"/>
        </w:rPr>
        <w:t xml:space="preserve"> pour traiter ces questions au fur et à mesure qu</w:t>
      </w:r>
      <w:r w:rsidR="008C0FB8">
        <w:rPr>
          <w:lang w:val="fr-FR"/>
        </w:rPr>
        <w:t>’</w:t>
      </w:r>
      <w:r w:rsidRPr="006508D0">
        <w:rPr>
          <w:lang w:val="fr-FR"/>
        </w:rPr>
        <w:t>elles se présentent</w:t>
      </w:r>
      <w:r w:rsidRPr="006508D0">
        <w:rPr>
          <w:rStyle w:val="FootnoteReference"/>
          <w:lang w:val="fr-FR"/>
        </w:rPr>
        <w:footnoteReference w:id="43"/>
      </w:r>
      <w:r w:rsidRPr="006508D0">
        <w:rPr>
          <w:lang w:val="fr-FR"/>
        </w:rPr>
        <w:t>.</w:t>
      </w:r>
      <w:r w:rsidR="002D6572" w:rsidRPr="006508D0">
        <w:rPr>
          <w:lang w:val="fr-FR"/>
        </w:rPr>
        <w:t xml:space="preserve">  </w:t>
      </w:r>
      <w:r w:rsidR="00E670A2">
        <w:rPr>
          <w:lang w:val="fr-FR"/>
        </w:rPr>
        <w:t>Les</w:t>
      </w:r>
      <w:r w:rsidRPr="006508D0">
        <w:rPr>
          <w:lang w:val="fr-FR"/>
        </w:rPr>
        <w:t xml:space="preserve"> technologies émergentes qui permettent </w:t>
      </w:r>
      <w:r w:rsidR="00E670A2">
        <w:rPr>
          <w:lang w:val="fr-FR"/>
        </w:rPr>
        <w:t xml:space="preserve">de séquencer numériquement les </w:t>
      </w:r>
      <w:r w:rsidRPr="006508D0">
        <w:rPr>
          <w:lang w:val="fr-FR"/>
        </w:rPr>
        <w:t xml:space="preserve">ressources génétiques </w:t>
      </w:r>
      <w:r w:rsidR="00E670A2">
        <w:rPr>
          <w:lang w:val="fr-FR"/>
        </w:rPr>
        <w:t>pourraient avoir une incidence sur</w:t>
      </w:r>
      <w:r w:rsidRPr="006508D0">
        <w:rPr>
          <w:lang w:val="fr-FR"/>
        </w:rPr>
        <w:t xml:space="preserve"> les droits des peuples autochtones </w:t>
      </w:r>
      <w:r w:rsidR="006E2092">
        <w:rPr>
          <w:color w:val="000000"/>
          <w:lang w:val="fr-FR"/>
        </w:rPr>
        <w:t>à</w:t>
      </w:r>
      <w:r w:rsidRPr="006508D0">
        <w:rPr>
          <w:lang w:val="fr-FR"/>
        </w:rPr>
        <w:t xml:space="preserve"> posséder et contrôler leurs ressources génétiques et les savoirs traditionnels </w:t>
      </w:r>
      <w:r w:rsidR="00DF35F1" w:rsidRPr="006508D0">
        <w:rPr>
          <w:color w:val="000000"/>
          <w:lang w:val="fr-FR"/>
        </w:rPr>
        <w:t>qui y sont associés</w:t>
      </w:r>
      <w:r w:rsidRPr="006508D0">
        <w:rPr>
          <w:lang w:val="fr-FR"/>
        </w:rPr>
        <w:t xml:space="preserve">, </w:t>
      </w:r>
      <w:r w:rsidR="00E670A2">
        <w:rPr>
          <w:lang w:val="fr-FR"/>
        </w:rPr>
        <w:t>c</w:t>
      </w:r>
      <w:r w:rsidR="008C0FB8">
        <w:rPr>
          <w:lang w:val="fr-FR"/>
        </w:rPr>
        <w:t>’</w:t>
      </w:r>
      <w:r w:rsidR="00E670A2">
        <w:rPr>
          <w:lang w:val="fr-FR"/>
        </w:rPr>
        <w:t xml:space="preserve">est pourquoi leur impact </w:t>
      </w:r>
      <w:r w:rsidRPr="006508D0">
        <w:rPr>
          <w:color w:val="000000"/>
          <w:lang w:val="fr-FR"/>
        </w:rPr>
        <w:t>devrait probablement être examiné</w:t>
      </w:r>
      <w:r w:rsidRPr="006508D0">
        <w:rPr>
          <w:lang w:val="fr-FR"/>
        </w:rPr>
        <w:t xml:space="preserve"> dans le cadre des projets de textes de l</w:t>
      </w:r>
      <w:r w:rsidR="008C0FB8">
        <w:rPr>
          <w:lang w:val="fr-FR"/>
        </w:rPr>
        <w:t>’</w:t>
      </w:r>
      <w:r w:rsidRPr="006508D0">
        <w:rPr>
          <w:lang w:val="fr-FR"/>
        </w:rPr>
        <w:t>IGC</w:t>
      </w:r>
      <w:r w:rsidR="00E670A2">
        <w:rPr>
          <w:lang w:val="fr-FR"/>
        </w:rPr>
        <w:t>,</w:t>
      </w:r>
      <w:r w:rsidRPr="006508D0">
        <w:rPr>
          <w:lang w:val="fr-FR"/>
        </w:rPr>
        <w:t xml:space="preserve"> en temps </w:t>
      </w:r>
      <w:r w:rsidRPr="006508D0">
        <w:rPr>
          <w:color w:val="000000"/>
          <w:lang w:val="fr-FR"/>
        </w:rPr>
        <w:t>voulu</w:t>
      </w:r>
      <w:r w:rsidRPr="006508D0">
        <w:rPr>
          <w:rStyle w:val="FootnoteReference"/>
          <w:lang w:val="fr-FR"/>
        </w:rPr>
        <w:footnoteReference w:id="44"/>
      </w:r>
      <w:r w:rsidRPr="006508D0">
        <w:rPr>
          <w:lang w:val="fr-FR"/>
        </w:rPr>
        <w:t>.</w:t>
      </w:r>
    </w:p>
    <w:p w:rsidR="007528CE" w:rsidRPr="006508D0" w:rsidRDefault="00DF35F1" w:rsidP="00D74E6B">
      <w:pPr>
        <w:spacing w:after="220"/>
        <w:rPr>
          <w:b/>
          <w:bCs/>
          <w:iCs/>
          <w:lang w:val="fr-FR"/>
        </w:rPr>
      </w:pPr>
      <w:r w:rsidRPr="006508D0">
        <w:rPr>
          <w:b/>
          <w:bCs/>
          <w:iCs/>
          <w:lang w:val="fr-FR"/>
        </w:rPr>
        <w:t>Divulgation obligatoire</w:t>
      </w:r>
    </w:p>
    <w:p w:rsidR="006508D0" w:rsidRDefault="00435A18" w:rsidP="00D74E6B">
      <w:pPr>
        <w:pStyle w:val="ONUMFS"/>
        <w:rPr>
          <w:lang w:val="fr-FR"/>
        </w:rPr>
      </w:pPr>
      <w:r w:rsidRPr="006508D0">
        <w:rPr>
          <w:lang w:val="fr-FR"/>
        </w:rPr>
        <w:t xml:space="preserve">Les projets de textes sur les </w:t>
      </w:r>
      <w:r w:rsidRPr="006508D0">
        <w:rPr>
          <w:color w:val="000000"/>
          <w:lang w:val="fr-FR"/>
        </w:rPr>
        <w:t xml:space="preserve">ressources génétiques </w:t>
      </w:r>
      <w:r w:rsidRPr="006508D0">
        <w:rPr>
          <w:lang w:val="fr-FR"/>
        </w:rPr>
        <w:t xml:space="preserve">et les savoirs traditionnels </w:t>
      </w:r>
      <w:r w:rsidRPr="006508D0">
        <w:rPr>
          <w:color w:val="000000"/>
          <w:lang w:val="fr-FR"/>
        </w:rPr>
        <w:t>qui y sont associés</w:t>
      </w:r>
      <w:r w:rsidRPr="006508D0">
        <w:rPr>
          <w:lang w:val="fr-FR"/>
        </w:rPr>
        <w:t xml:space="preserve">, à la fois le document </w:t>
      </w:r>
      <w:r w:rsidRPr="006508D0">
        <w:rPr>
          <w:color w:val="000000"/>
          <w:lang w:val="fr-FR"/>
        </w:rPr>
        <w:t xml:space="preserve">de synthèse </w:t>
      </w:r>
      <w:r w:rsidRPr="006508D0">
        <w:rPr>
          <w:lang w:val="fr-FR"/>
        </w:rPr>
        <w:t xml:space="preserve">et le texte du président, proposent une obligation de divulgation pour les </w:t>
      </w:r>
      <w:r w:rsidRPr="006508D0">
        <w:rPr>
          <w:color w:val="000000"/>
          <w:lang w:val="fr-FR"/>
        </w:rPr>
        <w:t xml:space="preserve">déposants de demandes </w:t>
      </w:r>
      <w:r w:rsidRPr="006508D0">
        <w:rPr>
          <w:lang w:val="fr-FR"/>
        </w:rPr>
        <w:t>de brevet afin qu</w:t>
      </w:r>
      <w:r w:rsidR="008C0FB8">
        <w:rPr>
          <w:lang w:val="fr-FR"/>
        </w:rPr>
        <w:t>’</w:t>
      </w:r>
      <w:r w:rsidRPr="006508D0">
        <w:rPr>
          <w:lang w:val="fr-FR"/>
        </w:rPr>
        <w:t xml:space="preserve">ils divulguent la source des </w:t>
      </w:r>
      <w:r w:rsidRPr="006508D0">
        <w:rPr>
          <w:color w:val="000000"/>
          <w:lang w:val="fr-FR"/>
        </w:rPr>
        <w:t xml:space="preserve">ressources génétiques </w:t>
      </w:r>
      <w:r w:rsidRPr="006508D0">
        <w:rPr>
          <w:lang w:val="fr-FR"/>
        </w:rPr>
        <w:t>qui sont utilisées dans leurs demand</w:t>
      </w:r>
      <w:r w:rsidR="00837BEA" w:rsidRPr="006508D0">
        <w:rPr>
          <w:lang w:val="fr-FR"/>
        </w:rPr>
        <w:t>es</w:t>
      </w:r>
      <w:r w:rsidR="00837BEA">
        <w:rPr>
          <w:lang w:val="fr-FR"/>
        </w:rPr>
        <w:t xml:space="preserve">.  </w:t>
      </w:r>
      <w:r w:rsidR="00837BEA" w:rsidRPr="006508D0">
        <w:rPr>
          <w:lang w:val="fr-FR"/>
        </w:rPr>
        <w:t>La</w:t>
      </w:r>
      <w:r w:rsidRPr="006508D0">
        <w:rPr>
          <w:lang w:val="fr-FR"/>
        </w:rPr>
        <w:t xml:space="preserve"> principale question liée aux </w:t>
      </w:r>
      <w:r w:rsidRPr="006508D0">
        <w:rPr>
          <w:color w:val="000000"/>
          <w:lang w:val="fr-FR"/>
        </w:rPr>
        <w:t xml:space="preserve">ressources génétiques </w:t>
      </w:r>
      <w:r w:rsidRPr="006508D0">
        <w:rPr>
          <w:lang w:val="fr-FR"/>
        </w:rPr>
        <w:t>est de savoir si le droit des brevets doit inclure une nouvelle exigence de divulgation</w:t>
      </w:r>
      <w:r w:rsidR="00DD7495" w:rsidRPr="006508D0">
        <w:rPr>
          <w:lang w:val="fr-FR"/>
        </w:rPr>
        <w:t xml:space="preserve"> obligatoire</w:t>
      </w:r>
      <w:r w:rsidRPr="006508D0">
        <w:rPr>
          <w:lang w:val="fr-FR"/>
        </w:rPr>
        <w:t xml:space="preserve"> de l</w:t>
      </w:r>
      <w:r w:rsidR="008C0FB8">
        <w:rPr>
          <w:lang w:val="fr-FR"/>
        </w:rPr>
        <w:t>’</w:t>
      </w:r>
      <w:r w:rsidRPr="006508D0">
        <w:rPr>
          <w:lang w:val="fr-FR"/>
        </w:rPr>
        <w:t>origine.</w:t>
      </w:r>
    </w:p>
    <w:p w:rsidR="007528CE" w:rsidRPr="006508D0" w:rsidRDefault="00435A18" w:rsidP="00D74E6B">
      <w:pPr>
        <w:pStyle w:val="ONUMFS"/>
        <w:rPr>
          <w:lang w:val="fr-FR"/>
        </w:rPr>
      </w:pPr>
      <w:r w:rsidRPr="006508D0">
        <w:rPr>
          <w:lang w:val="fr-FR"/>
        </w:rPr>
        <w:t xml:space="preserve">La divulgation obligatoire est une mesure défensive destinée à empêcher </w:t>
      </w:r>
      <w:r w:rsidRPr="006508D0">
        <w:rPr>
          <w:color w:val="000000"/>
          <w:lang w:val="fr-FR"/>
        </w:rPr>
        <w:t>l</w:t>
      </w:r>
      <w:r w:rsidR="008C0FB8">
        <w:rPr>
          <w:color w:val="000000"/>
          <w:lang w:val="fr-FR"/>
        </w:rPr>
        <w:t>’</w:t>
      </w:r>
      <w:r w:rsidRPr="006508D0">
        <w:rPr>
          <w:color w:val="000000"/>
          <w:lang w:val="fr-FR"/>
        </w:rPr>
        <w:t xml:space="preserve">appropriation illicite </w:t>
      </w:r>
      <w:r w:rsidRPr="006508D0">
        <w:rPr>
          <w:lang w:val="fr-FR"/>
        </w:rPr>
        <w:t xml:space="preserve">des </w:t>
      </w:r>
      <w:r w:rsidRPr="006508D0">
        <w:rPr>
          <w:color w:val="000000"/>
          <w:lang w:val="fr-FR"/>
        </w:rPr>
        <w:t xml:space="preserve">ressources génétiques </w:t>
      </w:r>
      <w:r w:rsidRPr="006508D0">
        <w:rPr>
          <w:lang w:val="fr-FR"/>
        </w:rPr>
        <w:t xml:space="preserve">et des savoirs traditionnels </w:t>
      </w:r>
      <w:r w:rsidRPr="006508D0">
        <w:rPr>
          <w:color w:val="000000"/>
          <w:lang w:val="fr-FR"/>
        </w:rPr>
        <w:t>qui y sont associés</w:t>
      </w:r>
      <w:r w:rsidRPr="006508D0">
        <w:rPr>
          <w:rStyle w:val="FootnoteReference"/>
          <w:lang w:val="fr-FR"/>
        </w:rPr>
        <w:footnoteReference w:id="45"/>
      </w:r>
      <w:r w:rsidRPr="006508D0">
        <w:rPr>
          <w:lang w:val="fr-FR"/>
        </w:rPr>
        <w:t>.</w:t>
      </w:r>
      <w:r w:rsidR="002D6572" w:rsidRPr="006508D0">
        <w:rPr>
          <w:lang w:val="fr-FR"/>
        </w:rPr>
        <w:t xml:space="preserve">  </w:t>
      </w:r>
      <w:r w:rsidRPr="006508D0">
        <w:rPr>
          <w:lang w:val="fr-FR"/>
        </w:rPr>
        <w:t>Une telle exigence obligerait à divulguer les informations pertinentes dans les demandes dont l</w:t>
      </w:r>
      <w:r w:rsidR="008C0FB8">
        <w:rPr>
          <w:lang w:val="fr-FR"/>
        </w:rPr>
        <w:t>’</w:t>
      </w:r>
      <w:r w:rsidRPr="006508D0">
        <w:rPr>
          <w:lang w:val="fr-FR"/>
        </w:rPr>
        <w:t xml:space="preserve">objet utilise ou est </w:t>
      </w:r>
      <w:r w:rsidRPr="006508D0">
        <w:rPr>
          <w:color w:val="000000"/>
          <w:lang w:val="fr-FR"/>
        </w:rPr>
        <w:t xml:space="preserve">fondé </w:t>
      </w:r>
      <w:r w:rsidRPr="006508D0">
        <w:rPr>
          <w:lang w:val="fr-FR"/>
        </w:rPr>
        <w:t xml:space="preserve">sur des </w:t>
      </w:r>
      <w:r w:rsidRPr="006508D0">
        <w:rPr>
          <w:color w:val="000000"/>
          <w:lang w:val="fr-FR"/>
        </w:rPr>
        <w:t xml:space="preserve">ressources génétiques ou </w:t>
      </w:r>
      <w:r w:rsidRPr="006508D0">
        <w:rPr>
          <w:lang w:val="fr-FR"/>
        </w:rPr>
        <w:t xml:space="preserve">des savoirs traditionnels </w:t>
      </w:r>
      <w:r w:rsidRPr="006508D0">
        <w:rPr>
          <w:color w:val="000000"/>
          <w:lang w:val="fr-FR"/>
        </w:rPr>
        <w:t>qui y sont associ</w:t>
      </w:r>
      <w:r w:rsidR="00837BEA" w:rsidRPr="006508D0">
        <w:rPr>
          <w:color w:val="000000"/>
          <w:lang w:val="fr-FR"/>
        </w:rPr>
        <w:t>és</w:t>
      </w:r>
      <w:r w:rsidR="00837BEA">
        <w:rPr>
          <w:color w:val="000000"/>
          <w:lang w:val="fr-FR"/>
        </w:rPr>
        <w:t xml:space="preserve">.  </w:t>
      </w:r>
      <w:r w:rsidR="00837BEA" w:rsidRPr="006508D0">
        <w:rPr>
          <w:lang w:val="fr-FR"/>
        </w:rPr>
        <w:t>L</w:t>
      </w:r>
      <w:r w:rsidR="00837BEA">
        <w:rPr>
          <w:lang w:val="fr-FR"/>
        </w:rPr>
        <w:t>’</w:t>
      </w:r>
      <w:r w:rsidR="00837BEA" w:rsidRPr="006508D0">
        <w:rPr>
          <w:lang w:val="fr-FR"/>
        </w:rPr>
        <w:t>e</w:t>
      </w:r>
      <w:r w:rsidRPr="006508D0">
        <w:rPr>
          <w:lang w:val="fr-FR"/>
        </w:rPr>
        <w:t xml:space="preserve">xigence de divulgation </w:t>
      </w:r>
      <w:r w:rsidR="00DD7495" w:rsidRPr="006508D0">
        <w:rPr>
          <w:color w:val="000000"/>
          <w:lang w:val="fr-FR"/>
        </w:rPr>
        <w:t>obligatoire</w:t>
      </w:r>
      <w:r w:rsidRPr="006508D0">
        <w:rPr>
          <w:color w:val="000000"/>
          <w:lang w:val="fr-FR"/>
        </w:rPr>
        <w:t xml:space="preserve"> </w:t>
      </w:r>
      <w:r w:rsidRPr="006508D0">
        <w:rPr>
          <w:lang w:val="fr-FR"/>
        </w:rPr>
        <w:t xml:space="preserve">proposée </w:t>
      </w:r>
      <w:r w:rsidRPr="006508D0">
        <w:rPr>
          <w:color w:val="000000"/>
          <w:lang w:val="fr-FR"/>
        </w:rPr>
        <w:t>exige des</w:t>
      </w:r>
      <w:r w:rsidRPr="006508D0">
        <w:rPr>
          <w:lang w:val="fr-FR"/>
        </w:rPr>
        <w:t xml:space="preserve"> </w:t>
      </w:r>
      <w:r w:rsidRPr="006508D0">
        <w:rPr>
          <w:color w:val="000000"/>
          <w:lang w:val="fr-FR"/>
        </w:rPr>
        <w:t xml:space="preserve">déposants de demandes </w:t>
      </w:r>
      <w:r w:rsidRPr="006508D0">
        <w:rPr>
          <w:lang w:val="fr-FR"/>
        </w:rPr>
        <w:t xml:space="preserve">de brevet de divulguer le </w:t>
      </w:r>
      <w:r w:rsidR="006508D0">
        <w:rPr>
          <w:lang w:val="fr-FR"/>
        </w:rPr>
        <w:t>“</w:t>
      </w:r>
      <w:r w:rsidR="006508D0" w:rsidRPr="006508D0">
        <w:rPr>
          <w:lang w:val="fr-FR"/>
        </w:rPr>
        <w:t>p</w:t>
      </w:r>
      <w:r w:rsidRPr="006508D0">
        <w:rPr>
          <w:lang w:val="fr-FR"/>
        </w:rPr>
        <w:t>ays d</w:t>
      </w:r>
      <w:r w:rsidR="008C0FB8">
        <w:rPr>
          <w:lang w:val="fr-FR"/>
        </w:rPr>
        <w:t>’</w:t>
      </w:r>
      <w:r w:rsidRPr="006508D0">
        <w:rPr>
          <w:lang w:val="fr-FR"/>
        </w:rPr>
        <w:t>origin</w:t>
      </w:r>
      <w:r w:rsidR="006508D0" w:rsidRPr="006508D0">
        <w:rPr>
          <w:lang w:val="fr-FR"/>
        </w:rPr>
        <w:t>e</w:t>
      </w:r>
      <w:r w:rsidR="006508D0">
        <w:rPr>
          <w:lang w:val="fr-FR"/>
        </w:rPr>
        <w:t>”</w:t>
      </w:r>
      <w:r w:rsidRPr="006508D0">
        <w:rPr>
          <w:lang w:val="fr-FR"/>
        </w:rPr>
        <w:t xml:space="preserve"> des </w:t>
      </w:r>
      <w:r w:rsidRPr="006508D0">
        <w:rPr>
          <w:color w:val="000000"/>
          <w:lang w:val="fr-FR"/>
        </w:rPr>
        <w:t xml:space="preserve">ressources génétiques </w:t>
      </w:r>
      <w:r w:rsidRPr="006508D0">
        <w:rPr>
          <w:lang w:val="fr-FR"/>
        </w:rPr>
        <w:t xml:space="preserve">si les inventions sont </w:t>
      </w:r>
      <w:r w:rsidRPr="006508D0">
        <w:rPr>
          <w:color w:val="000000"/>
          <w:lang w:val="fr-FR"/>
        </w:rPr>
        <w:t>sensiblement</w:t>
      </w:r>
      <w:r w:rsidRPr="006508D0">
        <w:rPr>
          <w:lang w:val="fr-FR"/>
        </w:rPr>
        <w:t xml:space="preserve">/directement </w:t>
      </w:r>
      <w:r w:rsidRPr="006508D0">
        <w:rPr>
          <w:color w:val="000000"/>
          <w:lang w:val="fr-FR"/>
        </w:rPr>
        <w:t xml:space="preserve">fondées </w:t>
      </w:r>
      <w:r w:rsidRPr="006508D0">
        <w:rPr>
          <w:lang w:val="fr-FR"/>
        </w:rPr>
        <w:t xml:space="preserve">sur des </w:t>
      </w:r>
      <w:r w:rsidRPr="006508D0">
        <w:rPr>
          <w:color w:val="000000"/>
          <w:lang w:val="fr-FR"/>
        </w:rPr>
        <w:t>ressources génétiques</w:t>
      </w:r>
      <w:r w:rsidRPr="006508D0">
        <w:rPr>
          <w:rStyle w:val="FootnoteReference"/>
          <w:lang w:val="fr-FR"/>
        </w:rPr>
        <w:footnoteReference w:id="46"/>
      </w:r>
      <w:r w:rsidRPr="006508D0">
        <w:rPr>
          <w:lang w:val="fr-FR"/>
        </w:rPr>
        <w:t>.</w:t>
      </w:r>
      <w:r w:rsidR="002D6572" w:rsidRPr="006508D0">
        <w:rPr>
          <w:lang w:val="fr-FR"/>
        </w:rPr>
        <w:t xml:space="preserve">  </w:t>
      </w:r>
      <w:r w:rsidR="00D96869" w:rsidRPr="006508D0">
        <w:rPr>
          <w:lang w:val="fr-FR"/>
        </w:rPr>
        <w:t xml:space="preserve">Comme le propose le </w:t>
      </w:r>
      <w:r w:rsidR="00D96869" w:rsidRPr="006508D0">
        <w:rPr>
          <w:lang w:val="fr-FR"/>
        </w:rPr>
        <w:lastRenderedPageBreak/>
        <w:t xml:space="preserve">projet de document </w:t>
      </w:r>
      <w:r w:rsidR="00D96869" w:rsidRPr="006508D0">
        <w:rPr>
          <w:color w:val="000000"/>
          <w:lang w:val="fr-FR"/>
        </w:rPr>
        <w:t>de synthèse</w:t>
      </w:r>
      <w:r w:rsidR="00D96869" w:rsidRPr="006508D0">
        <w:rPr>
          <w:lang w:val="fr-FR"/>
        </w:rPr>
        <w:t>, les informations à divulguer comprendraient le pays d</w:t>
      </w:r>
      <w:r w:rsidR="008C0FB8">
        <w:rPr>
          <w:lang w:val="fr-FR"/>
        </w:rPr>
        <w:t>’</w:t>
      </w:r>
      <w:r w:rsidR="00D96869" w:rsidRPr="006508D0">
        <w:rPr>
          <w:lang w:val="fr-FR"/>
        </w:rPr>
        <w:t xml:space="preserve">origine ou la source des </w:t>
      </w:r>
      <w:r w:rsidR="00D96869" w:rsidRPr="006508D0">
        <w:rPr>
          <w:color w:val="000000"/>
          <w:lang w:val="fr-FR"/>
        </w:rPr>
        <w:t xml:space="preserve">ressources génétiques </w:t>
      </w:r>
      <w:r w:rsidR="00D96869" w:rsidRPr="006508D0">
        <w:rPr>
          <w:lang w:val="fr-FR"/>
        </w:rPr>
        <w:t xml:space="preserve">et des savoirs traditionnels </w:t>
      </w:r>
      <w:r w:rsidR="00D96869" w:rsidRPr="006508D0">
        <w:rPr>
          <w:color w:val="000000"/>
          <w:lang w:val="fr-FR"/>
        </w:rPr>
        <w:t xml:space="preserve">qui y sont associés </w:t>
      </w:r>
      <w:r w:rsidR="00D96869" w:rsidRPr="006508D0">
        <w:rPr>
          <w:lang w:val="fr-FR"/>
        </w:rPr>
        <w:t xml:space="preserve">et/ou la preuve que des </w:t>
      </w:r>
      <w:r w:rsidR="00DD7495" w:rsidRPr="006508D0">
        <w:rPr>
          <w:lang w:val="fr-FR"/>
        </w:rPr>
        <w:t>accords</w:t>
      </w:r>
      <w:r w:rsidR="00D96869" w:rsidRPr="006508D0">
        <w:rPr>
          <w:lang w:val="fr-FR"/>
        </w:rPr>
        <w:t xml:space="preserve"> en matière d</w:t>
      </w:r>
      <w:r w:rsidR="008C0FB8">
        <w:rPr>
          <w:lang w:val="fr-FR"/>
        </w:rPr>
        <w:t>’</w:t>
      </w:r>
      <w:r w:rsidR="00D96869" w:rsidRPr="006508D0">
        <w:rPr>
          <w:lang w:val="fr-FR"/>
        </w:rPr>
        <w:t>accès et de partage des avantages</w:t>
      </w:r>
      <w:r w:rsidR="00D96869" w:rsidRPr="006508D0">
        <w:rPr>
          <w:color w:val="000000"/>
          <w:lang w:val="fr-FR"/>
        </w:rPr>
        <w:t xml:space="preserve"> ont été concl</w:t>
      </w:r>
      <w:r w:rsidR="00837BEA" w:rsidRPr="006508D0">
        <w:rPr>
          <w:color w:val="000000"/>
          <w:lang w:val="fr-FR"/>
        </w:rPr>
        <w:t>us</w:t>
      </w:r>
      <w:r w:rsidR="00837BEA">
        <w:rPr>
          <w:color w:val="000000"/>
          <w:lang w:val="fr-FR"/>
        </w:rPr>
        <w:t xml:space="preserve">.  </w:t>
      </w:r>
      <w:r w:rsidR="00837BEA" w:rsidRPr="006508D0">
        <w:rPr>
          <w:lang w:val="fr-FR"/>
        </w:rPr>
        <w:t>Le</w:t>
      </w:r>
      <w:r w:rsidR="00D96869" w:rsidRPr="006508D0">
        <w:rPr>
          <w:lang w:val="fr-FR"/>
        </w:rPr>
        <w:t xml:space="preserve"> texte du président propose également de divulguer </w:t>
      </w:r>
      <w:r w:rsidR="00D96869" w:rsidRPr="006508D0">
        <w:rPr>
          <w:color w:val="000000"/>
          <w:lang w:val="fr-FR"/>
        </w:rPr>
        <w:t xml:space="preserve">le nom des </w:t>
      </w:r>
      <w:r w:rsidR="00D96869" w:rsidRPr="006508D0">
        <w:rPr>
          <w:lang w:val="fr-FR"/>
        </w:rPr>
        <w:t xml:space="preserve">peuples autochtones qui ont fourni les savoirs traditionnels </w:t>
      </w:r>
      <w:r w:rsidR="00D96869" w:rsidRPr="006508D0">
        <w:rPr>
          <w:color w:val="000000"/>
          <w:lang w:val="fr-FR"/>
        </w:rPr>
        <w:t>qui y sont associés</w:t>
      </w:r>
      <w:r w:rsidR="00D96869" w:rsidRPr="006508D0">
        <w:rPr>
          <w:rStyle w:val="FootnoteReference"/>
          <w:lang w:val="fr-FR"/>
        </w:rPr>
        <w:footnoteReference w:id="47"/>
      </w:r>
      <w:r w:rsidR="00D96869" w:rsidRPr="006508D0">
        <w:rPr>
          <w:lang w:val="fr-FR"/>
        </w:rPr>
        <w:t>.</w:t>
      </w:r>
    </w:p>
    <w:p w:rsidR="006508D0" w:rsidRDefault="00DD7495" w:rsidP="00D74E6B">
      <w:pPr>
        <w:pStyle w:val="ONUMFS"/>
        <w:rPr>
          <w:lang w:val="fr-FR"/>
        </w:rPr>
      </w:pPr>
      <w:r w:rsidRPr="006508D0">
        <w:rPr>
          <w:lang w:val="fr-FR"/>
        </w:rPr>
        <w:t>Le groupe de travail autochtone de l</w:t>
      </w:r>
      <w:r w:rsidR="008C0FB8">
        <w:rPr>
          <w:lang w:val="fr-FR"/>
        </w:rPr>
        <w:t>’</w:t>
      </w:r>
      <w:r w:rsidRPr="006508D0">
        <w:rPr>
          <w:lang w:val="fr-FR"/>
        </w:rPr>
        <w:t xml:space="preserve">IGC a largement appuyé la proposition de divulgation </w:t>
      </w:r>
      <w:r w:rsidRPr="006508D0">
        <w:rPr>
          <w:color w:val="000000"/>
          <w:lang w:val="fr-FR"/>
        </w:rPr>
        <w:t>obligatoire</w:t>
      </w:r>
      <w:r w:rsidR="001E6A80">
        <w:rPr>
          <w:color w:val="000000"/>
          <w:lang w:val="fr-FR"/>
        </w:rPr>
        <w:t>,</w:t>
      </w:r>
      <w:r w:rsidRPr="006508D0">
        <w:rPr>
          <w:color w:val="000000"/>
          <w:lang w:val="fr-FR"/>
        </w:rPr>
        <w:t xml:space="preserve"> </w:t>
      </w:r>
      <w:r w:rsidRPr="006508D0">
        <w:rPr>
          <w:lang w:val="fr-FR"/>
        </w:rPr>
        <w:t xml:space="preserve">à condition que cette divulgation comprenne des preuves du consentement </w:t>
      </w:r>
      <w:r w:rsidRPr="006508D0">
        <w:rPr>
          <w:color w:val="000000"/>
          <w:lang w:val="fr-FR"/>
        </w:rPr>
        <w:t xml:space="preserve">préalable, donné librement et </w:t>
      </w:r>
      <w:r w:rsidRPr="006508D0">
        <w:rPr>
          <w:lang w:val="fr-FR"/>
        </w:rPr>
        <w:t>en connaissance de cause</w:t>
      </w:r>
      <w:r w:rsidR="001E6A80">
        <w:rPr>
          <w:lang w:val="fr-FR"/>
        </w:rPr>
        <w:t>,</w:t>
      </w:r>
      <w:r w:rsidRPr="006508D0">
        <w:rPr>
          <w:lang w:val="fr-FR"/>
        </w:rPr>
        <w:t xml:space="preserve"> des peuples autochtones</w:t>
      </w:r>
      <w:r w:rsidR="001E6A80">
        <w:rPr>
          <w:lang w:val="fr-FR"/>
        </w:rPr>
        <w:t>,</w:t>
      </w:r>
      <w:r w:rsidRPr="006508D0">
        <w:rPr>
          <w:lang w:val="fr-FR"/>
        </w:rPr>
        <w:t xml:space="preserve"> sur la base de conditions convenues d</w:t>
      </w:r>
      <w:r w:rsidR="008C0FB8">
        <w:rPr>
          <w:lang w:val="fr-FR"/>
        </w:rPr>
        <w:t>’</w:t>
      </w:r>
      <w:r w:rsidRPr="006508D0">
        <w:rPr>
          <w:lang w:val="fr-FR"/>
        </w:rPr>
        <w:t>un commun accord et d</w:t>
      </w:r>
      <w:r w:rsidR="008C0FB8">
        <w:rPr>
          <w:lang w:val="fr-FR"/>
        </w:rPr>
        <w:t>’</w:t>
      </w:r>
      <w:r w:rsidRPr="006508D0">
        <w:rPr>
          <w:lang w:val="fr-FR"/>
        </w:rPr>
        <w:t>un partage juste et équitable des avantages</w:t>
      </w:r>
      <w:r w:rsidRPr="006508D0">
        <w:rPr>
          <w:rStyle w:val="FootnoteReference"/>
          <w:lang w:val="fr-FR"/>
        </w:rPr>
        <w:footnoteReference w:id="48"/>
      </w:r>
      <w:r w:rsidRPr="006508D0">
        <w:rPr>
          <w:lang w:val="fr-FR"/>
        </w:rPr>
        <w:t>.</w:t>
      </w:r>
    </w:p>
    <w:p w:rsidR="006508D0" w:rsidRDefault="001E6A80" w:rsidP="00D74E6B">
      <w:pPr>
        <w:pStyle w:val="ONUMFS"/>
        <w:rPr>
          <w:lang w:val="fr-FR"/>
        </w:rPr>
      </w:pPr>
      <w:r>
        <w:rPr>
          <w:lang w:val="fr-FR"/>
        </w:rPr>
        <w:t xml:space="preserve">Reste </w:t>
      </w:r>
      <w:r w:rsidR="008C0FB8">
        <w:rPr>
          <w:lang w:val="fr-FR"/>
        </w:rPr>
        <w:t>à savoir</w:t>
      </w:r>
      <w:r w:rsidR="007528CE" w:rsidRPr="006508D0">
        <w:rPr>
          <w:lang w:val="fr-FR"/>
        </w:rPr>
        <w:t xml:space="preserve"> si le </w:t>
      </w:r>
      <w:r>
        <w:rPr>
          <w:color w:val="000000"/>
          <w:lang w:val="fr-FR"/>
        </w:rPr>
        <w:t>déclencheur que constitue</w:t>
      </w:r>
      <w:r w:rsidR="007528CE" w:rsidRPr="006508D0">
        <w:rPr>
          <w:lang w:val="fr-FR"/>
        </w:rPr>
        <w:t xml:space="preserve"> la divulgation obligatoire pour l</w:t>
      </w:r>
      <w:r w:rsidR="008C0FB8">
        <w:rPr>
          <w:lang w:val="fr-FR"/>
        </w:rPr>
        <w:t>’</w:t>
      </w:r>
      <w:r w:rsidR="007528CE" w:rsidRPr="006508D0">
        <w:rPr>
          <w:lang w:val="fr-FR"/>
        </w:rPr>
        <w:t xml:space="preserve">accès physique aux </w:t>
      </w:r>
      <w:r w:rsidR="007528CE" w:rsidRPr="006508D0">
        <w:rPr>
          <w:color w:val="000000"/>
          <w:lang w:val="fr-FR"/>
        </w:rPr>
        <w:t xml:space="preserve">ressources génétiques </w:t>
      </w:r>
      <w:r w:rsidR="007528CE" w:rsidRPr="006508D0">
        <w:rPr>
          <w:lang w:val="fr-FR"/>
        </w:rPr>
        <w:t>s</w:t>
      </w:r>
      <w:r w:rsidR="008C0FB8">
        <w:rPr>
          <w:lang w:val="fr-FR"/>
        </w:rPr>
        <w:t>’</w:t>
      </w:r>
      <w:r w:rsidR="007528CE" w:rsidRPr="006508D0">
        <w:rPr>
          <w:lang w:val="fr-FR"/>
        </w:rPr>
        <w:t>applique également à l</w:t>
      </w:r>
      <w:r w:rsidR="008C0FB8">
        <w:rPr>
          <w:lang w:val="fr-FR"/>
        </w:rPr>
        <w:t>’</w:t>
      </w:r>
      <w:r w:rsidR="007528CE" w:rsidRPr="006508D0">
        <w:rPr>
          <w:lang w:val="fr-FR"/>
        </w:rPr>
        <w:t xml:space="preserve">accès aux </w:t>
      </w:r>
      <w:r w:rsidR="007528CE" w:rsidRPr="006508D0">
        <w:rPr>
          <w:color w:val="000000"/>
          <w:lang w:val="fr-FR"/>
        </w:rPr>
        <w:t xml:space="preserve">ressources génétiques </w:t>
      </w:r>
      <w:r w:rsidR="007528CE" w:rsidRPr="006508D0">
        <w:rPr>
          <w:lang w:val="fr-FR"/>
        </w:rPr>
        <w:t>séquencées numériqueme</w:t>
      </w:r>
      <w:r w:rsidR="00837BEA" w:rsidRPr="006508D0">
        <w:rPr>
          <w:lang w:val="fr-FR"/>
        </w:rPr>
        <w:t>nt</w:t>
      </w:r>
      <w:r w:rsidR="00837BEA">
        <w:rPr>
          <w:lang w:val="fr-FR"/>
        </w:rPr>
        <w:t xml:space="preserve">.  </w:t>
      </w:r>
      <w:r w:rsidR="00837BEA" w:rsidRPr="006508D0">
        <w:rPr>
          <w:lang w:val="fr-FR"/>
        </w:rPr>
        <w:t>Ce</w:t>
      </w:r>
      <w:r w:rsidR="007528CE" w:rsidRPr="006508D0">
        <w:rPr>
          <w:lang w:val="fr-FR"/>
        </w:rPr>
        <w:t>tte question pourrait nécessiter un examen plus approfondi de la part d</w:t>
      </w:r>
      <w:r w:rsidR="007528CE" w:rsidRPr="006508D0">
        <w:rPr>
          <w:color w:val="000000"/>
          <w:lang w:val="fr-FR"/>
        </w:rPr>
        <w:t>e l</w:t>
      </w:r>
      <w:r w:rsidR="008C0FB8">
        <w:rPr>
          <w:color w:val="000000"/>
          <w:lang w:val="fr-FR"/>
        </w:rPr>
        <w:t>’</w:t>
      </w:r>
      <w:r w:rsidR="007528CE" w:rsidRPr="006508D0">
        <w:rPr>
          <w:color w:val="000000"/>
          <w:lang w:val="fr-FR"/>
        </w:rPr>
        <w:t>IGC</w:t>
      </w:r>
      <w:r w:rsidR="007528CE" w:rsidRPr="006508D0">
        <w:rPr>
          <w:lang w:val="fr-FR"/>
        </w:rPr>
        <w:t xml:space="preserve"> de l</w:t>
      </w:r>
      <w:r w:rsidR="008C0FB8">
        <w:rPr>
          <w:lang w:val="fr-FR"/>
        </w:rPr>
        <w:t>’</w:t>
      </w:r>
      <w:r w:rsidR="007528CE" w:rsidRPr="006508D0">
        <w:rPr>
          <w:lang w:val="fr-FR"/>
        </w:rPr>
        <w:t>O</w:t>
      </w:r>
      <w:r w:rsidR="00837BEA" w:rsidRPr="006508D0">
        <w:rPr>
          <w:lang w:val="fr-FR"/>
        </w:rPr>
        <w:t>MPI</w:t>
      </w:r>
      <w:r w:rsidR="00837BEA">
        <w:rPr>
          <w:lang w:val="fr-FR"/>
        </w:rPr>
        <w:t xml:space="preserve">.  </w:t>
      </w:r>
      <w:r w:rsidR="00837BEA" w:rsidRPr="006508D0">
        <w:rPr>
          <w:lang w:val="fr-FR"/>
        </w:rPr>
        <w:t>Le</w:t>
      </w:r>
      <w:r w:rsidR="007528CE" w:rsidRPr="006508D0">
        <w:rPr>
          <w:lang w:val="fr-FR"/>
        </w:rPr>
        <w:t xml:space="preserve"> texte du président et le document </w:t>
      </w:r>
      <w:r w:rsidR="007528CE" w:rsidRPr="006508D0">
        <w:rPr>
          <w:color w:val="000000"/>
          <w:lang w:val="fr-FR"/>
        </w:rPr>
        <w:t xml:space="preserve">de synthèse </w:t>
      </w:r>
      <w:r w:rsidR="007528CE" w:rsidRPr="006508D0">
        <w:rPr>
          <w:lang w:val="fr-FR"/>
        </w:rPr>
        <w:t>font la distinction entre les ressources génétiques provenant d</w:t>
      </w:r>
      <w:r w:rsidR="008C0FB8">
        <w:rPr>
          <w:lang w:val="fr-FR"/>
        </w:rPr>
        <w:t>’</w:t>
      </w:r>
      <w:r w:rsidR="007528CE" w:rsidRPr="006508D0">
        <w:rPr>
          <w:lang w:val="fr-FR"/>
        </w:rPr>
        <w:t xml:space="preserve">une source physique et celles provenant de bases de données et de </w:t>
      </w:r>
      <w:r>
        <w:rPr>
          <w:color w:val="000000"/>
          <w:lang w:val="fr-FR"/>
        </w:rPr>
        <w:t>dépôts</w:t>
      </w:r>
      <w:r w:rsidR="007528CE" w:rsidRPr="006508D0">
        <w:rPr>
          <w:lang w:val="fr-FR"/>
        </w:rPr>
        <w:t>, mais ne précisent pas si l</w:t>
      </w:r>
      <w:r w:rsidR="008C0FB8">
        <w:rPr>
          <w:lang w:val="fr-FR"/>
        </w:rPr>
        <w:t>’</w:t>
      </w:r>
      <w:r>
        <w:rPr>
          <w:lang w:val="fr-FR"/>
        </w:rPr>
        <w:t>élément déclencheur que constitue</w:t>
      </w:r>
      <w:r w:rsidR="007528CE" w:rsidRPr="006508D0">
        <w:rPr>
          <w:lang w:val="fr-FR"/>
        </w:rPr>
        <w:t xml:space="preserve"> la divulgation obligatoire pour l</w:t>
      </w:r>
      <w:r w:rsidR="008C0FB8">
        <w:rPr>
          <w:lang w:val="fr-FR"/>
        </w:rPr>
        <w:t>’</w:t>
      </w:r>
      <w:r w:rsidR="007528CE" w:rsidRPr="006508D0">
        <w:rPr>
          <w:lang w:val="fr-FR"/>
        </w:rPr>
        <w:t>accès physique</w:t>
      </w:r>
      <w:r>
        <w:rPr>
          <w:lang w:val="fr-FR"/>
        </w:rPr>
        <w:t xml:space="preserve"> aux ressources génétiques</w:t>
      </w:r>
      <w:r w:rsidR="007528CE" w:rsidRPr="006508D0">
        <w:rPr>
          <w:lang w:val="fr-FR"/>
        </w:rPr>
        <w:t xml:space="preserve"> s</w:t>
      </w:r>
      <w:r w:rsidR="008C0FB8">
        <w:rPr>
          <w:lang w:val="fr-FR"/>
        </w:rPr>
        <w:t>’</w:t>
      </w:r>
      <w:r w:rsidR="007528CE" w:rsidRPr="006508D0">
        <w:rPr>
          <w:lang w:val="fr-FR"/>
        </w:rPr>
        <w:t xml:space="preserve">applique également aux ressources génétiques </w:t>
      </w:r>
      <w:r w:rsidR="007528CE" w:rsidRPr="006508D0">
        <w:rPr>
          <w:color w:val="000000"/>
          <w:lang w:val="fr-FR"/>
        </w:rPr>
        <w:t>séquencé</w:t>
      </w:r>
      <w:r w:rsidR="00F77ADD">
        <w:rPr>
          <w:color w:val="000000"/>
          <w:lang w:val="fr-FR"/>
        </w:rPr>
        <w:t>es</w:t>
      </w:r>
      <w:r w:rsidR="007528CE" w:rsidRPr="006508D0">
        <w:rPr>
          <w:color w:val="000000"/>
          <w:lang w:val="fr-FR"/>
        </w:rPr>
        <w:t xml:space="preserve"> numériquement </w:t>
      </w:r>
      <w:r w:rsidR="007528CE" w:rsidRPr="006508D0">
        <w:rPr>
          <w:lang w:val="fr-FR"/>
        </w:rPr>
        <w:t xml:space="preserve">et aux savoirs traditionnels </w:t>
      </w:r>
      <w:r w:rsidR="007528CE" w:rsidRPr="006508D0">
        <w:rPr>
          <w:color w:val="000000"/>
          <w:lang w:val="fr-FR"/>
        </w:rPr>
        <w:t>qui y sont associ</w:t>
      </w:r>
      <w:r w:rsidR="00837BEA" w:rsidRPr="006508D0">
        <w:rPr>
          <w:color w:val="000000"/>
          <w:lang w:val="fr-FR"/>
        </w:rPr>
        <w:t>és</w:t>
      </w:r>
      <w:r w:rsidR="00837BEA">
        <w:rPr>
          <w:color w:val="000000"/>
          <w:lang w:val="fr-FR"/>
        </w:rPr>
        <w:t xml:space="preserve">.  </w:t>
      </w:r>
      <w:r w:rsidR="00837BEA" w:rsidRPr="006508D0">
        <w:rPr>
          <w:lang w:val="fr-FR"/>
        </w:rPr>
        <w:t>La</w:t>
      </w:r>
      <w:r w:rsidR="007528CE" w:rsidRPr="006508D0">
        <w:rPr>
          <w:lang w:val="fr-FR"/>
        </w:rPr>
        <w:t xml:space="preserve"> traçabilité des droits des peuples autochtones à l</w:t>
      </w:r>
      <w:r w:rsidR="008C0FB8">
        <w:rPr>
          <w:lang w:val="fr-FR"/>
        </w:rPr>
        <w:t>’</w:t>
      </w:r>
      <w:r w:rsidR="007528CE" w:rsidRPr="006508D0">
        <w:rPr>
          <w:lang w:val="fr-FR"/>
        </w:rPr>
        <w:t xml:space="preserve">information sur les </w:t>
      </w:r>
      <w:r w:rsidR="007528CE" w:rsidRPr="006508D0">
        <w:rPr>
          <w:color w:val="000000"/>
          <w:lang w:val="fr-FR"/>
        </w:rPr>
        <w:t xml:space="preserve">ressources génétiques séquencées numériquement </w:t>
      </w:r>
      <w:r w:rsidR="007528CE" w:rsidRPr="006508D0">
        <w:rPr>
          <w:lang w:val="fr-FR"/>
        </w:rPr>
        <w:t xml:space="preserve">et les savoirs traditionnels </w:t>
      </w:r>
      <w:r w:rsidR="007528CE" w:rsidRPr="006508D0">
        <w:rPr>
          <w:color w:val="000000"/>
          <w:lang w:val="fr-FR"/>
        </w:rPr>
        <w:t xml:space="preserve">qui y sont </w:t>
      </w:r>
      <w:r w:rsidR="007528CE" w:rsidRPr="006508D0">
        <w:rPr>
          <w:lang w:val="fr-FR"/>
        </w:rPr>
        <w:t>associés présente des défis uniques</w:t>
      </w:r>
      <w:r w:rsidR="007528CE" w:rsidRPr="006508D0">
        <w:rPr>
          <w:rStyle w:val="FootnoteReference"/>
          <w:lang w:val="fr-FR"/>
        </w:rPr>
        <w:footnoteReference w:id="49"/>
      </w:r>
      <w:r w:rsidR="007528CE" w:rsidRPr="006508D0">
        <w:rPr>
          <w:lang w:val="fr-FR"/>
        </w:rPr>
        <w:t>.</w:t>
      </w:r>
    </w:p>
    <w:p w:rsidR="006508D0" w:rsidRDefault="007528CE" w:rsidP="00D74E6B">
      <w:pPr>
        <w:spacing w:after="220"/>
        <w:rPr>
          <w:b/>
          <w:bCs/>
          <w:iCs/>
          <w:lang w:val="fr-FR"/>
        </w:rPr>
      </w:pPr>
      <w:r w:rsidRPr="006508D0">
        <w:rPr>
          <w:b/>
          <w:bCs/>
          <w:iCs/>
          <w:color w:val="000000"/>
          <w:lang w:val="fr-FR"/>
        </w:rPr>
        <w:t>R</w:t>
      </w:r>
      <w:r w:rsidRPr="006508D0">
        <w:rPr>
          <w:b/>
          <w:bCs/>
          <w:iCs/>
          <w:lang w:val="fr-FR"/>
        </w:rPr>
        <w:t>èglement des litiges</w:t>
      </w:r>
    </w:p>
    <w:p w:rsidR="007528CE" w:rsidRPr="006508D0" w:rsidRDefault="007528CE" w:rsidP="00D74E6B">
      <w:pPr>
        <w:pStyle w:val="ONUMFS"/>
        <w:rPr>
          <w:lang w:val="fr-FR"/>
        </w:rPr>
      </w:pPr>
      <w:r w:rsidRPr="006508D0">
        <w:rPr>
          <w:lang w:val="fr-FR"/>
        </w:rPr>
        <w:t xml:space="preserve">Les projets de textes proposent des </w:t>
      </w:r>
      <w:r w:rsidRPr="006508D0">
        <w:rPr>
          <w:color w:val="000000"/>
          <w:lang w:val="fr-FR"/>
        </w:rPr>
        <w:t>solutions pour le</w:t>
      </w:r>
      <w:r w:rsidRPr="006508D0">
        <w:rPr>
          <w:lang w:val="fr-FR"/>
        </w:rPr>
        <w:t xml:space="preserve"> </w:t>
      </w:r>
      <w:r w:rsidRPr="006508D0">
        <w:rPr>
          <w:color w:val="000000"/>
          <w:lang w:val="fr-FR"/>
        </w:rPr>
        <w:t xml:space="preserve">règlement </w:t>
      </w:r>
      <w:r w:rsidRPr="006508D0">
        <w:rPr>
          <w:lang w:val="fr-FR"/>
        </w:rPr>
        <w:t xml:space="preserve">des litiges </w:t>
      </w:r>
      <w:r w:rsidRPr="006508D0">
        <w:rPr>
          <w:color w:val="000000"/>
          <w:lang w:val="fr-FR"/>
        </w:rPr>
        <w:t xml:space="preserve">concernant </w:t>
      </w:r>
      <w:r w:rsidRPr="006508D0">
        <w:rPr>
          <w:lang w:val="fr-FR"/>
        </w:rPr>
        <w:t xml:space="preserve">la divulgation de la source des </w:t>
      </w:r>
      <w:r w:rsidRPr="006508D0">
        <w:rPr>
          <w:color w:val="000000"/>
          <w:lang w:val="fr-FR"/>
        </w:rPr>
        <w:t>ressources génétiqu</w:t>
      </w:r>
      <w:r w:rsidR="00837BEA" w:rsidRPr="006508D0">
        <w:rPr>
          <w:color w:val="000000"/>
          <w:lang w:val="fr-FR"/>
        </w:rPr>
        <w:t>es</w:t>
      </w:r>
      <w:r w:rsidR="00837BEA">
        <w:rPr>
          <w:color w:val="000000"/>
          <w:lang w:val="fr-FR"/>
        </w:rPr>
        <w:t xml:space="preserve">.  </w:t>
      </w:r>
      <w:r w:rsidR="00837BEA" w:rsidRPr="006508D0">
        <w:rPr>
          <w:lang w:val="fr-FR"/>
        </w:rPr>
        <w:t>Le</w:t>
      </w:r>
      <w:r w:rsidRPr="006508D0">
        <w:rPr>
          <w:lang w:val="fr-FR"/>
        </w:rPr>
        <w:t xml:space="preserve"> texte du président propose un mécanisme obligatoire de règlement des différends au niveau national pour permettre aux parties </w:t>
      </w:r>
      <w:r w:rsidR="005D261E">
        <w:rPr>
          <w:lang w:val="fr-FR"/>
        </w:rPr>
        <w:t>de parvenir à</w:t>
      </w:r>
      <w:r w:rsidRPr="006508D0">
        <w:rPr>
          <w:lang w:val="fr-FR"/>
        </w:rPr>
        <w:t xml:space="preserve"> des solutions mutuellement satisfaisantes et pouvant inclure des accords de redevances</w:t>
      </w:r>
      <w:r w:rsidRPr="006508D0">
        <w:rPr>
          <w:rStyle w:val="FootnoteReference"/>
          <w:lang w:val="fr-FR"/>
        </w:rPr>
        <w:footnoteReference w:id="50"/>
      </w:r>
      <w:r w:rsidRPr="006508D0">
        <w:rPr>
          <w:lang w:val="fr-FR"/>
        </w:rPr>
        <w:t xml:space="preserve">, alors que le document </w:t>
      </w:r>
      <w:r w:rsidRPr="006508D0">
        <w:rPr>
          <w:color w:val="000000"/>
          <w:lang w:val="fr-FR"/>
        </w:rPr>
        <w:t xml:space="preserve">de synthèse </w:t>
      </w:r>
      <w:r w:rsidRPr="006508D0">
        <w:rPr>
          <w:lang w:val="fr-FR"/>
        </w:rPr>
        <w:t xml:space="preserve">propose des </w:t>
      </w:r>
      <w:r w:rsidR="005D261E">
        <w:rPr>
          <w:lang w:val="fr-FR"/>
        </w:rPr>
        <w:t>mécanismes appropriés</w:t>
      </w:r>
      <w:r w:rsidRPr="006508D0">
        <w:rPr>
          <w:lang w:val="fr-FR"/>
        </w:rPr>
        <w:t xml:space="preserve"> de règlement des </w:t>
      </w:r>
      <w:r w:rsidRPr="006508D0">
        <w:rPr>
          <w:color w:val="000000"/>
          <w:lang w:val="fr-FR"/>
        </w:rPr>
        <w:t>litiges</w:t>
      </w:r>
      <w:r w:rsidRPr="006508D0">
        <w:rPr>
          <w:rStyle w:val="FootnoteReference"/>
          <w:lang w:val="fr-FR"/>
        </w:rPr>
        <w:footnoteReference w:id="51"/>
      </w:r>
      <w:r w:rsidRPr="006508D0">
        <w:rPr>
          <w:lang w:val="fr-FR"/>
        </w:rPr>
        <w:t>.</w:t>
      </w:r>
    </w:p>
    <w:p w:rsidR="007528CE" w:rsidRPr="006508D0" w:rsidRDefault="005678B8" w:rsidP="00D74E6B">
      <w:pPr>
        <w:pStyle w:val="ONUMFS"/>
        <w:rPr>
          <w:lang w:val="fr-FR"/>
        </w:rPr>
      </w:pPr>
      <w:r w:rsidRPr="006508D0">
        <w:rPr>
          <w:color w:val="000000"/>
          <w:lang w:val="fr-FR"/>
        </w:rPr>
        <w:t xml:space="preserve">Du point de vue des peuples </w:t>
      </w:r>
      <w:r w:rsidRPr="006508D0">
        <w:rPr>
          <w:lang w:val="fr-FR"/>
        </w:rPr>
        <w:t>autochtone</w:t>
      </w:r>
      <w:r w:rsidRPr="006508D0">
        <w:rPr>
          <w:color w:val="000000"/>
          <w:lang w:val="fr-FR"/>
        </w:rPr>
        <w:t>s</w:t>
      </w:r>
      <w:r w:rsidRPr="006508D0">
        <w:rPr>
          <w:lang w:val="fr-FR"/>
        </w:rPr>
        <w:t>, l</w:t>
      </w:r>
      <w:r w:rsidR="008C0FB8">
        <w:rPr>
          <w:lang w:val="fr-FR"/>
        </w:rPr>
        <w:t>’</w:t>
      </w:r>
      <w:r w:rsidRPr="006508D0">
        <w:rPr>
          <w:lang w:val="fr-FR"/>
        </w:rPr>
        <w:t>accessibilité est essentielle, compte tenu des plaintes déposées contre des sociétés et institutions internationales non nationales basées dans d</w:t>
      </w:r>
      <w:r w:rsidR="008C0FB8">
        <w:rPr>
          <w:lang w:val="fr-FR"/>
        </w:rPr>
        <w:t>’</w:t>
      </w:r>
      <w:r w:rsidRPr="006508D0">
        <w:rPr>
          <w:lang w:val="fr-FR"/>
        </w:rPr>
        <w:t>autres pa</w:t>
      </w:r>
      <w:r w:rsidR="00837BEA" w:rsidRPr="006508D0">
        <w:rPr>
          <w:lang w:val="fr-FR"/>
        </w:rPr>
        <w:t>ys</w:t>
      </w:r>
      <w:r w:rsidR="00837BEA">
        <w:rPr>
          <w:lang w:val="fr-FR"/>
        </w:rPr>
        <w:t xml:space="preserve">.  </w:t>
      </w:r>
      <w:r w:rsidR="00837BEA" w:rsidRPr="006508D0">
        <w:rPr>
          <w:lang w:val="fr-FR"/>
        </w:rPr>
        <w:t>Le</w:t>
      </w:r>
      <w:r w:rsidRPr="006508D0">
        <w:rPr>
          <w:lang w:val="fr-FR"/>
        </w:rPr>
        <w:t xml:space="preserve">s peuples autochtones devraient </w:t>
      </w:r>
      <w:r w:rsidRPr="006508D0">
        <w:rPr>
          <w:color w:val="000000"/>
          <w:lang w:val="fr-FR"/>
        </w:rPr>
        <w:t xml:space="preserve">être habilités à </w:t>
      </w:r>
      <w:r w:rsidRPr="006508D0">
        <w:rPr>
          <w:lang w:val="fr-FR"/>
        </w:rPr>
        <w:t xml:space="preserve">engager des litiges </w:t>
      </w:r>
      <w:r w:rsidRPr="006508D0">
        <w:rPr>
          <w:color w:val="000000"/>
          <w:lang w:val="fr-FR"/>
        </w:rPr>
        <w:t xml:space="preserve">relatifs </w:t>
      </w:r>
      <w:r w:rsidRPr="006508D0">
        <w:rPr>
          <w:lang w:val="fr-FR"/>
        </w:rPr>
        <w:t>à la divulgation obligatoire, et l</w:t>
      </w:r>
      <w:r w:rsidR="008C0FB8">
        <w:rPr>
          <w:lang w:val="fr-FR"/>
        </w:rPr>
        <w:t>’</w:t>
      </w:r>
      <w:r w:rsidRPr="006508D0">
        <w:rPr>
          <w:lang w:val="fr-FR"/>
        </w:rPr>
        <w:t>équité procédurale pourrait nécessiter des mesures de soutien pour permettre l</w:t>
      </w:r>
      <w:r w:rsidR="008C0FB8">
        <w:rPr>
          <w:lang w:val="fr-FR"/>
        </w:rPr>
        <w:t>’</w:t>
      </w:r>
      <w:r w:rsidRPr="006508D0">
        <w:rPr>
          <w:lang w:val="fr-FR"/>
        </w:rPr>
        <w:t xml:space="preserve">accès à ces </w:t>
      </w:r>
      <w:r w:rsidR="005D261E">
        <w:rPr>
          <w:lang w:val="fr-FR"/>
        </w:rPr>
        <w:t>modes de règleme</w:t>
      </w:r>
      <w:r w:rsidR="00837BEA">
        <w:rPr>
          <w:lang w:val="fr-FR"/>
        </w:rPr>
        <w:t xml:space="preserve">nt.  </w:t>
      </w:r>
      <w:r w:rsidR="00837BEA" w:rsidRPr="006508D0">
        <w:rPr>
          <w:color w:val="000000"/>
          <w:lang w:val="fr-FR"/>
        </w:rPr>
        <w:t>La</w:t>
      </w:r>
      <w:r w:rsidRPr="006508D0">
        <w:rPr>
          <w:color w:val="000000"/>
          <w:lang w:val="fr-FR"/>
        </w:rPr>
        <w:t xml:space="preserve"> Déclaration des </w:t>
      </w:r>
      <w:r w:rsidR="008C0FB8">
        <w:rPr>
          <w:color w:val="000000"/>
          <w:lang w:val="fr-FR"/>
        </w:rPr>
        <w:t>Nations Unies</w:t>
      </w:r>
      <w:r w:rsidRPr="006508D0">
        <w:rPr>
          <w:color w:val="000000"/>
          <w:lang w:val="fr-FR"/>
        </w:rPr>
        <w:t xml:space="preserve"> sur les droits des peuples autochtones établit que </w:t>
      </w:r>
      <w:r w:rsidRPr="006508D0">
        <w:rPr>
          <w:lang w:val="fr-FR"/>
        </w:rPr>
        <w:t xml:space="preserve">les </w:t>
      </w:r>
      <w:r w:rsidRPr="006508D0">
        <w:rPr>
          <w:color w:val="000000"/>
          <w:lang w:val="fr-FR"/>
        </w:rPr>
        <w:t>É</w:t>
      </w:r>
      <w:r w:rsidRPr="006508D0">
        <w:rPr>
          <w:lang w:val="fr-FR"/>
        </w:rPr>
        <w:t xml:space="preserve">tats </w:t>
      </w:r>
      <w:r w:rsidRPr="006508D0">
        <w:rPr>
          <w:color w:val="000000"/>
          <w:lang w:val="fr-FR"/>
        </w:rPr>
        <w:t xml:space="preserve">doivent </w:t>
      </w:r>
      <w:r w:rsidRPr="006508D0">
        <w:rPr>
          <w:lang w:val="fr-FR"/>
        </w:rPr>
        <w:t>s</w:t>
      </w:r>
      <w:r w:rsidR="008C0FB8">
        <w:rPr>
          <w:lang w:val="fr-FR"/>
        </w:rPr>
        <w:t>’</w:t>
      </w:r>
      <w:r w:rsidRPr="006508D0">
        <w:rPr>
          <w:lang w:val="fr-FR"/>
        </w:rPr>
        <w:t>assurer que les peuples autochtones ont accès à une assistance financière et technique pour la jouissance de leurs droits et d</w:t>
      </w:r>
      <w:r w:rsidRPr="006508D0">
        <w:rPr>
          <w:color w:val="000000"/>
          <w:lang w:val="fr-FR"/>
        </w:rPr>
        <w:t>oivent mettre en place un processus</w:t>
      </w:r>
      <w:r w:rsidRPr="006508D0">
        <w:rPr>
          <w:lang w:val="fr-FR"/>
        </w:rPr>
        <w:t xml:space="preserve"> équitable, indépendant, </w:t>
      </w:r>
      <w:r w:rsidRPr="006508D0">
        <w:rPr>
          <w:color w:val="000000"/>
          <w:lang w:val="fr-FR"/>
        </w:rPr>
        <w:t>impartial</w:t>
      </w:r>
      <w:r w:rsidRPr="006508D0">
        <w:rPr>
          <w:lang w:val="fr-FR"/>
        </w:rPr>
        <w:t xml:space="preserve">, ouvert et transparent </w:t>
      </w:r>
      <w:r w:rsidRPr="006508D0">
        <w:rPr>
          <w:color w:val="000000"/>
          <w:lang w:val="fr-FR"/>
        </w:rPr>
        <w:t>afin de reconnaître</w:t>
      </w:r>
      <w:r w:rsidRPr="006508D0">
        <w:rPr>
          <w:lang w:val="fr-FR"/>
        </w:rPr>
        <w:t xml:space="preserve"> les droits des peuples autochtones et de statuer sur ces droits</w:t>
      </w:r>
      <w:r w:rsidRPr="006508D0">
        <w:rPr>
          <w:rStyle w:val="FootnoteReference"/>
          <w:lang w:val="fr-FR"/>
        </w:rPr>
        <w:footnoteReference w:id="52"/>
      </w:r>
      <w:r w:rsidRPr="006508D0">
        <w:rPr>
          <w:lang w:val="fr-FR"/>
        </w:rPr>
        <w:t>.</w:t>
      </w:r>
    </w:p>
    <w:p w:rsidR="007528CE" w:rsidRPr="006508D0" w:rsidRDefault="005678B8" w:rsidP="00D74E6B">
      <w:pPr>
        <w:keepNext/>
        <w:spacing w:after="220"/>
        <w:rPr>
          <w:b/>
          <w:bCs/>
          <w:lang w:val="fr-FR"/>
        </w:rPr>
      </w:pPr>
      <w:r w:rsidRPr="006508D0">
        <w:rPr>
          <w:b/>
          <w:bCs/>
          <w:lang w:val="fr-FR"/>
        </w:rPr>
        <w:lastRenderedPageBreak/>
        <w:t>Traçabilité</w:t>
      </w:r>
    </w:p>
    <w:p w:rsidR="006508D0" w:rsidRDefault="00B0764E" w:rsidP="00D74E6B">
      <w:pPr>
        <w:pStyle w:val="ONUMFS"/>
        <w:rPr>
          <w:lang w:val="fr-FR"/>
        </w:rPr>
      </w:pPr>
      <w:r w:rsidRPr="006508D0">
        <w:rPr>
          <w:lang w:val="fr-FR"/>
        </w:rPr>
        <w:t xml:space="preserve">La traçabilité des droits des peuples autochtones à posséder, contrôler et bénéficier des inventions qui utilisent des </w:t>
      </w:r>
      <w:r w:rsidRPr="006508D0">
        <w:rPr>
          <w:color w:val="000000"/>
          <w:lang w:val="fr-FR"/>
        </w:rPr>
        <w:t xml:space="preserve">ressources génétiques </w:t>
      </w:r>
      <w:r w:rsidR="005D261E">
        <w:rPr>
          <w:lang w:val="fr-FR"/>
        </w:rPr>
        <w:t>habituellement utilisées</w:t>
      </w:r>
      <w:r w:rsidRPr="006508D0">
        <w:rPr>
          <w:lang w:val="fr-FR"/>
        </w:rPr>
        <w:t xml:space="preserve"> par les peuples autochtones peut être difficile </w:t>
      </w:r>
      <w:r w:rsidR="005D261E">
        <w:rPr>
          <w:lang w:val="fr-FR"/>
        </w:rPr>
        <w:t>lorsque</w:t>
      </w:r>
      <w:r w:rsidRPr="006508D0">
        <w:rPr>
          <w:lang w:val="fr-FR"/>
        </w:rPr>
        <w:t xml:space="preserve"> les informations sur les </w:t>
      </w:r>
      <w:r w:rsidRPr="006508D0">
        <w:rPr>
          <w:color w:val="000000"/>
          <w:lang w:val="fr-FR"/>
        </w:rPr>
        <w:t xml:space="preserve">ressources génétiques </w:t>
      </w:r>
      <w:r w:rsidRPr="006508D0">
        <w:rPr>
          <w:lang w:val="fr-FR"/>
        </w:rPr>
        <w:t>sont séquencées numériqueme</w:t>
      </w:r>
      <w:r w:rsidR="00837BEA" w:rsidRPr="006508D0">
        <w:rPr>
          <w:lang w:val="fr-FR"/>
        </w:rPr>
        <w:t>nt</w:t>
      </w:r>
      <w:r w:rsidR="00837BEA">
        <w:rPr>
          <w:lang w:val="fr-FR"/>
        </w:rPr>
        <w:t>.  Ce</w:t>
      </w:r>
      <w:r w:rsidR="005D261E">
        <w:rPr>
          <w:lang w:val="fr-FR"/>
        </w:rPr>
        <w:t>la peut être un élément important</w:t>
      </w:r>
      <w:r w:rsidRPr="006508D0">
        <w:rPr>
          <w:lang w:val="fr-FR"/>
        </w:rPr>
        <w:t xml:space="preserve"> pour les peuples autochtones </w:t>
      </w:r>
      <w:r w:rsidR="005D261E">
        <w:rPr>
          <w:lang w:val="fr-FR"/>
        </w:rPr>
        <w:t xml:space="preserve">à prendre en considération </w:t>
      </w:r>
      <w:r w:rsidRPr="006508D0">
        <w:rPr>
          <w:lang w:val="fr-FR"/>
        </w:rPr>
        <w:t xml:space="preserve">dans les futures négociations </w:t>
      </w:r>
      <w:r w:rsidRPr="006508D0">
        <w:rPr>
          <w:color w:val="000000"/>
          <w:lang w:val="fr-FR"/>
        </w:rPr>
        <w:t>de l</w:t>
      </w:r>
      <w:r w:rsidR="008C0FB8">
        <w:rPr>
          <w:color w:val="000000"/>
          <w:lang w:val="fr-FR"/>
        </w:rPr>
        <w:t>’</w:t>
      </w:r>
      <w:r w:rsidR="00837BEA" w:rsidRPr="006508D0">
        <w:rPr>
          <w:color w:val="000000"/>
          <w:lang w:val="fr-FR"/>
        </w:rPr>
        <w:t>IGC</w:t>
      </w:r>
      <w:r w:rsidR="00837BEA">
        <w:rPr>
          <w:color w:val="000000"/>
          <w:lang w:val="fr-FR"/>
        </w:rPr>
        <w:t xml:space="preserve">.  </w:t>
      </w:r>
      <w:r w:rsidR="00837BEA" w:rsidRPr="006508D0">
        <w:rPr>
          <w:lang w:val="fr-FR"/>
        </w:rPr>
        <w:t>La</w:t>
      </w:r>
      <w:r w:rsidRPr="006508D0">
        <w:rPr>
          <w:lang w:val="fr-FR"/>
        </w:rPr>
        <w:t xml:space="preserve"> traçabilité peut être facilitée par des technologies telles que la chaîne de blocs</w:t>
      </w:r>
      <w:r w:rsidRPr="006508D0">
        <w:rPr>
          <w:rStyle w:val="FootnoteReference"/>
          <w:lang w:val="fr-FR"/>
        </w:rPr>
        <w:footnoteReference w:id="53"/>
      </w:r>
      <w:r w:rsidRPr="006508D0">
        <w:rPr>
          <w:lang w:val="fr-FR"/>
        </w:rPr>
        <w:t>.</w:t>
      </w:r>
      <w:r w:rsidR="002D6572" w:rsidRPr="006508D0">
        <w:rPr>
          <w:lang w:val="fr-FR"/>
        </w:rPr>
        <w:t xml:space="preserve">  </w:t>
      </w:r>
      <w:r w:rsidRPr="006508D0">
        <w:rPr>
          <w:lang w:val="fr-FR"/>
        </w:rPr>
        <w:t xml:space="preserve">Ces mesures innovantes nécessitent la participation </w:t>
      </w:r>
      <w:r w:rsidRPr="006508D0">
        <w:rPr>
          <w:color w:val="000000"/>
          <w:lang w:val="fr-FR"/>
        </w:rPr>
        <w:t xml:space="preserve">en connaissance de cause </w:t>
      </w:r>
      <w:r w:rsidRPr="006508D0">
        <w:rPr>
          <w:lang w:val="fr-FR"/>
        </w:rPr>
        <w:t>des peuples autochtones pour déterminer les risques et les avantages.</w:t>
      </w:r>
    </w:p>
    <w:p w:rsidR="006508D0" w:rsidRDefault="00914323" w:rsidP="00D74E6B">
      <w:pPr>
        <w:spacing w:after="220"/>
        <w:rPr>
          <w:b/>
          <w:lang w:val="fr-FR"/>
        </w:rPr>
      </w:pPr>
      <w:r w:rsidRPr="006508D0">
        <w:rPr>
          <w:b/>
          <w:color w:val="000000"/>
          <w:lang w:val="fr-FR"/>
        </w:rPr>
        <w:t>TROISIÈME PARTIE</w:t>
      </w:r>
      <w:r w:rsidR="008C0FB8">
        <w:rPr>
          <w:b/>
          <w:color w:val="000000"/>
          <w:lang w:val="fr-FR"/>
        </w:rPr>
        <w:t> :</w:t>
      </w:r>
      <w:r w:rsidRPr="006508D0">
        <w:rPr>
          <w:b/>
          <w:lang w:val="fr-FR"/>
        </w:rPr>
        <w:t xml:space="preserve"> CONSIDÉRATIONS FINALES</w:t>
      </w:r>
    </w:p>
    <w:p w:rsidR="006508D0" w:rsidRDefault="00B0764E" w:rsidP="00D74E6B">
      <w:pPr>
        <w:pStyle w:val="ONUMFS"/>
        <w:rPr>
          <w:lang w:val="fr-FR"/>
        </w:rPr>
      </w:pPr>
      <w:r w:rsidRPr="006508D0">
        <w:rPr>
          <w:lang w:val="fr-FR"/>
        </w:rPr>
        <w:t xml:space="preserve">Les instruments juridiques internationaux relatifs aux </w:t>
      </w:r>
      <w:r w:rsidRPr="006508D0">
        <w:rPr>
          <w:color w:val="000000"/>
          <w:lang w:val="fr-FR"/>
        </w:rPr>
        <w:t xml:space="preserve">ressources génétiques </w:t>
      </w:r>
      <w:r w:rsidRPr="006508D0">
        <w:rPr>
          <w:lang w:val="fr-FR"/>
        </w:rPr>
        <w:t xml:space="preserve">et aux savoirs traditionnels </w:t>
      </w:r>
      <w:r w:rsidRPr="006508D0">
        <w:rPr>
          <w:color w:val="000000"/>
          <w:lang w:val="fr-FR"/>
        </w:rPr>
        <w:t xml:space="preserve">qui y sont </w:t>
      </w:r>
      <w:r w:rsidRPr="006508D0">
        <w:rPr>
          <w:lang w:val="fr-FR"/>
        </w:rPr>
        <w:t xml:space="preserve">associés, aux savoirs traditionnels et aux </w:t>
      </w:r>
      <w:r w:rsidRPr="006508D0">
        <w:rPr>
          <w:color w:val="000000"/>
          <w:lang w:val="fr-FR"/>
        </w:rPr>
        <w:t>expressions culturelles traditionnelles</w:t>
      </w:r>
      <w:r w:rsidR="003027F3">
        <w:rPr>
          <w:color w:val="000000"/>
          <w:lang w:val="fr-FR"/>
        </w:rPr>
        <w:t>,</w:t>
      </w:r>
      <w:r w:rsidRPr="006508D0">
        <w:rPr>
          <w:color w:val="000000"/>
          <w:lang w:val="fr-FR"/>
        </w:rPr>
        <w:t xml:space="preserve"> </w:t>
      </w:r>
      <w:r w:rsidRPr="006508D0">
        <w:rPr>
          <w:lang w:val="fr-FR"/>
        </w:rPr>
        <w:t xml:space="preserve">devraient se </w:t>
      </w:r>
      <w:r w:rsidRPr="006508D0">
        <w:rPr>
          <w:color w:val="000000"/>
          <w:lang w:val="fr-FR"/>
        </w:rPr>
        <w:t xml:space="preserve">soutenir </w:t>
      </w:r>
      <w:r w:rsidRPr="006508D0">
        <w:rPr>
          <w:lang w:val="fr-FR"/>
        </w:rPr>
        <w:t>mutuellement avec d</w:t>
      </w:r>
      <w:r w:rsidR="008C0FB8">
        <w:rPr>
          <w:lang w:val="fr-FR"/>
        </w:rPr>
        <w:t>’</w:t>
      </w:r>
      <w:r w:rsidRPr="006508D0">
        <w:rPr>
          <w:lang w:val="fr-FR"/>
        </w:rPr>
        <w:t xml:space="preserve">autres instruments internationaux, notamment ceux relatifs aux droits </w:t>
      </w:r>
      <w:r w:rsidR="003027F3">
        <w:rPr>
          <w:color w:val="000000"/>
          <w:lang w:val="fr-FR"/>
        </w:rPr>
        <w:t>fondamenta</w:t>
      </w:r>
      <w:r w:rsidR="00837BEA">
        <w:rPr>
          <w:color w:val="000000"/>
          <w:lang w:val="fr-FR"/>
        </w:rPr>
        <w:t xml:space="preserve">ux.  </w:t>
      </w:r>
      <w:r w:rsidR="00837BEA" w:rsidRPr="006508D0">
        <w:rPr>
          <w:lang w:val="fr-FR"/>
        </w:rPr>
        <w:t>Le</w:t>
      </w:r>
      <w:r w:rsidR="00806003" w:rsidRPr="006508D0">
        <w:rPr>
          <w:lang w:val="fr-FR"/>
        </w:rPr>
        <w:t xml:space="preserve"> ou les instruments juridiques ne devraient pas amoindrir les droits et obligations découlant des accords internationaux en vigueur et ne devraient pas créer de hiérarchie.</w:t>
      </w:r>
    </w:p>
    <w:p w:rsidR="006508D0" w:rsidRDefault="00806003" w:rsidP="00D74E6B">
      <w:pPr>
        <w:pStyle w:val="ONUMFS"/>
        <w:rPr>
          <w:lang w:val="fr-FR"/>
        </w:rPr>
      </w:pPr>
      <w:r w:rsidRPr="006508D0">
        <w:rPr>
          <w:lang w:val="fr-FR"/>
        </w:rPr>
        <w:t xml:space="preserve">Les projets de textes encouragent </w:t>
      </w:r>
      <w:r w:rsidRPr="006508D0">
        <w:rPr>
          <w:color w:val="000000"/>
          <w:lang w:val="fr-FR"/>
        </w:rPr>
        <w:t xml:space="preserve">le soutien </w:t>
      </w:r>
      <w:r w:rsidRPr="006508D0">
        <w:rPr>
          <w:lang w:val="fr-FR"/>
        </w:rPr>
        <w:t xml:space="preserve">mutuel et </w:t>
      </w:r>
      <w:r w:rsidR="003027F3">
        <w:rPr>
          <w:lang w:val="fr-FR"/>
        </w:rPr>
        <w:t>mentionnent explicitement</w:t>
      </w:r>
      <w:r w:rsidRPr="006508D0">
        <w:rPr>
          <w:lang w:val="fr-FR"/>
        </w:rPr>
        <w:t xml:space="preserve">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w:t>
      </w:r>
      <w:r w:rsidRPr="006508D0">
        <w:rPr>
          <w:lang w:val="fr-FR"/>
        </w:rPr>
        <w:t>.  L</w:t>
      </w:r>
      <w:r w:rsidR="008C0FB8">
        <w:rPr>
          <w:lang w:val="fr-FR"/>
        </w:rPr>
        <w:t>’</w:t>
      </w:r>
      <w:r w:rsidRPr="006508D0">
        <w:rPr>
          <w:lang w:val="fr-FR"/>
        </w:rPr>
        <w:t xml:space="preserve">Assemblée générale des </w:t>
      </w:r>
      <w:r w:rsidR="008C0FB8">
        <w:rPr>
          <w:lang w:val="fr-FR"/>
        </w:rPr>
        <w:t>Nations Unies</w:t>
      </w:r>
      <w:r w:rsidRPr="006508D0">
        <w:rPr>
          <w:lang w:val="fr-FR"/>
        </w:rPr>
        <w:t xml:space="preserve"> a adopté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 xml:space="preserve">et les pays qui </w:t>
      </w:r>
      <w:r w:rsidR="003027F3">
        <w:rPr>
          <w:lang w:val="fr-FR"/>
        </w:rPr>
        <w:t>s</w:t>
      </w:r>
      <w:r w:rsidR="008C0FB8">
        <w:rPr>
          <w:lang w:val="fr-FR"/>
        </w:rPr>
        <w:t>’</w:t>
      </w:r>
      <w:r w:rsidR="003027F3">
        <w:rPr>
          <w:lang w:val="fr-FR"/>
        </w:rPr>
        <w:t>y opposaient initialement</w:t>
      </w:r>
      <w:r w:rsidRPr="006508D0">
        <w:rPr>
          <w:lang w:val="fr-FR"/>
        </w:rPr>
        <w:t xml:space="preserve"> sont depuis revenus sur leur positi</w:t>
      </w:r>
      <w:r w:rsidR="00837BEA" w:rsidRPr="006508D0">
        <w:rPr>
          <w:lang w:val="fr-FR"/>
        </w:rPr>
        <w:t>on</w:t>
      </w:r>
      <w:r w:rsidR="00837BEA">
        <w:rPr>
          <w:lang w:val="fr-FR"/>
        </w:rPr>
        <w:t xml:space="preserve">.  </w:t>
      </w:r>
      <w:r w:rsidR="00837BEA" w:rsidRPr="006508D0">
        <w:rPr>
          <w:lang w:val="fr-FR"/>
        </w:rPr>
        <w:t>En</w:t>
      </w:r>
      <w:r w:rsidRPr="006508D0">
        <w:rPr>
          <w:lang w:val="fr-FR"/>
        </w:rPr>
        <w:t xml:space="preserve"> conséquence, </w:t>
      </w:r>
      <w:r w:rsidRPr="006508D0">
        <w:rPr>
          <w:color w:val="000000"/>
          <w:lang w:val="fr-FR"/>
        </w:rPr>
        <w:t xml:space="preserve">la Déclaration des </w:t>
      </w:r>
      <w:r w:rsidR="008C0FB8">
        <w:rPr>
          <w:color w:val="000000"/>
          <w:lang w:val="fr-FR"/>
        </w:rPr>
        <w:t>Nations Unies</w:t>
      </w:r>
      <w:r w:rsidRPr="006508D0">
        <w:rPr>
          <w:color w:val="000000"/>
          <w:lang w:val="fr-FR"/>
        </w:rPr>
        <w:t xml:space="preserve"> sur les droits des peuples autochtones </w:t>
      </w:r>
      <w:r w:rsidRPr="006508D0">
        <w:rPr>
          <w:lang w:val="fr-FR"/>
        </w:rPr>
        <w:t>bénéficie d</w:t>
      </w:r>
      <w:r w:rsidR="008C0FB8">
        <w:rPr>
          <w:lang w:val="fr-FR"/>
        </w:rPr>
        <w:t>’</w:t>
      </w:r>
      <w:r w:rsidRPr="006508D0">
        <w:rPr>
          <w:lang w:val="fr-FR"/>
        </w:rPr>
        <w:t>une acceptation universel</w:t>
      </w:r>
      <w:r w:rsidR="00837BEA" w:rsidRPr="006508D0">
        <w:rPr>
          <w:lang w:val="fr-FR"/>
        </w:rPr>
        <w:t>le</w:t>
      </w:r>
      <w:r w:rsidR="00837BEA">
        <w:rPr>
          <w:lang w:val="fr-FR"/>
        </w:rPr>
        <w:t xml:space="preserve">.  </w:t>
      </w:r>
      <w:r w:rsidR="00837BEA" w:rsidRPr="006508D0">
        <w:rPr>
          <w:lang w:val="fr-FR"/>
        </w:rPr>
        <w:t>El</w:t>
      </w:r>
      <w:r w:rsidRPr="006508D0">
        <w:rPr>
          <w:lang w:val="fr-FR"/>
        </w:rPr>
        <w:t>le devrait donc être intégrée dans l</w:t>
      </w:r>
      <w:r w:rsidR="008C0FB8">
        <w:rPr>
          <w:lang w:val="fr-FR"/>
        </w:rPr>
        <w:t>’</w:t>
      </w:r>
      <w:r w:rsidRPr="006508D0">
        <w:rPr>
          <w:lang w:val="fr-FR"/>
        </w:rPr>
        <w:t>élaboration des textes juridiques relatifs aux savoirs traditionnels, aux expressions culturelles traditionnelles et aux ressources génétiques des peuples autochton</w:t>
      </w:r>
      <w:r w:rsidR="00837BEA" w:rsidRPr="006508D0">
        <w:rPr>
          <w:lang w:val="fr-FR"/>
        </w:rPr>
        <w:t>es</w:t>
      </w:r>
      <w:r w:rsidR="00837BEA">
        <w:rPr>
          <w:lang w:val="fr-FR"/>
        </w:rPr>
        <w:t>.  En</w:t>
      </w:r>
      <w:r w:rsidR="003027F3">
        <w:rPr>
          <w:lang w:val="fr-FR"/>
        </w:rPr>
        <w:t xml:space="preserve"> outre, compte tenu de</w:t>
      </w:r>
      <w:r w:rsidRPr="006508D0">
        <w:rPr>
          <w:lang w:val="fr-FR"/>
        </w:rPr>
        <w:t xml:space="preserve"> son acceptation universelle, </w:t>
      </w:r>
      <w:r w:rsidR="003027F3">
        <w:rPr>
          <w:lang w:val="fr-FR"/>
        </w:rPr>
        <w:t>il faut s</w:t>
      </w:r>
      <w:r w:rsidR="008C0FB8">
        <w:rPr>
          <w:lang w:val="fr-FR"/>
        </w:rPr>
        <w:t>’</w:t>
      </w:r>
      <w:r w:rsidR="003027F3">
        <w:rPr>
          <w:lang w:val="fr-FR"/>
        </w:rPr>
        <w:t xml:space="preserve">attendre, en toute logique, à </w:t>
      </w:r>
      <w:r w:rsidRPr="006508D0">
        <w:rPr>
          <w:lang w:val="fr-FR"/>
        </w:rPr>
        <w:t>une mise en œuvre universelle de ses dispositions.</w:t>
      </w:r>
    </w:p>
    <w:p w:rsidR="007528CE" w:rsidRPr="006508D0" w:rsidRDefault="003E71B3" w:rsidP="00D74E6B">
      <w:pPr>
        <w:pStyle w:val="ONUMFS"/>
        <w:rPr>
          <w:lang w:val="fr-FR"/>
        </w:rPr>
      </w:pPr>
      <w:r>
        <w:rPr>
          <w:lang w:val="fr-FR"/>
        </w:rPr>
        <w:t>L</w:t>
      </w:r>
      <w:r w:rsidR="00806003" w:rsidRPr="006508D0">
        <w:rPr>
          <w:lang w:val="fr-FR"/>
        </w:rPr>
        <w:t xml:space="preserve">es États peuvent </w:t>
      </w:r>
      <w:r w:rsidR="005D0AE5">
        <w:rPr>
          <w:lang w:val="fr-FR"/>
        </w:rPr>
        <w:t>concilier les différents</w:t>
      </w:r>
      <w:r w:rsidR="00806003" w:rsidRPr="006508D0">
        <w:rPr>
          <w:lang w:val="fr-FR"/>
        </w:rPr>
        <w:t xml:space="preserve"> intérêts des groupes au sein de leur pays, </w:t>
      </w:r>
      <w:r>
        <w:rPr>
          <w:lang w:val="fr-FR"/>
        </w:rPr>
        <w:t xml:space="preserve">et </w:t>
      </w:r>
      <w:r w:rsidR="00806003" w:rsidRPr="006508D0">
        <w:rPr>
          <w:lang w:val="fr-FR"/>
        </w:rPr>
        <w:t>les droits des peuples autochtones restent valables et doivent être respect</w:t>
      </w:r>
      <w:r w:rsidR="00837BEA" w:rsidRPr="006508D0">
        <w:rPr>
          <w:lang w:val="fr-FR"/>
        </w:rPr>
        <w:t>és</w:t>
      </w:r>
      <w:r w:rsidR="00837BEA">
        <w:rPr>
          <w:lang w:val="fr-FR"/>
        </w:rPr>
        <w:t xml:space="preserve">.  </w:t>
      </w:r>
      <w:r w:rsidR="00837BEA" w:rsidRPr="006508D0">
        <w:rPr>
          <w:lang w:val="fr-FR"/>
        </w:rPr>
        <w:t>Le</w:t>
      </w:r>
      <w:r w:rsidR="00806003" w:rsidRPr="006508D0">
        <w:rPr>
          <w:lang w:val="fr-FR"/>
        </w:rPr>
        <w:t>s droits de propriété intellectuelle d</w:t>
      </w:r>
      <w:r w:rsidR="008C0FB8">
        <w:rPr>
          <w:lang w:val="fr-FR"/>
        </w:rPr>
        <w:t>’</w:t>
      </w:r>
      <w:r w:rsidR="00806003" w:rsidRPr="006508D0">
        <w:rPr>
          <w:lang w:val="fr-FR"/>
        </w:rPr>
        <w:t>un groupe ne peuvent primer sur les droits consacrés des peuples autochtones</w:t>
      </w:r>
      <w:r w:rsidR="00806003" w:rsidRPr="006508D0">
        <w:rPr>
          <w:rStyle w:val="FootnoteReference"/>
          <w:lang w:val="fr-FR"/>
        </w:rPr>
        <w:footnoteReference w:id="54"/>
      </w:r>
      <w:r w:rsidR="00806003" w:rsidRPr="006508D0">
        <w:rPr>
          <w:lang w:val="fr-FR"/>
        </w:rPr>
        <w:t>.</w:t>
      </w:r>
    </w:p>
    <w:p w:rsidR="007528CE" w:rsidRPr="006508D0" w:rsidRDefault="002D6572" w:rsidP="00D74E6B">
      <w:pPr>
        <w:pStyle w:val="Endofdocument-Annex"/>
        <w:spacing w:before="720"/>
        <w:rPr>
          <w:lang w:val="fr-FR"/>
        </w:rPr>
      </w:pPr>
      <w:r w:rsidRPr="006508D0">
        <w:rPr>
          <w:lang w:val="fr-FR"/>
        </w:rPr>
        <w:t>[</w:t>
      </w:r>
      <w:r w:rsidR="00806003" w:rsidRPr="006508D0">
        <w:rPr>
          <w:lang w:val="fr-FR"/>
        </w:rPr>
        <w:t>Fin de l</w:t>
      </w:r>
      <w:r w:rsidR="008C0FB8">
        <w:rPr>
          <w:lang w:val="fr-FR"/>
        </w:rPr>
        <w:t>’</w:t>
      </w:r>
      <w:r w:rsidR="00806003" w:rsidRPr="006508D0">
        <w:rPr>
          <w:lang w:val="fr-FR"/>
        </w:rPr>
        <w:t xml:space="preserve">annexe et du </w:t>
      </w:r>
      <w:r w:rsidRPr="006508D0">
        <w:rPr>
          <w:lang w:val="fr-FR"/>
        </w:rPr>
        <w:t>document]</w:t>
      </w:r>
    </w:p>
    <w:sectPr w:rsidR="007528CE" w:rsidRPr="006508D0" w:rsidSect="00DC11DE">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80" w:rsidRDefault="001E6A80">
      <w:r>
        <w:separator/>
      </w:r>
    </w:p>
  </w:endnote>
  <w:endnote w:type="continuationSeparator" w:id="0">
    <w:p w:rsidR="001E6A80" w:rsidRDefault="001E6A80" w:rsidP="003B38C1">
      <w:r>
        <w:separator/>
      </w:r>
    </w:p>
    <w:p w:rsidR="001E6A80" w:rsidRPr="003B38C1" w:rsidRDefault="001E6A80" w:rsidP="003B38C1">
      <w:pPr>
        <w:spacing w:after="60"/>
        <w:rPr>
          <w:sz w:val="17"/>
        </w:rPr>
      </w:pPr>
      <w:r>
        <w:rPr>
          <w:sz w:val="17"/>
        </w:rPr>
        <w:t>[Endnote continued from previous page]</w:t>
      </w:r>
    </w:p>
  </w:endnote>
  <w:endnote w:type="continuationNotice" w:id="1">
    <w:p w:rsidR="001E6A80" w:rsidRPr="003B38C1" w:rsidRDefault="001E6A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80" w:rsidRDefault="001E6A80">
      <w:r>
        <w:separator/>
      </w:r>
    </w:p>
  </w:footnote>
  <w:footnote w:type="continuationSeparator" w:id="0">
    <w:p w:rsidR="001E6A80" w:rsidRDefault="001E6A80" w:rsidP="008B60B2">
      <w:r>
        <w:separator/>
      </w:r>
    </w:p>
    <w:p w:rsidR="001E6A80" w:rsidRPr="00ED77FB" w:rsidRDefault="001E6A80" w:rsidP="008B60B2">
      <w:pPr>
        <w:spacing w:after="60"/>
        <w:rPr>
          <w:sz w:val="17"/>
          <w:szCs w:val="17"/>
        </w:rPr>
      </w:pPr>
      <w:r w:rsidRPr="00ED77FB">
        <w:rPr>
          <w:sz w:val="17"/>
          <w:szCs w:val="17"/>
        </w:rPr>
        <w:t>[Footnote continued from previous page]</w:t>
      </w:r>
    </w:p>
  </w:footnote>
  <w:footnote w:type="continuationNotice" w:id="1">
    <w:p w:rsidR="001E6A80" w:rsidRPr="00ED77FB" w:rsidRDefault="001E6A80" w:rsidP="008B60B2">
      <w:pPr>
        <w:spacing w:before="60"/>
        <w:jc w:val="right"/>
        <w:rPr>
          <w:sz w:val="17"/>
          <w:szCs w:val="17"/>
        </w:rPr>
      </w:pPr>
      <w:r w:rsidRPr="00ED77FB">
        <w:rPr>
          <w:sz w:val="17"/>
          <w:szCs w:val="17"/>
        </w:rPr>
        <w:t>[Footnote continued on next page]</w:t>
      </w:r>
    </w:p>
  </w:footnote>
  <w:footnote w:id="2">
    <w:p w:rsidR="001E6A80" w:rsidRPr="006508D0" w:rsidRDefault="001E6A80" w:rsidP="00CC79C7">
      <w:pPr>
        <w:pStyle w:val="FootnoteText"/>
        <w:tabs>
          <w:tab w:val="left" w:pos="567"/>
        </w:tabs>
        <w:rPr>
          <w:lang w:val="fr-FR"/>
        </w:rPr>
      </w:pPr>
      <w:r w:rsidRPr="006508D0">
        <w:rPr>
          <w:rStyle w:val="FootnoteReference"/>
          <w:lang w:val="fr-FR"/>
        </w:rPr>
        <w:footnoteRef/>
      </w:r>
      <w:r w:rsidRPr="00F77ADD">
        <w:rPr>
          <w:lang w:val="fr-FR"/>
        </w:rPr>
        <w:t xml:space="preserve"> </w:t>
      </w:r>
      <w:r w:rsidR="00B47B54">
        <w:rPr>
          <w:lang w:val="fr-FR"/>
        </w:rPr>
        <w:tab/>
      </w:r>
      <w:r w:rsidRPr="006508D0">
        <w:rPr>
          <w:lang w:val="fr-FR"/>
        </w:rPr>
        <w:t xml:space="preserve">Voir les </w:t>
      </w:r>
      <w:r>
        <w:rPr>
          <w:lang w:val="fr-FR"/>
        </w:rPr>
        <w:t>D</w:t>
      </w:r>
      <w:r w:rsidRPr="006508D0">
        <w:rPr>
          <w:lang w:val="fr-FR"/>
        </w:rPr>
        <w:t xml:space="preserve">écisions </w:t>
      </w:r>
      <w:r>
        <w:rPr>
          <w:lang w:val="fr-FR"/>
        </w:rPr>
        <w:t>de la quarant</w:t>
      </w:r>
      <w:r w:rsidR="007E697B">
        <w:rPr>
          <w:lang w:val="fr-FR"/>
        </w:rPr>
        <w:t>ième session</w:t>
      </w:r>
      <w:r>
        <w:rPr>
          <w:lang w:val="fr-FR"/>
        </w:rPr>
        <w:t xml:space="preserve"> du comité</w:t>
      </w:r>
      <w:r w:rsidRPr="006508D0">
        <w:rPr>
          <w:lang w:val="fr-FR"/>
        </w:rPr>
        <w:t>, page</w:t>
      </w:r>
      <w:r>
        <w:rPr>
          <w:lang w:val="fr-FR"/>
        </w:rPr>
        <w:t> </w:t>
      </w:r>
      <w:r w:rsidRPr="006508D0">
        <w:rPr>
          <w:lang w:val="fr-FR"/>
        </w:rPr>
        <w:t>3.</w:t>
      </w:r>
    </w:p>
  </w:footnote>
  <w:footnote w:id="3">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Instance permanente des </w:t>
      </w:r>
      <w:r w:rsidR="007E697B">
        <w:rPr>
          <w:lang w:val="fr-FR"/>
        </w:rPr>
        <w:t>Nations Unies</w:t>
      </w:r>
      <w:r w:rsidRPr="006508D0">
        <w:rPr>
          <w:lang w:val="fr-FR"/>
        </w:rPr>
        <w:t xml:space="preserve"> sur les questions autochtones, Rapport sur les travaux de la </w:t>
      </w:r>
      <w:r>
        <w:rPr>
          <w:lang w:val="fr-FR"/>
        </w:rPr>
        <w:t>dix</w:t>
      </w:r>
      <w:r w:rsidR="00B47B54">
        <w:rPr>
          <w:lang w:val="fr-FR"/>
        </w:rPr>
        <w:noBreakHyphen/>
      </w:r>
      <w:r>
        <w:rPr>
          <w:lang w:val="fr-FR"/>
        </w:rPr>
        <w:t>huit</w:t>
      </w:r>
      <w:r w:rsidR="007E697B">
        <w:rPr>
          <w:lang w:val="fr-FR"/>
        </w:rPr>
        <w:t>ième session</w:t>
      </w:r>
      <w:r w:rsidRPr="006508D0">
        <w:rPr>
          <w:lang w:val="fr-FR"/>
        </w:rPr>
        <w:t>, E/2019/43</w:t>
      </w:r>
      <w:r w:rsidR="00B47B54">
        <w:rPr>
          <w:lang w:val="fr-FR"/>
        </w:rPr>
        <w:noBreakHyphen/>
      </w:r>
      <w:r w:rsidRPr="006508D0">
        <w:rPr>
          <w:lang w:val="fr-FR"/>
        </w:rPr>
        <w:t xml:space="preserve">E/C.19/2019/10.  </w:t>
      </w:r>
      <w:r w:rsidRPr="006508D0">
        <w:rPr>
          <w:color w:val="000000"/>
          <w:lang w:val="fr-FR"/>
        </w:rPr>
        <w:t>V</w:t>
      </w:r>
      <w:r w:rsidRPr="006508D0">
        <w:rPr>
          <w:lang w:val="fr-FR"/>
        </w:rPr>
        <w:t>oir le paragraphe</w:t>
      </w:r>
      <w:r>
        <w:rPr>
          <w:lang w:val="fr-FR"/>
        </w:rPr>
        <w:t> </w:t>
      </w:r>
      <w:r w:rsidRPr="006508D0">
        <w:rPr>
          <w:lang w:val="fr-FR"/>
        </w:rPr>
        <w:t>10 du document, disponible à l</w:t>
      </w:r>
      <w:r w:rsidR="007E697B">
        <w:rPr>
          <w:lang w:val="fr-FR"/>
        </w:rPr>
        <w:t>’</w:t>
      </w:r>
      <w:r w:rsidRPr="006508D0">
        <w:rPr>
          <w:lang w:val="fr-FR"/>
        </w:rPr>
        <w:t>adresse</w:t>
      </w:r>
      <w:r>
        <w:rPr>
          <w:lang w:val="fr-FR"/>
        </w:rPr>
        <w:t> </w:t>
      </w:r>
      <w:r w:rsidRPr="006508D0">
        <w:rPr>
          <w:lang w:val="fr-FR"/>
        </w:rPr>
        <w:t>https://www.un.org/development/desa/indigenouspeoples/news/2019/06/18</w:t>
      </w:r>
      <w:r w:rsidR="00B47B54">
        <w:rPr>
          <w:lang w:val="fr-FR"/>
        </w:rPr>
        <w:noBreakHyphen/>
      </w:r>
      <w:r w:rsidRPr="006508D0">
        <w:rPr>
          <w:lang w:val="fr-FR"/>
        </w:rPr>
        <w:t>session</w:t>
      </w:r>
      <w:r w:rsidR="00B47B54">
        <w:rPr>
          <w:lang w:val="fr-FR"/>
        </w:rPr>
        <w:noBreakHyphen/>
      </w:r>
      <w:r w:rsidRPr="006508D0">
        <w:rPr>
          <w:lang w:val="fr-FR"/>
        </w:rPr>
        <w:t xml:space="preserve">report/.  </w:t>
      </w:r>
    </w:p>
  </w:footnote>
  <w:footnote w:id="4">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 xml:space="preserve">WIPO/GRTKF/IC/29/INF/10,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 xml:space="preserve">https://www.wipo.int/edocs/mdocs/tk/fr/wipo_grtkf_ic_29/wipo_grtkf_ic_29_inf_10.pdf. </w:t>
      </w:r>
      <w:r>
        <w:rPr>
          <w:lang w:val="fr-FR"/>
        </w:rPr>
        <w:t xml:space="preserve"> </w:t>
      </w:r>
    </w:p>
  </w:footnote>
  <w:footnote w:id="5">
    <w:p w:rsidR="001E6A80" w:rsidRPr="007862E9" w:rsidRDefault="001E6A80" w:rsidP="00AA043A">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E/2019/43</w:t>
      </w:r>
      <w:r w:rsidR="00B47B54">
        <w:rPr>
          <w:lang w:val="es-ES"/>
        </w:rPr>
        <w:noBreakHyphen/>
      </w:r>
      <w:r w:rsidRPr="007862E9">
        <w:rPr>
          <w:lang w:val="es-ES"/>
        </w:rPr>
        <w:t xml:space="preserve">E/C.19/2019/10, </w:t>
      </w:r>
      <w:proofErr w:type="spellStart"/>
      <w:r w:rsidRPr="007862E9">
        <w:rPr>
          <w:lang w:val="es-ES"/>
        </w:rPr>
        <w:t>paragraphe</w:t>
      </w:r>
      <w:proofErr w:type="spellEnd"/>
      <w:r w:rsidRPr="007862E9">
        <w:rPr>
          <w:lang w:val="es-ES"/>
        </w:rPr>
        <w:t> 10.</w:t>
      </w:r>
    </w:p>
  </w:footnote>
  <w:footnote w:id="6">
    <w:p w:rsidR="001E6A80" w:rsidRPr="007862E9" w:rsidRDefault="001E6A80" w:rsidP="00C3561C">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 xml:space="preserve">WIPO/GRTKF/IC/29/INF/10, </w:t>
      </w:r>
      <w:proofErr w:type="spellStart"/>
      <w:r w:rsidRPr="007862E9">
        <w:rPr>
          <w:lang w:val="es-ES"/>
        </w:rPr>
        <w:t>paragraphe</w:t>
      </w:r>
      <w:proofErr w:type="spellEnd"/>
      <w:r w:rsidRPr="007862E9">
        <w:rPr>
          <w:lang w:val="es-ES"/>
        </w:rPr>
        <w:t> 11.</w:t>
      </w:r>
    </w:p>
  </w:footnote>
  <w:footnote w:id="7">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w:t>
      </w:r>
      <w:r w:rsidR="007E697B">
        <w:rPr>
          <w:lang w:val="fr-FR"/>
        </w:rPr>
        <w:t> :</w:t>
      </w:r>
      <w:r w:rsidRPr="006508D0">
        <w:rPr>
          <w:lang w:val="fr-FR"/>
        </w:rPr>
        <w:t xml:space="preserve"> La protection des savoirs traditionnels</w:t>
      </w:r>
      <w:r w:rsidR="007E697B">
        <w:rPr>
          <w:lang w:val="fr-FR"/>
        </w:rPr>
        <w:t> :</w:t>
      </w:r>
      <w:r w:rsidRPr="006508D0">
        <w:rPr>
          <w:lang w:val="fr-FR"/>
        </w:rPr>
        <w:t xml:space="preserve"> </w:t>
      </w:r>
      <w:r w:rsidRPr="006508D0">
        <w:rPr>
          <w:color w:val="000000"/>
          <w:lang w:val="fr-FR"/>
        </w:rPr>
        <w:t>p</w:t>
      </w:r>
      <w:r w:rsidRPr="006508D0">
        <w:rPr>
          <w:lang w:val="fr-FR"/>
        </w:rPr>
        <w:t>rojet d</w:t>
      </w:r>
      <w:r w:rsidR="007E697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7E697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8">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w:t>
      </w:r>
      <w:r w:rsidR="007E697B">
        <w:rPr>
          <w:lang w:val="fr-FR"/>
        </w:rPr>
        <w:t> :</w:t>
      </w:r>
      <w:r w:rsidRPr="006508D0">
        <w:rPr>
          <w:lang w:val="fr-FR"/>
        </w:rPr>
        <w:t xml:space="preserve"> La protection des expressions culturelles traditionnelles</w:t>
      </w:r>
      <w:r w:rsidR="007E697B">
        <w:rPr>
          <w:lang w:val="fr-FR"/>
        </w:rPr>
        <w:t> :</w:t>
      </w:r>
      <w:r w:rsidRPr="006508D0">
        <w:rPr>
          <w:lang w:val="fr-FR"/>
        </w:rPr>
        <w:t xml:space="preserve"> </w:t>
      </w:r>
      <w:r w:rsidRPr="006508D0">
        <w:rPr>
          <w:color w:val="000000"/>
          <w:lang w:val="fr-FR"/>
        </w:rPr>
        <w:t>p</w:t>
      </w:r>
      <w:r w:rsidRPr="006508D0">
        <w:rPr>
          <w:lang w:val="fr-FR"/>
        </w:rPr>
        <w:t>rojet d</w:t>
      </w:r>
      <w:r w:rsidR="007E697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7E697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9">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7E697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7E697B">
        <w:rPr>
          <w:lang w:val="fr-FR"/>
        </w:rPr>
        <w:t>’</w:t>
      </w:r>
      <w:r w:rsidRPr="006508D0">
        <w:rPr>
          <w:lang w:val="fr-FR"/>
        </w:rPr>
        <w:t>Assemblée générale de l</w:t>
      </w:r>
      <w:r w:rsidR="007E697B">
        <w:rPr>
          <w:lang w:val="fr-FR"/>
        </w:rPr>
        <w:t>’</w:t>
      </w:r>
      <w:r w:rsidRPr="006508D0">
        <w:rPr>
          <w:lang w:val="fr-FR"/>
        </w:rPr>
        <w:t>OMPI</w:t>
      </w:r>
      <w:r w:rsidR="007E697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III</w:t>
      </w:r>
      <w:r w:rsidR="007E697B">
        <w:rPr>
          <w:lang w:val="fr-FR"/>
        </w:rPr>
        <w:t> :</w:t>
      </w:r>
      <w:r w:rsidRPr="006508D0">
        <w:rPr>
          <w:lang w:val="fr-FR"/>
        </w:rPr>
        <w:t xml:space="preserve"> </w:t>
      </w:r>
      <w:r w:rsidRPr="006508D0">
        <w:rPr>
          <w:color w:val="000000"/>
          <w:lang w:val="fr-FR"/>
        </w:rPr>
        <w:t xml:space="preserve">Deuxième version révisée du document de synthèse concernant </w:t>
      </w:r>
      <w:r w:rsidRPr="006508D0">
        <w:rPr>
          <w:lang w:val="fr-FR"/>
        </w:rPr>
        <w:t xml:space="preserve">la propriété intellectuelle </w:t>
      </w:r>
      <w:r w:rsidRPr="006508D0">
        <w:rPr>
          <w:color w:val="000000"/>
          <w:lang w:val="fr-FR"/>
        </w:rPr>
        <w:t xml:space="preserve">relative </w:t>
      </w:r>
      <w:r w:rsidRPr="006508D0">
        <w:rPr>
          <w:lang w:val="fr-FR"/>
        </w:rPr>
        <w:t>aux ressources génétiques (</w:t>
      </w:r>
      <w:r w:rsidRPr="006508D0">
        <w:rPr>
          <w:color w:val="000000"/>
          <w:lang w:val="fr-FR"/>
        </w:rPr>
        <w:t xml:space="preserve">datée du </w:t>
      </w:r>
      <w:r w:rsidRPr="006508D0">
        <w:rPr>
          <w:lang w:val="fr-FR"/>
        </w:rPr>
        <w:t>23</w:t>
      </w:r>
      <w:r>
        <w:rPr>
          <w:lang w:val="fr-FR"/>
        </w:rPr>
        <w:t> </w:t>
      </w:r>
      <w:r w:rsidRPr="006508D0">
        <w:rPr>
          <w:lang w:val="fr-FR"/>
        </w:rPr>
        <w:t>mars</w:t>
      </w:r>
      <w:r>
        <w:rPr>
          <w:lang w:val="fr-FR"/>
        </w:rPr>
        <w:t> </w:t>
      </w:r>
      <w:r w:rsidRPr="006508D0">
        <w:rPr>
          <w:lang w:val="fr-FR"/>
        </w:rPr>
        <w:t xml:space="preserve">2018),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Pr>
          <w:lang w:val="fr-FR"/>
        </w:rPr>
        <w:t>https://www.wipo.int/meetings/fr</w:t>
      </w:r>
      <w:r w:rsidRPr="006508D0">
        <w:rPr>
          <w:lang w:val="fr-FR"/>
        </w:rPr>
        <w:t xml:space="preserve">/doc_details.jsp?doc_id=443934, et </w:t>
      </w:r>
      <w:r w:rsidRPr="006508D0">
        <w:rPr>
          <w:color w:val="000000"/>
          <w:lang w:val="fr-FR"/>
        </w:rPr>
        <w:t>a</w:t>
      </w:r>
      <w:r w:rsidRPr="006508D0">
        <w:rPr>
          <w:lang w:val="fr-FR"/>
        </w:rPr>
        <w:t>nnexe</w:t>
      </w:r>
      <w:r>
        <w:rPr>
          <w:color w:val="000000"/>
          <w:lang w:val="fr-FR"/>
        </w:rPr>
        <w:t> </w:t>
      </w:r>
      <w:r w:rsidRPr="006508D0">
        <w:rPr>
          <w:lang w:val="fr-FR"/>
        </w:rPr>
        <w:t>IV</w:t>
      </w:r>
      <w:r w:rsidR="007E697B">
        <w:rPr>
          <w:lang w:val="fr-FR"/>
        </w:rPr>
        <w:t> :</w:t>
      </w:r>
      <w:r w:rsidRPr="006508D0">
        <w:rPr>
          <w:lang w:val="fr-FR"/>
        </w:rPr>
        <w:t xml:space="preserve"> Projet d</w:t>
      </w:r>
      <w:r w:rsidR="007E697B">
        <w:rPr>
          <w:lang w:val="fr-FR"/>
        </w:rPr>
        <w:t>’</w:t>
      </w:r>
      <w:r w:rsidRPr="006508D0">
        <w:rPr>
          <w:lang w:val="fr-FR"/>
        </w:rPr>
        <w:t xml:space="preserve">instrument juridique international </w:t>
      </w:r>
      <w:r w:rsidRPr="006508D0">
        <w:rPr>
          <w:color w:val="000000"/>
          <w:lang w:val="fr-FR"/>
        </w:rPr>
        <w:t xml:space="preserve">concernant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w:t>
      </w:r>
      <w:r w:rsidRPr="006508D0">
        <w:rPr>
          <w:color w:val="000000"/>
          <w:lang w:val="fr-FR"/>
        </w:rPr>
        <w:t>qui y sont associés</w:t>
      </w:r>
      <w:r w:rsidRPr="006508D0">
        <w:rPr>
          <w:lang w:val="fr-FR"/>
        </w:rPr>
        <w:t xml:space="preserve">, </w:t>
      </w:r>
      <w:r w:rsidRPr="006508D0">
        <w:rPr>
          <w:color w:val="000000"/>
          <w:lang w:val="fr-FR"/>
        </w:rPr>
        <w:t xml:space="preserve">établi </w:t>
      </w:r>
      <w:r w:rsidRPr="006508D0">
        <w:rPr>
          <w:lang w:val="fr-FR"/>
        </w:rPr>
        <w:t>par M.</w:t>
      </w:r>
      <w:r>
        <w:rPr>
          <w:lang w:val="fr-FR"/>
        </w:rPr>
        <w:t> </w:t>
      </w:r>
      <w:r w:rsidRPr="006508D0">
        <w:rPr>
          <w:lang w:val="fr-FR"/>
        </w:rPr>
        <w:t>Ian</w:t>
      </w:r>
      <w:r>
        <w:rPr>
          <w:lang w:val="fr-FR"/>
        </w:rPr>
        <w:t> </w:t>
      </w:r>
      <w:proofErr w:type="spellStart"/>
      <w:r w:rsidRPr="006508D0">
        <w:rPr>
          <w:lang w:val="fr-FR"/>
        </w:rPr>
        <w:t>Goss</w:t>
      </w:r>
      <w:proofErr w:type="spellEnd"/>
      <w:r w:rsidRPr="006508D0">
        <w:rPr>
          <w:lang w:val="fr-FR"/>
        </w:rPr>
        <w:t xml:space="preserve">,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https://www.wipo.int/meetings/fr/doc_details.jsp?doc_id=443934.</w:t>
      </w:r>
    </w:p>
  </w:footnote>
  <w:footnote w:id="10">
    <w:p w:rsidR="001E6A80" w:rsidRPr="006508D0" w:rsidRDefault="001E6A80" w:rsidP="009C4FA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annexe</w:t>
      </w:r>
      <w:r>
        <w:rPr>
          <w:lang w:val="fr-FR"/>
        </w:rPr>
        <w:t> </w:t>
      </w:r>
      <w:r w:rsidRPr="006508D0">
        <w:rPr>
          <w:lang w:val="fr-FR"/>
        </w:rPr>
        <w:t>C1, disponible à l</w:t>
      </w:r>
      <w:r w:rsidR="007E697B">
        <w:rPr>
          <w:lang w:val="fr-FR"/>
        </w:rPr>
        <w:t>’</w:t>
      </w:r>
      <w:r w:rsidRPr="006508D0">
        <w:rPr>
          <w:lang w:val="fr-FR"/>
        </w:rPr>
        <w:t>adresse</w:t>
      </w:r>
      <w:r>
        <w:rPr>
          <w:lang w:val="fr-FR"/>
        </w:rPr>
        <w:t> </w:t>
      </w:r>
      <w:r w:rsidRPr="006508D0">
        <w:rPr>
          <w:lang w:val="fr-FR"/>
        </w:rPr>
        <w:t>https://www.wto.org/french/docs_f/legal_f/27</w:t>
      </w:r>
      <w:r w:rsidR="00B47B54">
        <w:rPr>
          <w:lang w:val="fr-FR"/>
        </w:rPr>
        <w:noBreakHyphen/>
      </w:r>
      <w:r w:rsidRPr="006508D0">
        <w:rPr>
          <w:lang w:val="fr-FR"/>
        </w:rPr>
        <w:t>trips.pdf.</w:t>
      </w:r>
    </w:p>
  </w:footnote>
  <w:footnote w:id="11">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7E697B">
        <w:rPr>
          <w:lang w:val="fr-FR"/>
        </w:rPr>
        <w:t>Nations Unies</w:t>
      </w:r>
      <w:r w:rsidRPr="006508D0">
        <w:rPr>
          <w:lang w:val="fr-FR"/>
        </w:rPr>
        <w:t xml:space="preserve"> sur les droits des peuples autochtones, article</w:t>
      </w:r>
      <w:r>
        <w:rPr>
          <w:lang w:val="fr-FR"/>
        </w:rPr>
        <w:t> </w:t>
      </w:r>
      <w:r w:rsidRPr="006508D0">
        <w:rPr>
          <w:lang w:val="fr-FR"/>
        </w:rPr>
        <w:t xml:space="preserve">4,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https://undocs.org/fr/A/RES/61/295.</w:t>
      </w:r>
    </w:p>
  </w:footnote>
  <w:footnote w:id="12">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 xml:space="preserve">19. </w:t>
      </w:r>
      <w:r>
        <w:rPr>
          <w:lang w:val="fr-FR"/>
        </w:rPr>
        <w:t xml:space="preserve"> </w:t>
      </w:r>
    </w:p>
  </w:footnote>
  <w:footnote w:id="13">
    <w:p w:rsidR="001E6A80" w:rsidRPr="006508D0" w:rsidRDefault="001E6A80" w:rsidP="00A72987">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7D5159">
        <w:rPr>
          <w:i/>
          <w:lang w:val="fr-FR"/>
        </w:rPr>
        <w:t>Sui Generis</w:t>
      </w:r>
      <w:r w:rsidRPr="006508D0">
        <w:rPr>
          <w:lang w:val="fr-FR"/>
        </w:rPr>
        <w:t xml:space="preserve">, selon le </w:t>
      </w:r>
      <w:proofErr w:type="spellStart"/>
      <w:r w:rsidRPr="006508D0">
        <w:rPr>
          <w:lang w:val="fr-FR"/>
        </w:rPr>
        <w:t>Black</w:t>
      </w:r>
      <w:r w:rsidR="007E697B">
        <w:rPr>
          <w:lang w:val="fr-FR"/>
        </w:rPr>
        <w:t>’</w:t>
      </w:r>
      <w:r w:rsidRPr="006508D0">
        <w:rPr>
          <w:lang w:val="fr-FR"/>
        </w:rPr>
        <w:t>s</w:t>
      </w:r>
      <w:proofErr w:type="spellEnd"/>
      <w:r w:rsidRPr="006508D0">
        <w:rPr>
          <w:lang w:val="fr-FR"/>
        </w:rPr>
        <w:t xml:space="preserve"> Law </w:t>
      </w:r>
      <w:proofErr w:type="spellStart"/>
      <w:r w:rsidRPr="006508D0">
        <w:rPr>
          <w:lang w:val="fr-FR"/>
        </w:rPr>
        <w:t>Dictionary</w:t>
      </w:r>
      <w:proofErr w:type="spellEnd"/>
      <w:r w:rsidRPr="006508D0">
        <w:rPr>
          <w:lang w:val="fr-FR"/>
        </w:rPr>
        <w:t xml:space="preserve">, signifie de </w:t>
      </w:r>
      <w:r w:rsidRPr="006508D0">
        <w:rPr>
          <w:color w:val="000000"/>
          <w:lang w:val="fr-FR"/>
        </w:rPr>
        <w:t>sa propre espèce ou</w:t>
      </w:r>
      <w:r w:rsidRPr="006508D0">
        <w:rPr>
          <w:lang w:val="fr-FR"/>
        </w:rPr>
        <w:t xml:space="preserve"> classe, unique ou particulier. </w:t>
      </w:r>
      <w:r>
        <w:rPr>
          <w:lang w:val="fr-FR"/>
        </w:rPr>
        <w:t xml:space="preserve"> </w:t>
      </w:r>
    </w:p>
  </w:footnote>
  <w:footnote w:id="14">
    <w:p w:rsidR="001E6A80" w:rsidRPr="009A3BB7" w:rsidRDefault="001E6A80" w:rsidP="00A72987">
      <w:pPr>
        <w:pStyle w:val="FootnoteText"/>
      </w:pPr>
      <w:r w:rsidRPr="006508D0">
        <w:rPr>
          <w:rStyle w:val="FootnoteReference"/>
          <w:lang w:val="fr-FR"/>
        </w:rPr>
        <w:footnoteRef/>
      </w:r>
      <w:r w:rsidRPr="006B24E0">
        <w:rPr>
          <w:lang w:val="fr-FR"/>
        </w:rPr>
        <w:t xml:space="preserve"> </w:t>
      </w:r>
      <w:r w:rsidR="00CC79C7" w:rsidRPr="006B24E0">
        <w:rPr>
          <w:lang w:val="fr-FR"/>
        </w:rPr>
        <w:tab/>
      </w:r>
      <w:r w:rsidRPr="006B24E0">
        <w:rPr>
          <w:color w:val="000000"/>
          <w:lang w:val="fr-FR"/>
        </w:rPr>
        <w:t xml:space="preserve">Déclaration des </w:t>
      </w:r>
      <w:r w:rsidR="007E697B" w:rsidRPr="006B24E0">
        <w:rPr>
          <w:color w:val="000000"/>
          <w:lang w:val="fr-FR"/>
        </w:rPr>
        <w:t>Nations Unies</w:t>
      </w:r>
      <w:r w:rsidRPr="006B24E0">
        <w:rPr>
          <w:color w:val="000000"/>
          <w:lang w:val="fr-FR"/>
        </w:rPr>
        <w:t xml:space="preserve"> sur les droits des peuples autochtones, article </w:t>
      </w:r>
      <w:r w:rsidRPr="006B24E0">
        <w:rPr>
          <w:lang w:val="fr-FR"/>
        </w:rPr>
        <w:t>28</w:t>
      </w:r>
      <w:r w:rsidRPr="006B24E0">
        <w:rPr>
          <w:color w:val="000000"/>
          <w:lang w:val="fr-FR"/>
        </w:rPr>
        <w:t>.</w:t>
      </w:r>
      <w:r w:rsidRPr="006B24E0">
        <w:rPr>
          <w:lang w:val="fr-FR"/>
        </w:rPr>
        <w:t xml:space="preserve">1);  Natalie P Stoianoff et Alpana Roy, Indigenous Knowledge and Culture in Australia – The Case for Sui Generis Legislation (SSRN Scholarly Paper No ID 2765827, Social Science Research Network, 31 décembre 2015), 748. </w:t>
      </w:r>
      <w:r w:rsidR="006B24E0">
        <w:rPr>
          <w:rFonts w:eastAsia="Times New Roman"/>
          <w:szCs w:val="18"/>
          <w:lang w:val="en-AU" w:eastAsia="en-GB"/>
        </w:rPr>
        <w:t>&lt;</w:t>
      </w:r>
      <w:hyperlink r:id="rId1" w:history="1">
        <w:r w:rsidR="006B24E0" w:rsidRPr="002A671B">
          <w:rPr>
            <w:rStyle w:val="Hyperlink"/>
            <w:rFonts w:eastAsia="Times New Roman"/>
            <w:color w:val="auto"/>
            <w:szCs w:val="18"/>
            <w:u w:val="none"/>
            <w:lang w:val="en-AU" w:eastAsia="en-GB"/>
          </w:rPr>
          <w:t>https://papers.ssrn.com/abstract=2765827</w:t>
        </w:r>
      </w:hyperlink>
      <w:r w:rsidR="006B24E0">
        <w:rPr>
          <w:rFonts w:eastAsia="Times New Roman"/>
          <w:szCs w:val="18"/>
          <w:lang w:val="en-AU" w:eastAsia="en-GB"/>
        </w:rPr>
        <w:t>&gt;</w:t>
      </w:r>
      <w:r w:rsidRPr="009A3BB7">
        <w:t xml:space="preserve">;  Graham </w:t>
      </w:r>
      <w:proofErr w:type="spellStart"/>
      <w:r w:rsidRPr="009A3BB7">
        <w:t>Dutfield</w:t>
      </w:r>
      <w:proofErr w:type="spellEnd"/>
      <w:r w:rsidRPr="009A3BB7">
        <w:t xml:space="preserve">, </w:t>
      </w:r>
      <w:r w:rsidR="007E697B">
        <w:t>‘</w:t>
      </w:r>
      <w:r w:rsidRPr="009A3BB7">
        <w:t>Legal and Economic Aspects of Traditional Knowledge</w:t>
      </w:r>
      <w:r w:rsidR="007E697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xml:space="preserve">, 2005), 506.  </w:t>
      </w:r>
    </w:p>
  </w:footnote>
  <w:footnote w:id="15">
    <w:p w:rsidR="001E6A80" w:rsidRPr="0093164B" w:rsidRDefault="001E6A80">
      <w:pPr>
        <w:pStyle w:val="FootnoteText"/>
        <w:rPr>
          <w:lang w:val="fr-CH"/>
        </w:rPr>
      </w:pPr>
      <w:r>
        <w:rPr>
          <w:rStyle w:val="FootnoteReference"/>
        </w:rPr>
        <w:footnoteRef/>
      </w:r>
      <w:r w:rsidRPr="009A3BB7">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28</w:t>
      </w:r>
      <w:r w:rsidRPr="006508D0">
        <w:rPr>
          <w:color w:val="000000"/>
          <w:lang w:val="fr-FR"/>
        </w:rPr>
        <w:t>.</w:t>
      </w:r>
      <w:r w:rsidRPr="006508D0">
        <w:rPr>
          <w:lang w:val="fr-FR"/>
        </w:rPr>
        <w:t>1</w:t>
      </w:r>
      <w:r>
        <w:rPr>
          <w:lang w:val="fr-FR"/>
        </w:rPr>
        <w:t>2</w:t>
      </w:r>
      <w:r w:rsidRPr="006508D0">
        <w:rPr>
          <w:lang w:val="fr-FR"/>
        </w:rPr>
        <w:t>)</w:t>
      </w:r>
      <w:r>
        <w:rPr>
          <w:lang w:val="fr-FR"/>
        </w:rPr>
        <w:t>.</w:t>
      </w:r>
    </w:p>
  </w:footnote>
  <w:footnote w:id="16">
    <w:p w:rsidR="001E6A80" w:rsidRPr="006508D0" w:rsidRDefault="001E6A80" w:rsidP="007260AB">
      <w:pPr>
        <w:pStyle w:val="FootnoteText"/>
        <w:rPr>
          <w:lang w:val="fr-FR"/>
        </w:rPr>
      </w:pPr>
      <w:r w:rsidRPr="006508D0">
        <w:rPr>
          <w:rStyle w:val="FootnoteReference"/>
          <w:lang w:val="fr-FR"/>
        </w:rPr>
        <w:footnoteRef/>
      </w:r>
      <w:r w:rsidRPr="009A3BB7">
        <w:t xml:space="preserve"> </w:t>
      </w:r>
      <w:r w:rsidR="00CC79C7">
        <w:tab/>
      </w:r>
      <w:r w:rsidRPr="009A3BB7">
        <w:t xml:space="preserve">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w:t>
      </w:r>
      <w:r w:rsidRPr="006508D0">
        <w:rPr>
          <w:lang w:val="fr-FR"/>
        </w:rPr>
        <w:t>&lt;</w:t>
      </w:r>
      <w:proofErr w:type="gramStart"/>
      <w:r w:rsidRPr="006508D0">
        <w:rPr>
          <w:lang w:val="fr-FR"/>
        </w:rPr>
        <w:t>https://papers.ssrn.com/abstract=2765827</w:t>
      </w:r>
      <w:proofErr w:type="gramEnd"/>
      <w:r w:rsidRPr="006508D0">
        <w:rPr>
          <w:lang w:val="fr-FR"/>
        </w:rPr>
        <w:t>&gt;.</w:t>
      </w:r>
    </w:p>
  </w:footnote>
  <w:footnote w:id="17">
    <w:p w:rsidR="001E6A80" w:rsidRPr="006508D0" w:rsidRDefault="001E6A80" w:rsidP="007260AB">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32</w:t>
      </w:r>
      <w:r w:rsidRPr="006508D0">
        <w:rPr>
          <w:color w:val="000000"/>
          <w:lang w:val="fr-FR"/>
        </w:rPr>
        <w:t>.</w:t>
      </w:r>
      <w:r w:rsidRPr="006508D0">
        <w:rPr>
          <w:lang w:val="fr-FR"/>
        </w:rPr>
        <w:t>2), 18</w:t>
      </w:r>
      <w:r w:rsidRPr="006508D0">
        <w:rPr>
          <w:color w:val="000000"/>
          <w:lang w:val="fr-FR"/>
        </w:rPr>
        <w:t xml:space="preserve"> et</w:t>
      </w:r>
      <w:r w:rsidRPr="006508D0">
        <w:rPr>
          <w:lang w:val="fr-FR"/>
        </w:rPr>
        <w:t xml:space="preserve"> </w:t>
      </w:r>
      <w:proofErr w:type="gramStart"/>
      <w:r w:rsidRPr="006508D0">
        <w:rPr>
          <w:lang w:val="fr-FR"/>
        </w:rPr>
        <w:t>34</w:t>
      </w:r>
      <w:r>
        <w:rPr>
          <w:lang w:val="fr-FR"/>
        </w:rPr>
        <w:t xml:space="preserve">; </w:t>
      </w:r>
      <w:r w:rsidRPr="006508D0">
        <w:rPr>
          <w:lang w:val="fr-FR"/>
        </w:rPr>
        <w:t xml:space="preserve"> </w:t>
      </w:r>
      <w:r w:rsidRPr="006508D0">
        <w:rPr>
          <w:color w:val="000000"/>
          <w:lang w:val="fr-FR"/>
        </w:rPr>
        <w:t>The</w:t>
      </w:r>
      <w:proofErr w:type="gramEnd"/>
      <w:r w:rsidRPr="006508D0">
        <w:rPr>
          <w:color w:val="000000"/>
          <w:lang w:val="fr-FR"/>
        </w:rPr>
        <w:t xml:space="preserve"> Report on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Registers</w:t>
      </w:r>
      <w:proofErr w:type="spellEnd"/>
      <w:r w:rsidRPr="006508D0">
        <w:rPr>
          <w:color w:val="000000"/>
          <w:lang w:val="fr-FR"/>
        </w:rPr>
        <w:t xml:space="preserve"> and </w:t>
      </w:r>
      <w:proofErr w:type="spellStart"/>
      <w:r w:rsidRPr="006508D0">
        <w:rPr>
          <w:color w:val="000000"/>
          <w:lang w:val="fr-FR"/>
        </w:rPr>
        <w:t>Related</w:t>
      </w:r>
      <w:proofErr w:type="spellEnd"/>
      <w:r w:rsidRPr="006508D0">
        <w:rPr>
          <w:color w:val="000000"/>
          <w:lang w:val="fr-FR"/>
        </w:rPr>
        <w:t xml:space="preserve">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Databases</w:t>
      </w:r>
      <w:proofErr w:type="spellEnd"/>
      <w:r>
        <w:rPr>
          <w:lang w:val="fr-FR"/>
        </w:rPr>
        <w:t xml:space="preserve"> – </w:t>
      </w:r>
      <w:r w:rsidRPr="006508D0">
        <w:rPr>
          <w:lang w:val="fr-FR"/>
        </w:rPr>
        <w:t>UNEP/CBD/WG8J/4/INF/9.</w:t>
      </w:r>
    </w:p>
  </w:footnote>
  <w:footnote w:id="18">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11</w:t>
      </w:r>
      <w:r w:rsidRPr="006508D0">
        <w:rPr>
          <w:color w:val="000000"/>
          <w:lang w:val="fr-FR"/>
        </w:rPr>
        <w:t>.</w:t>
      </w:r>
      <w:r w:rsidRPr="006508D0">
        <w:rPr>
          <w:lang w:val="fr-FR"/>
        </w:rPr>
        <w:t>2)</w:t>
      </w:r>
      <w:r w:rsidRPr="006508D0">
        <w:rPr>
          <w:color w:val="000000"/>
          <w:lang w:val="fr-FR"/>
        </w:rPr>
        <w:t xml:space="preserve"> et</w:t>
      </w:r>
      <w:r w:rsidRPr="006508D0">
        <w:rPr>
          <w:lang w:val="fr-FR"/>
        </w:rPr>
        <w:t xml:space="preserve"> </w:t>
      </w:r>
      <w:proofErr w:type="gramStart"/>
      <w:r w:rsidRPr="006508D0">
        <w:rPr>
          <w:lang w:val="fr-FR"/>
        </w:rPr>
        <w:t>28</w:t>
      </w:r>
      <w:r>
        <w:rPr>
          <w:lang w:val="fr-FR"/>
        </w:rPr>
        <w:t xml:space="preserve">; </w:t>
      </w:r>
      <w:r w:rsidRPr="006508D0">
        <w:rPr>
          <w:lang w:val="fr-FR"/>
        </w:rPr>
        <w:t xml:space="preserve"> Convention</w:t>
      </w:r>
      <w:proofErr w:type="gramEnd"/>
      <w:r w:rsidRPr="006508D0">
        <w:rPr>
          <w:lang w:val="fr-FR"/>
        </w:rPr>
        <w:t xml:space="preserve"> internationale sur l</w:t>
      </w:r>
      <w:r w:rsidR="007E697B">
        <w:rPr>
          <w:lang w:val="fr-FR"/>
        </w:rPr>
        <w:t>’</w:t>
      </w:r>
      <w:r w:rsidRPr="006508D0">
        <w:rPr>
          <w:lang w:val="fr-FR"/>
        </w:rPr>
        <w:t>élimination de toutes les formes de discrimination raciale, art</w:t>
      </w:r>
      <w:r w:rsidRPr="006508D0">
        <w:rPr>
          <w:color w:val="000000"/>
          <w:lang w:val="fr-FR"/>
        </w:rPr>
        <w:t>icle</w:t>
      </w:r>
      <w:r>
        <w:rPr>
          <w:lang w:val="fr-FR"/>
        </w:rPr>
        <w:t> </w:t>
      </w:r>
      <w:r w:rsidRPr="006508D0">
        <w:rPr>
          <w:lang w:val="fr-FR"/>
        </w:rPr>
        <w:t>2</w:t>
      </w:r>
      <w:r w:rsidRPr="006508D0">
        <w:rPr>
          <w:color w:val="000000"/>
          <w:lang w:val="fr-FR"/>
        </w:rPr>
        <w:t>.</w:t>
      </w:r>
      <w:r w:rsidRPr="006508D0">
        <w:rPr>
          <w:lang w:val="fr-FR"/>
        </w:rPr>
        <w:t>2).</w:t>
      </w:r>
    </w:p>
  </w:footnote>
  <w:footnote w:id="19">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11</w:t>
      </w:r>
      <w:r w:rsidRPr="006508D0">
        <w:rPr>
          <w:color w:val="000000"/>
          <w:lang w:val="fr-FR"/>
        </w:rPr>
        <w:t>.</w:t>
      </w:r>
      <w:r w:rsidRPr="006508D0">
        <w:rPr>
          <w:lang w:val="fr-FR"/>
        </w:rPr>
        <w:t>2).</w:t>
      </w:r>
    </w:p>
  </w:footnote>
  <w:footnote w:id="2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de la </w:t>
      </w:r>
      <w:r>
        <w:rPr>
          <w:lang w:val="fr-FR"/>
        </w:rPr>
        <w:t>trente</w:t>
      </w:r>
      <w:r w:rsidR="00B47B54">
        <w:rPr>
          <w:lang w:val="fr-FR"/>
        </w:rPr>
        <w:noBreakHyphen/>
      </w:r>
      <w:r>
        <w:rPr>
          <w:lang w:val="fr-FR"/>
        </w:rPr>
        <w:t>cinqu</w:t>
      </w:r>
      <w:r w:rsidR="007E697B">
        <w:rPr>
          <w:lang w:val="fr-FR"/>
        </w:rPr>
        <w:t>ième session</w:t>
      </w:r>
      <w:r w:rsidRPr="006508D0">
        <w:rPr>
          <w:lang w:val="fr-FR"/>
        </w:rPr>
        <w:t xml:space="preserve"> de l</w:t>
      </w:r>
      <w:r w:rsidR="007E697B">
        <w:rPr>
          <w:lang w:val="fr-FR"/>
        </w:rPr>
        <w:t>’</w:t>
      </w:r>
      <w:r w:rsidRPr="006508D0">
        <w:rPr>
          <w:lang w:val="fr-FR"/>
        </w:rPr>
        <w:t>IGC, 12</w:t>
      </w:r>
      <w:r>
        <w:rPr>
          <w:lang w:val="fr-FR"/>
        </w:rPr>
        <w:t xml:space="preserve"> – </w:t>
      </w:r>
      <w:r w:rsidRPr="006508D0">
        <w:rPr>
          <w:lang w:val="fr-FR"/>
        </w:rPr>
        <w:t>23</w:t>
      </w:r>
      <w:r>
        <w:rPr>
          <w:lang w:val="fr-FR"/>
        </w:rPr>
        <w:t> </w:t>
      </w:r>
      <w:r w:rsidRPr="006508D0">
        <w:rPr>
          <w:lang w:val="fr-FR"/>
        </w:rPr>
        <w:t>mars</w:t>
      </w:r>
      <w:r>
        <w:rPr>
          <w:lang w:val="fr-FR"/>
        </w:rPr>
        <w:t> </w:t>
      </w:r>
      <w:r w:rsidRPr="006508D0">
        <w:rPr>
          <w:lang w:val="fr-FR"/>
        </w:rPr>
        <w:t xml:space="preserve">2018, Déclaration de la Fondation </w:t>
      </w:r>
      <w:proofErr w:type="spellStart"/>
      <w:r w:rsidRPr="006508D0">
        <w:rPr>
          <w:lang w:val="fr-FR"/>
        </w:rPr>
        <w:t>Tebtebba</w:t>
      </w:r>
      <w:proofErr w:type="spellEnd"/>
      <w:r w:rsidRPr="006508D0">
        <w:rPr>
          <w:lang w:val="fr-FR"/>
        </w:rPr>
        <w:t xml:space="preserve"> au nom du groupe de travail autochtone, paragraphe</w:t>
      </w:r>
      <w:r>
        <w:rPr>
          <w:lang w:val="fr-FR"/>
        </w:rPr>
        <w:t> </w:t>
      </w:r>
      <w:r w:rsidRPr="006508D0">
        <w:rPr>
          <w:lang w:val="fr-FR"/>
        </w:rPr>
        <w:t xml:space="preserve">23, </w:t>
      </w:r>
      <w:r w:rsidR="00875A35" w:rsidRPr="006508D0">
        <w:rPr>
          <w:lang w:val="fr-FR"/>
        </w:rPr>
        <w:t>document</w:t>
      </w:r>
      <w:r w:rsidR="00875A35">
        <w:rPr>
          <w:lang w:val="fr-FR"/>
        </w:rPr>
        <w:t xml:space="preserve"> </w:t>
      </w:r>
      <w:r w:rsidR="00875A35" w:rsidRPr="006508D0">
        <w:rPr>
          <w:lang w:val="fr-FR"/>
        </w:rPr>
        <w:t>WI</w:t>
      </w:r>
      <w:r w:rsidRPr="006508D0">
        <w:rPr>
          <w:lang w:val="fr-FR"/>
        </w:rPr>
        <w:t>PO/GRTKF/IC/35/10.</w:t>
      </w:r>
    </w:p>
  </w:footnote>
  <w:footnote w:id="21">
    <w:p w:rsidR="001E6A80" w:rsidRPr="00656EC3" w:rsidRDefault="001E6A80">
      <w:pPr>
        <w:pStyle w:val="FootnoteText"/>
        <w:rPr>
          <w:lang w:val="fr-CH"/>
        </w:rPr>
      </w:pPr>
      <w:r>
        <w:rPr>
          <w:rStyle w:val="FootnoteReference"/>
        </w:rPr>
        <w:footnoteRef/>
      </w:r>
      <w:r w:rsidRPr="009A3BB7">
        <w:rPr>
          <w:lang w:val="fr-FR"/>
        </w:rPr>
        <w:t xml:space="preserve"> </w:t>
      </w:r>
      <w:r w:rsidR="00CC79C7">
        <w:rPr>
          <w:lang w:val="fr-FR"/>
        </w:rPr>
        <w:tab/>
      </w:r>
      <w:r w:rsidRPr="009A3BB7">
        <w:rPr>
          <w:szCs w:val="18"/>
          <w:lang w:val="fr-FR"/>
        </w:rPr>
        <w:t xml:space="preserve">Voir </w:t>
      </w:r>
      <w:r w:rsidRPr="009A3BB7">
        <w:rPr>
          <w:rFonts w:eastAsia="Times New Roman"/>
          <w:szCs w:val="18"/>
          <w:lang w:val="fr-FR" w:eastAsia="en-GB"/>
        </w:rPr>
        <w:t>https://www.cbd.int/doc/guidelines/cbd</w:t>
      </w:r>
      <w:r w:rsidR="00B47B54">
        <w:rPr>
          <w:rFonts w:eastAsia="Times New Roman"/>
          <w:szCs w:val="18"/>
          <w:lang w:val="fr-FR" w:eastAsia="en-GB"/>
        </w:rPr>
        <w:noBreakHyphen/>
      </w:r>
      <w:r w:rsidRPr="009A3BB7">
        <w:rPr>
          <w:rFonts w:eastAsia="Times New Roman"/>
          <w:szCs w:val="18"/>
          <w:lang w:val="fr-FR" w:eastAsia="en-GB"/>
        </w:rPr>
        <w:t>RutzolijirisaxikGuidelines</w:t>
      </w:r>
      <w:r w:rsidR="00B47B54">
        <w:rPr>
          <w:rFonts w:eastAsia="Times New Roman"/>
          <w:szCs w:val="18"/>
          <w:lang w:val="fr-FR" w:eastAsia="en-GB"/>
        </w:rPr>
        <w:noBreakHyphen/>
      </w:r>
      <w:r w:rsidRPr="009A3BB7">
        <w:rPr>
          <w:rFonts w:eastAsia="Times New Roman"/>
          <w:szCs w:val="18"/>
          <w:lang w:val="fr-FR" w:eastAsia="en-GB"/>
        </w:rPr>
        <w:t>fr.pdf.</w:t>
      </w:r>
    </w:p>
  </w:footnote>
  <w:footnote w:id="22">
    <w:p w:rsidR="001E6A80" w:rsidRPr="006508D0" w:rsidRDefault="001E6A80" w:rsidP="00691E4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Lignes directrices facultatives </w:t>
      </w:r>
      <w:proofErr w:type="spellStart"/>
      <w:r w:rsidRPr="006508D0">
        <w:rPr>
          <w:lang w:val="fr-FR"/>
        </w:rPr>
        <w:t>Rutzolijirisaxik</w:t>
      </w:r>
      <w:proofErr w:type="spellEnd"/>
      <w:r w:rsidRPr="006508D0">
        <w:rPr>
          <w:lang w:val="fr-FR"/>
        </w:rPr>
        <w:t xml:space="preserve">, </w:t>
      </w:r>
      <w:r w:rsidRPr="006508D0">
        <w:rPr>
          <w:color w:val="000000"/>
          <w:lang w:val="fr-FR"/>
        </w:rPr>
        <w:t>paragraphe</w:t>
      </w:r>
      <w:r>
        <w:rPr>
          <w:color w:val="000000"/>
          <w:lang w:val="fr-FR"/>
        </w:rPr>
        <w:t> </w:t>
      </w:r>
      <w:r w:rsidRPr="006508D0">
        <w:rPr>
          <w:lang w:val="fr-FR"/>
        </w:rPr>
        <w:t>11</w:t>
      </w:r>
      <w:r w:rsidRPr="006508D0">
        <w:rPr>
          <w:color w:val="000000"/>
          <w:lang w:val="fr-FR"/>
        </w:rPr>
        <w:t>.</w:t>
      </w:r>
      <w:r w:rsidRPr="006508D0">
        <w:rPr>
          <w:lang w:val="fr-FR"/>
        </w:rPr>
        <w:t>k).</w:t>
      </w:r>
    </w:p>
  </w:footnote>
  <w:footnote w:id="2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Patricia L. Judd, </w:t>
      </w:r>
      <w:proofErr w:type="gramStart"/>
      <w:r w:rsidRPr="009A3BB7">
        <w:t>The</w:t>
      </w:r>
      <w:proofErr w:type="gramEnd"/>
      <w:r w:rsidRPr="009A3BB7">
        <w:t xml:space="preserve"> Difficulties in Harmonizing Legal Protections for Traditional Knowledge and Intellectual Property.  The Washburn Law Journal.  vol. 58, 2019.  p. 249</w:t>
      </w:r>
      <w:r w:rsidR="00B47B54">
        <w:noBreakHyphen/>
      </w:r>
      <w:r w:rsidRPr="009A3BB7">
        <w:t xml:space="preserve">270.  </w:t>
      </w:r>
    </w:p>
  </w:footnote>
  <w:footnote w:id="24">
    <w:p w:rsidR="001E6A80" w:rsidRPr="006508D0" w:rsidRDefault="001E6A80">
      <w:pPr>
        <w:pStyle w:val="FootnoteText"/>
        <w:rPr>
          <w:lang w:val="fr-FR"/>
        </w:rPr>
      </w:pPr>
      <w:r w:rsidRPr="006508D0">
        <w:rPr>
          <w:rStyle w:val="FootnoteReference"/>
          <w:lang w:val="fr-FR"/>
        </w:rPr>
        <w:footnoteRef/>
      </w:r>
      <w:r w:rsidRPr="009A3BB7">
        <w:t xml:space="preserve"> </w:t>
      </w:r>
      <w:r w:rsidR="00CC79C7">
        <w:tab/>
      </w:r>
      <w:r w:rsidRPr="009A3BB7">
        <w:t>Ruth L. </w:t>
      </w:r>
      <w:proofErr w:type="spellStart"/>
      <w:r w:rsidRPr="009A3BB7">
        <w:t>Okediji</w:t>
      </w:r>
      <w:proofErr w:type="spellEnd"/>
      <w:r w:rsidRPr="009A3BB7">
        <w:t xml:space="preserve">, Traditional Knowledge and the Public Domain.  </w:t>
      </w:r>
      <w:r w:rsidRPr="007862E9">
        <w:rPr>
          <w:lang w:val="fr-FR"/>
        </w:rPr>
        <w:t xml:space="preserve">CIGI Paper n° 176 </w:t>
      </w:r>
      <w:proofErr w:type="spellStart"/>
      <w:r w:rsidRPr="007862E9">
        <w:rPr>
          <w:lang w:val="fr-FR"/>
        </w:rPr>
        <w:t>June</w:t>
      </w:r>
      <w:proofErr w:type="spellEnd"/>
      <w:r w:rsidRPr="007862E9">
        <w:rPr>
          <w:lang w:val="fr-FR"/>
        </w:rPr>
        <w:t> 2018, p. 8, disponible à l</w:t>
      </w:r>
      <w:r w:rsidR="007E697B">
        <w:rPr>
          <w:lang w:val="fr-FR"/>
        </w:rPr>
        <w:t>’</w:t>
      </w:r>
      <w:r w:rsidRPr="007862E9">
        <w:rPr>
          <w:lang w:val="fr-FR"/>
        </w:rPr>
        <w:t>adresse https://www.cigionline.org/sites/default/files/documents/Paper%20no.1</w:t>
      </w:r>
      <w:r w:rsidRPr="006508D0">
        <w:rPr>
          <w:lang w:val="fr-FR"/>
        </w:rPr>
        <w:t>76</w:t>
      </w:r>
      <w:r>
        <w:rPr>
          <w:lang w:val="fr-FR"/>
        </w:rPr>
        <w:t>Web</w:t>
      </w:r>
      <w:r w:rsidRPr="006508D0">
        <w:rPr>
          <w:lang w:val="fr-FR"/>
        </w:rPr>
        <w:t xml:space="preserve">.pdf. </w:t>
      </w:r>
      <w:r>
        <w:rPr>
          <w:lang w:val="fr-FR"/>
        </w:rPr>
        <w:t xml:space="preserve"> </w:t>
      </w:r>
    </w:p>
  </w:footnote>
  <w:footnote w:id="25">
    <w:p w:rsidR="001E6A80" w:rsidRPr="006508D0" w:rsidRDefault="001E6A80" w:rsidP="006E19F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les paragraphes</w:t>
      </w:r>
      <w:r>
        <w:rPr>
          <w:lang w:val="fr-FR"/>
        </w:rPr>
        <w:t> </w:t>
      </w:r>
      <w:r w:rsidRPr="006508D0">
        <w:rPr>
          <w:lang w:val="fr-FR"/>
        </w:rPr>
        <w:t>4 à 6 de l</w:t>
      </w:r>
      <w:r w:rsidR="007E697B">
        <w:rPr>
          <w:lang w:val="fr-FR"/>
        </w:rPr>
        <w:t>’</w:t>
      </w:r>
      <w:r w:rsidRPr="006508D0">
        <w:rPr>
          <w:lang w:val="fr-FR"/>
        </w:rPr>
        <w:t>étude technique disponible à l</w:t>
      </w:r>
      <w:r w:rsidR="007E697B">
        <w:rPr>
          <w:lang w:val="fr-FR"/>
        </w:rPr>
        <w:t>’</w:t>
      </w:r>
      <w:r w:rsidRPr="006508D0">
        <w:rPr>
          <w:lang w:val="fr-FR"/>
        </w:rPr>
        <w:t>adresse</w:t>
      </w:r>
      <w:r>
        <w:rPr>
          <w:lang w:val="fr-FR"/>
        </w:rPr>
        <w:t> </w:t>
      </w:r>
      <w:r w:rsidRPr="006508D0">
        <w:rPr>
          <w:lang w:val="fr-FR"/>
        </w:rPr>
        <w:t xml:space="preserve">https://www.wipo.int/edocs/mdocs/tk/fr/wipo_grtkf_ic_29/wipo_grtkf_ic_29_inf_10.pdf. </w:t>
      </w:r>
      <w:r>
        <w:rPr>
          <w:lang w:val="fr-FR"/>
        </w:rPr>
        <w:t xml:space="preserve"> </w:t>
      </w:r>
    </w:p>
  </w:footnote>
  <w:footnote w:id="2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proofErr w:type="spellStart"/>
      <w:r w:rsidRPr="006508D0">
        <w:rPr>
          <w:lang w:val="fr-FR"/>
        </w:rPr>
        <w:t>Bagley</w:t>
      </w:r>
      <w:proofErr w:type="spellEnd"/>
      <w:r w:rsidRPr="006508D0">
        <w:rPr>
          <w:lang w:val="fr-FR"/>
        </w:rPr>
        <w:t xml:space="preserve">, ibid. </w:t>
      </w:r>
      <w:r>
        <w:rPr>
          <w:lang w:val="fr-FR"/>
        </w:rPr>
        <w:t xml:space="preserve"> </w:t>
      </w:r>
    </w:p>
  </w:footnote>
  <w:footnote w:id="27">
    <w:p w:rsidR="001E6A80" w:rsidRPr="006508D0" w:rsidRDefault="001E6A80" w:rsidP="00212A8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19.</w:t>
      </w:r>
    </w:p>
  </w:footnote>
  <w:footnote w:id="2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Étude de l</w:t>
      </w:r>
      <w:r w:rsidR="007E697B">
        <w:rPr>
          <w:lang w:val="fr-FR"/>
        </w:rPr>
        <w:t>’</w:t>
      </w:r>
      <w:r w:rsidRPr="006508D0">
        <w:rPr>
          <w:lang w:val="fr-FR"/>
        </w:rPr>
        <w:t>OMPI sur les limitations et les exceptions au droit d</w:t>
      </w:r>
      <w:r w:rsidR="007E697B">
        <w:rPr>
          <w:lang w:val="fr-FR"/>
        </w:rPr>
        <w:t>’</w:t>
      </w:r>
      <w:r w:rsidRPr="006508D0">
        <w:rPr>
          <w:lang w:val="fr-FR"/>
        </w:rPr>
        <w:t>auteur et aux droits connexes dans l</w:t>
      </w:r>
      <w:r w:rsidR="007E697B">
        <w:rPr>
          <w:lang w:val="fr-FR"/>
        </w:rPr>
        <w:t>’</w:t>
      </w:r>
      <w:r w:rsidRPr="006508D0">
        <w:rPr>
          <w:lang w:val="fr-FR"/>
        </w:rPr>
        <w:t>environnement numérique.  Comité permanent du droit d</w:t>
      </w:r>
      <w:r w:rsidR="007E697B">
        <w:rPr>
          <w:lang w:val="fr-FR"/>
        </w:rPr>
        <w:t>’</w:t>
      </w:r>
      <w:r w:rsidRPr="006508D0">
        <w:rPr>
          <w:lang w:val="fr-FR"/>
        </w:rPr>
        <w:t>auteur et des droits connexes, Genève, 23 – 27</w:t>
      </w:r>
      <w:r>
        <w:rPr>
          <w:lang w:val="fr-FR"/>
        </w:rPr>
        <w:t> </w:t>
      </w:r>
      <w:r w:rsidRPr="006508D0">
        <w:rPr>
          <w:lang w:val="fr-FR"/>
        </w:rPr>
        <w:t>juin</w:t>
      </w:r>
      <w:r w:rsidR="006803DC">
        <w:rPr>
          <w:lang w:val="fr-FR"/>
        </w:rPr>
        <w:t> 2003</w:t>
      </w:r>
      <w:r w:rsidRPr="006508D0">
        <w:rPr>
          <w:lang w:val="fr-FR"/>
        </w:rPr>
        <w:t>, disponible à l</w:t>
      </w:r>
      <w:r w:rsidR="007E697B">
        <w:rPr>
          <w:lang w:val="fr-FR"/>
        </w:rPr>
        <w:t>’</w:t>
      </w:r>
      <w:r w:rsidRPr="006508D0">
        <w:rPr>
          <w:lang w:val="fr-FR"/>
        </w:rPr>
        <w:t>adresse</w:t>
      </w:r>
      <w:r>
        <w:rPr>
          <w:lang w:val="fr-FR"/>
        </w:rPr>
        <w:t> </w:t>
      </w:r>
      <w:r w:rsidRPr="006508D0">
        <w:rPr>
          <w:lang w:val="fr-FR"/>
        </w:rPr>
        <w:t xml:space="preserve">https://www.wipo.int/edocs/mdocs/copyright/fr/sccr_9/sccr_9_7.pdf. </w:t>
      </w:r>
      <w:r>
        <w:rPr>
          <w:lang w:val="fr-FR"/>
        </w:rPr>
        <w:t xml:space="preserve"> </w:t>
      </w:r>
    </w:p>
  </w:footnote>
  <w:footnote w:id="2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Voir le </w:t>
      </w:r>
      <w:r w:rsidR="00875A35" w:rsidRPr="006508D0">
        <w:rPr>
          <w:lang w:val="fr-FR"/>
        </w:rPr>
        <w:t>document</w:t>
      </w:r>
      <w:r w:rsidR="00875A35">
        <w:rPr>
          <w:lang w:val="fr-FR"/>
        </w:rPr>
        <w:t xml:space="preserve"> </w:t>
      </w:r>
      <w:r w:rsidR="00875A35" w:rsidRPr="006508D0">
        <w:rPr>
          <w:lang w:val="fr-FR"/>
        </w:rPr>
        <w:t>WO</w:t>
      </w:r>
      <w:r w:rsidRPr="006508D0">
        <w:rPr>
          <w:lang w:val="fr-FR"/>
        </w:rPr>
        <w:t>/GA/51/12, Annexe</w:t>
      </w:r>
      <w:r>
        <w:rPr>
          <w:lang w:val="fr-FR"/>
        </w:rPr>
        <w:t> </w:t>
      </w:r>
      <w:r w:rsidRPr="006508D0">
        <w:rPr>
          <w:lang w:val="fr-FR"/>
        </w:rPr>
        <w:t>I, page</w:t>
      </w:r>
      <w:r>
        <w:rPr>
          <w:lang w:val="fr-FR"/>
        </w:rPr>
        <w:t> </w:t>
      </w:r>
      <w:r w:rsidRPr="006508D0">
        <w:rPr>
          <w:lang w:val="fr-FR"/>
        </w:rPr>
        <w:t>19 sur les exceptions et limitations.</w:t>
      </w:r>
    </w:p>
  </w:footnote>
  <w:footnote w:id="30">
    <w:p w:rsidR="001E6A80" w:rsidRPr="006508D0" w:rsidRDefault="001E6A80" w:rsidP="00F90E3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7E697B">
        <w:rPr>
          <w:lang w:val="fr-FR"/>
        </w:rPr>
        <w:t>Nations Unies</w:t>
      </w:r>
      <w:r w:rsidRPr="006508D0">
        <w:rPr>
          <w:lang w:val="fr-FR"/>
        </w:rPr>
        <w:t xml:space="preserve"> sur les droits des peuples autochtones, articles</w:t>
      </w:r>
      <w:r>
        <w:rPr>
          <w:lang w:val="fr-FR"/>
        </w:rPr>
        <w:t> </w:t>
      </w:r>
      <w:r w:rsidRPr="006508D0">
        <w:rPr>
          <w:lang w:val="fr-FR"/>
        </w:rPr>
        <w:t>11</w:t>
      </w:r>
      <w:r w:rsidRPr="006508D0">
        <w:rPr>
          <w:color w:val="000000"/>
          <w:lang w:val="fr-FR"/>
        </w:rPr>
        <w:t>.</w:t>
      </w:r>
      <w:r w:rsidRPr="006508D0">
        <w:rPr>
          <w:lang w:val="fr-FR"/>
        </w:rPr>
        <w:t xml:space="preserve">2) et 19. </w:t>
      </w:r>
      <w:r>
        <w:rPr>
          <w:lang w:val="fr-FR"/>
        </w:rPr>
        <w:t xml:space="preserve"> </w:t>
      </w:r>
    </w:p>
  </w:footnote>
  <w:footnote w:id="31">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7E697B">
        <w:rPr>
          <w:lang w:val="fr-FR"/>
        </w:rPr>
        <w:t>’</w:t>
      </w:r>
      <w:r w:rsidRPr="006508D0">
        <w:rPr>
          <w:lang w:val="fr-FR"/>
        </w:rPr>
        <w:t>article</w:t>
      </w:r>
      <w:r>
        <w:rPr>
          <w:lang w:val="fr-FR"/>
        </w:rPr>
        <w:t> </w:t>
      </w:r>
      <w:r w:rsidRPr="006508D0">
        <w:rPr>
          <w:lang w:val="fr-FR"/>
        </w:rPr>
        <w:t>32.5, disponible à l</w:t>
      </w:r>
      <w:r w:rsidR="007E697B">
        <w:rPr>
          <w:lang w:val="fr-FR"/>
        </w:rPr>
        <w:t>’</w:t>
      </w:r>
      <w:r w:rsidRPr="006508D0">
        <w:rPr>
          <w:lang w:val="fr-FR"/>
        </w:rPr>
        <w:t>adresse</w:t>
      </w:r>
      <w:r>
        <w:rPr>
          <w:lang w:val="fr-FR"/>
        </w:rPr>
        <w:t> </w:t>
      </w:r>
      <w:r w:rsidRPr="006508D0">
        <w:rPr>
          <w:lang w:val="fr-FR"/>
        </w:rPr>
        <w:t>https://ustr.gov/sites/default/files/files/agreements/FTA/USMCA/Text/32_Exceptions_and_General_Provisions.pdf.</w:t>
      </w:r>
    </w:p>
  </w:footnote>
  <w:footnote w:id="32">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de la </w:t>
      </w:r>
      <w:r>
        <w:rPr>
          <w:lang w:val="fr-FR"/>
        </w:rPr>
        <w:t>trente</w:t>
      </w:r>
      <w:r w:rsidR="00B47B54">
        <w:rPr>
          <w:lang w:val="fr-FR"/>
        </w:rPr>
        <w:noBreakHyphen/>
      </w:r>
      <w:r>
        <w:rPr>
          <w:lang w:val="fr-FR"/>
        </w:rPr>
        <w:t>huit</w:t>
      </w:r>
      <w:r w:rsidR="007E697B">
        <w:rPr>
          <w:lang w:val="fr-FR"/>
        </w:rPr>
        <w:t>ième session</w:t>
      </w:r>
      <w:r w:rsidRPr="006508D0">
        <w:rPr>
          <w:lang w:val="fr-FR"/>
        </w:rPr>
        <w:t xml:space="preserve"> de l</w:t>
      </w:r>
      <w:r w:rsidR="007E697B">
        <w:rPr>
          <w:lang w:val="fr-FR"/>
        </w:rPr>
        <w:t>’</w:t>
      </w:r>
      <w:r w:rsidRPr="006508D0">
        <w:rPr>
          <w:lang w:val="fr-FR"/>
        </w:rPr>
        <w:t>IGC, 10 – 14</w:t>
      </w:r>
      <w:r>
        <w:rPr>
          <w:lang w:val="fr-FR"/>
        </w:rPr>
        <w:t> </w:t>
      </w:r>
      <w:r w:rsidRPr="006508D0">
        <w:rPr>
          <w:lang w:val="fr-FR"/>
        </w:rPr>
        <w:t>décembre</w:t>
      </w:r>
      <w:r>
        <w:rPr>
          <w:lang w:val="fr-FR"/>
        </w:rPr>
        <w:t> </w:t>
      </w:r>
      <w:r w:rsidRPr="006508D0">
        <w:rPr>
          <w:lang w:val="fr-FR"/>
        </w:rPr>
        <w:t>2018, déclaration de CEM</w:t>
      </w:r>
      <w:r w:rsidR="00B47B54">
        <w:rPr>
          <w:lang w:val="fr-FR"/>
        </w:rPr>
        <w:noBreakHyphen/>
      </w:r>
      <w:r w:rsidRPr="006508D0">
        <w:rPr>
          <w:lang w:val="fr-FR"/>
        </w:rPr>
        <w:t>Aymara au nom du groupe de travail autochtone, paragraphes</w:t>
      </w:r>
      <w:r>
        <w:rPr>
          <w:lang w:val="fr-FR"/>
        </w:rPr>
        <w:t> </w:t>
      </w:r>
      <w:r w:rsidRPr="006508D0">
        <w:rPr>
          <w:lang w:val="fr-FR"/>
        </w:rPr>
        <w:t xml:space="preserve">197 et 215, </w:t>
      </w:r>
      <w:r w:rsidR="00875A35" w:rsidRPr="006508D0">
        <w:rPr>
          <w:lang w:val="fr-FR"/>
        </w:rPr>
        <w:t>document</w:t>
      </w:r>
      <w:r w:rsidR="00875A35">
        <w:rPr>
          <w:lang w:val="fr-FR"/>
        </w:rPr>
        <w:t xml:space="preserve"> </w:t>
      </w:r>
      <w:r w:rsidR="00875A35" w:rsidRPr="006508D0">
        <w:rPr>
          <w:lang w:val="fr-FR"/>
        </w:rPr>
        <w:t>WI</w:t>
      </w:r>
      <w:r w:rsidRPr="006508D0">
        <w:rPr>
          <w:lang w:val="fr-FR"/>
        </w:rPr>
        <w:t>PO/GRTKF/IC/38/16.</w:t>
      </w:r>
    </w:p>
  </w:footnote>
  <w:footnote w:id="3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w:t>
      </w:r>
      <w:proofErr w:type="spellStart"/>
      <w:r w:rsidRPr="009A3BB7">
        <w:t>Anupam</w:t>
      </w:r>
      <w:proofErr w:type="spellEnd"/>
      <w:r w:rsidRPr="009A3BB7">
        <w:t xml:space="preserve"> </w:t>
      </w:r>
      <w:proofErr w:type="spellStart"/>
      <w:r w:rsidRPr="009A3BB7">
        <w:t>Chander</w:t>
      </w:r>
      <w:proofErr w:type="spellEnd"/>
      <w:r w:rsidRPr="009A3BB7">
        <w:t xml:space="preserve"> and </w:t>
      </w:r>
      <w:proofErr w:type="spellStart"/>
      <w:r w:rsidRPr="009A3BB7">
        <w:t>Madhavi</w:t>
      </w:r>
      <w:proofErr w:type="spellEnd"/>
      <w:r w:rsidRPr="009A3BB7">
        <w:t xml:space="preserve"> Sunder, </w:t>
      </w:r>
      <w:proofErr w:type="gramStart"/>
      <w:r w:rsidRPr="009A3BB7">
        <w:t>The</w:t>
      </w:r>
      <w:proofErr w:type="gramEnd"/>
      <w:r w:rsidRPr="009A3BB7">
        <w:t xml:space="preserve"> Romance of Public Domain, California Law Review [vol. 92</w:t>
      </w:r>
      <w:r w:rsidR="007E697B">
        <w:t>:</w:t>
      </w:r>
      <w:r w:rsidRPr="009A3BB7">
        <w:t xml:space="preserve">2004].  </w:t>
      </w:r>
    </w:p>
  </w:footnote>
  <w:footnote w:id="34">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Décision</w:t>
      </w:r>
      <w:r>
        <w:rPr>
          <w:lang w:val="fr-FR"/>
        </w:rPr>
        <w:t> </w:t>
      </w:r>
      <w:r w:rsidRPr="006508D0">
        <w:rPr>
          <w:lang w:val="fr-FR"/>
        </w:rPr>
        <w:t>VIII/5 B adoptée par la Conférence des parties à la Convention sur la diversité biologique à sa huitième réunion, paragraphe</w:t>
      </w:r>
      <w:r>
        <w:rPr>
          <w:lang w:val="fr-FR"/>
        </w:rPr>
        <w:t> </w:t>
      </w:r>
      <w:proofErr w:type="gramStart"/>
      <w:r w:rsidRPr="006508D0">
        <w:rPr>
          <w:lang w:val="fr-FR"/>
        </w:rPr>
        <w:t>5;  Décision</w:t>
      </w:r>
      <w:proofErr w:type="gramEnd"/>
      <w:r>
        <w:rPr>
          <w:lang w:val="fr-FR"/>
        </w:rPr>
        <w:t> </w:t>
      </w:r>
      <w:r w:rsidRPr="006508D0">
        <w:rPr>
          <w:lang w:val="fr-FR"/>
        </w:rPr>
        <w:t>IX/13 B adoptée par la Conférence des parties à la Convention sur la diversité biologique à sa neuvième réunion.</w:t>
      </w:r>
    </w:p>
  </w:footnote>
  <w:footnote w:id="35">
    <w:p w:rsidR="001E6A80" w:rsidRPr="006508D0" w:rsidRDefault="001E6A80" w:rsidP="008C5912">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w:t>
      </w:r>
      <w:r w:rsidRPr="006508D0">
        <w:rPr>
          <w:color w:val="000000"/>
          <w:lang w:val="fr-FR"/>
        </w:rPr>
        <w:t xml:space="preserve">sur les travaux </w:t>
      </w:r>
      <w:r>
        <w:rPr>
          <w:lang w:val="fr-FR"/>
        </w:rPr>
        <w:t>de la trente</w:t>
      </w:r>
      <w:r w:rsidR="00B47B54">
        <w:rPr>
          <w:lang w:val="fr-FR"/>
        </w:rPr>
        <w:noBreakHyphen/>
      </w:r>
      <w:r>
        <w:rPr>
          <w:lang w:val="fr-FR"/>
        </w:rPr>
        <w:t>sept</w:t>
      </w:r>
      <w:r w:rsidR="007E697B">
        <w:rPr>
          <w:lang w:val="fr-FR"/>
        </w:rPr>
        <w:t>ième session</w:t>
      </w:r>
      <w:r w:rsidRPr="006508D0">
        <w:rPr>
          <w:lang w:val="fr-FR"/>
        </w:rPr>
        <w:t xml:space="preserve"> de l</w:t>
      </w:r>
      <w:r w:rsidR="007E697B">
        <w:rPr>
          <w:lang w:val="fr-FR"/>
        </w:rPr>
        <w:t>’</w:t>
      </w:r>
      <w:r w:rsidRPr="006508D0">
        <w:rPr>
          <w:lang w:val="fr-FR"/>
        </w:rPr>
        <w:t>IGC, 27</w:t>
      </w:r>
      <w:r>
        <w:rPr>
          <w:lang w:val="fr-FR"/>
        </w:rPr>
        <w:t xml:space="preserve"> – </w:t>
      </w:r>
      <w:r w:rsidRPr="006508D0">
        <w:rPr>
          <w:lang w:val="fr-FR"/>
        </w:rPr>
        <w:t>31</w:t>
      </w:r>
      <w:r>
        <w:rPr>
          <w:lang w:val="fr-FR"/>
        </w:rPr>
        <w:t> </w:t>
      </w:r>
      <w:r w:rsidRPr="006508D0">
        <w:rPr>
          <w:lang w:val="fr-FR"/>
        </w:rPr>
        <w:t>août</w:t>
      </w:r>
      <w:r>
        <w:rPr>
          <w:lang w:val="fr-FR"/>
        </w:rPr>
        <w:t> </w:t>
      </w:r>
      <w:r w:rsidRPr="006508D0">
        <w:rPr>
          <w:lang w:val="fr-FR"/>
        </w:rPr>
        <w:t>2018, déclaration de l</w:t>
      </w:r>
      <w:r w:rsidR="007E697B">
        <w:rPr>
          <w:lang w:val="fr-FR"/>
        </w:rPr>
        <w:t>’</w:t>
      </w:r>
      <w:r w:rsidRPr="006508D0">
        <w:rPr>
          <w:lang w:val="fr-FR"/>
        </w:rPr>
        <w:t xml:space="preserve">Arts Law Center au nom du </w:t>
      </w:r>
      <w:r w:rsidRPr="006508D0">
        <w:rPr>
          <w:color w:val="000000"/>
          <w:lang w:val="fr-FR"/>
        </w:rPr>
        <w:t xml:space="preserve">groupe de travail </w:t>
      </w:r>
      <w:r w:rsidRPr="006508D0">
        <w:rPr>
          <w:lang w:val="fr-FR"/>
        </w:rPr>
        <w:t xml:space="preserve">autochtone, </w:t>
      </w:r>
      <w:r w:rsidR="00875A35" w:rsidRPr="006508D0">
        <w:rPr>
          <w:lang w:val="fr-FR"/>
        </w:rPr>
        <w:t>document</w:t>
      </w:r>
      <w:r w:rsidR="00875A35">
        <w:rPr>
          <w:lang w:val="fr-FR"/>
        </w:rPr>
        <w:t xml:space="preserve"> </w:t>
      </w:r>
      <w:r w:rsidR="00875A35" w:rsidRPr="006508D0">
        <w:rPr>
          <w:lang w:val="fr-FR"/>
        </w:rPr>
        <w:t>WI</w:t>
      </w:r>
      <w:r w:rsidRPr="006508D0">
        <w:rPr>
          <w:lang w:val="fr-FR"/>
        </w:rPr>
        <w:t>PO/GRTKF/IC/37/17, paragraphe</w:t>
      </w:r>
      <w:r>
        <w:rPr>
          <w:lang w:val="fr-FR"/>
        </w:rPr>
        <w:t> </w:t>
      </w:r>
      <w:r w:rsidRPr="006508D0">
        <w:rPr>
          <w:lang w:val="fr-FR"/>
        </w:rPr>
        <w:t>253.</w:t>
      </w:r>
    </w:p>
  </w:footnote>
  <w:footnote w:id="36">
    <w:p w:rsidR="001E6A80" w:rsidRPr="006508D0" w:rsidRDefault="001E6A80" w:rsidP="002C5956">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w:t>
      </w:r>
      <w:r>
        <w:rPr>
          <w:lang w:val="fr-FR"/>
        </w:rPr>
        <w:t> </w:t>
      </w:r>
      <w:r w:rsidRPr="006508D0">
        <w:rPr>
          <w:lang w:val="fr-FR"/>
        </w:rPr>
        <w:t>31.</w:t>
      </w:r>
    </w:p>
  </w:footnote>
  <w:footnote w:id="37">
    <w:p w:rsidR="001E6A80" w:rsidRPr="006508D0" w:rsidRDefault="001E6A80" w:rsidP="00C32A6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4</w:t>
      </w:r>
      <w:r w:rsidRPr="006508D0">
        <w:rPr>
          <w:color w:val="000000"/>
          <w:lang w:val="fr-FR"/>
        </w:rPr>
        <w:t xml:space="preserve"> et</w:t>
      </w:r>
      <w:r w:rsidRPr="006508D0">
        <w:rPr>
          <w:lang w:val="fr-FR"/>
        </w:rPr>
        <w:t xml:space="preserve"> </w:t>
      </w:r>
      <w:proofErr w:type="gramStart"/>
      <w:r w:rsidRPr="006508D0">
        <w:rPr>
          <w:lang w:val="fr-FR"/>
        </w:rPr>
        <w:t>32</w:t>
      </w:r>
      <w:r>
        <w:rPr>
          <w:lang w:val="fr-FR"/>
        </w:rPr>
        <w:t xml:space="preserve">; </w:t>
      </w:r>
      <w:r w:rsidRPr="006508D0">
        <w:rPr>
          <w:lang w:val="fr-FR"/>
        </w:rPr>
        <w:t xml:space="preserve"> Document</w:t>
      </w:r>
      <w:proofErr w:type="gramEnd"/>
      <w:r>
        <w:rPr>
          <w:lang w:val="fr-FR"/>
        </w:rPr>
        <w:t> </w:t>
      </w:r>
      <w:r w:rsidRPr="006508D0">
        <w:rPr>
          <w:lang w:val="fr-FR"/>
        </w:rPr>
        <w:t xml:space="preserve">WIPO/GRTKF/IC/29/INF/10, disponible </w:t>
      </w:r>
      <w:r w:rsidRPr="006508D0">
        <w:rPr>
          <w:color w:val="000000"/>
          <w:lang w:val="fr-FR"/>
        </w:rPr>
        <w:t>à l</w:t>
      </w:r>
      <w:r w:rsidR="007E697B">
        <w:rPr>
          <w:color w:val="000000"/>
          <w:lang w:val="fr-FR"/>
        </w:rPr>
        <w:t>’</w:t>
      </w:r>
      <w:r w:rsidRPr="006508D0">
        <w:rPr>
          <w:color w:val="000000"/>
          <w:lang w:val="fr-FR"/>
        </w:rPr>
        <w:t>adresse</w:t>
      </w:r>
      <w:r>
        <w:rPr>
          <w:color w:val="000000"/>
          <w:lang w:val="fr-FR"/>
        </w:rPr>
        <w:t> </w:t>
      </w:r>
      <w:r w:rsidRPr="006508D0">
        <w:rPr>
          <w:lang w:val="fr-FR"/>
        </w:rPr>
        <w:t>https://www.wipo.int/edocs/mdocs/tk/</w:t>
      </w:r>
      <w:r w:rsidRPr="006508D0">
        <w:rPr>
          <w:color w:val="000000"/>
          <w:lang w:val="fr-FR"/>
        </w:rPr>
        <w:t>fr</w:t>
      </w:r>
      <w:r w:rsidRPr="006508D0">
        <w:rPr>
          <w:lang w:val="fr-FR"/>
        </w:rPr>
        <w:t>/wipo_grtkf_ic_29/wipo_grtkf_ic_29_inf_10.pdf.</w:t>
      </w:r>
    </w:p>
  </w:footnote>
  <w:footnote w:id="3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WIPO/GRTKF/IC/29/INF/10, disponible à l</w:t>
      </w:r>
      <w:r w:rsidR="007E697B">
        <w:rPr>
          <w:lang w:val="fr-FR"/>
        </w:rPr>
        <w:t>’</w:t>
      </w:r>
      <w:r w:rsidRPr="006508D0">
        <w:rPr>
          <w:lang w:val="fr-FR"/>
        </w:rPr>
        <w:t>adresse</w:t>
      </w:r>
      <w:r>
        <w:rPr>
          <w:lang w:val="fr-FR"/>
        </w:rPr>
        <w:t> </w:t>
      </w:r>
      <w:r w:rsidRPr="006508D0">
        <w:rPr>
          <w:lang w:val="fr-FR"/>
        </w:rPr>
        <w:t>https://www.wipo.int/edocs/mdocs/tk/fr/wipo_grtkf_ic_29/wipo_grtkf_ic_29_inf_10.pdf.</w:t>
      </w:r>
    </w:p>
  </w:footnote>
  <w:footnote w:id="3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009F7F4E">
        <w:rPr>
          <w:lang w:val="fr-FR"/>
        </w:rPr>
        <w:t>Protocole de Nagoya</w:t>
      </w:r>
      <w:r w:rsidRPr="006508D0">
        <w:rPr>
          <w:lang w:val="fr-FR"/>
        </w:rPr>
        <w:t>, article</w:t>
      </w:r>
      <w:r>
        <w:rPr>
          <w:lang w:val="fr-FR"/>
        </w:rPr>
        <w:t> </w:t>
      </w:r>
      <w:r w:rsidRPr="006508D0">
        <w:rPr>
          <w:lang w:val="fr-FR"/>
        </w:rPr>
        <w:t>6.3</w:t>
      </w:r>
      <w:proofErr w:type="gramStart"/>
      <w:r w:rsidRPr="006508D0">
        <w:rPr>
          <w:lang w:val="fr-FR"/>
        </w:rPr>
        <w:t>);</w:t>
      </w:r>
      <w:r>
        <w:rPr>
          <w:lang w:val="fr-FR"/>
        </w:rPr>
        <w:t xml:space="preserve"> </w:t>
      </w:r>
      <w:r w:rsidRPr="006508D0">
        <w:rPr>
          <w:lang w:val="fr-FR"/>
        </w:rPr>
        <w:t xml:space="preserve"> Rapport</w:t>
      </w:r>
      <w:proofErr w:type="gramEnd"/>
      <w:r w:rsidRPr="006508D0">
        <w:rPr>
          <w:lang w:val="fr-FR"/>
        </w:rPr>
        <w:t xml:space="preserve"> intérimaire national sur la mise en œuvre du Protocole de Nagoya sur l</w:t>
      </w:r>
      <w:r w:rsidR="007E697B">
        <w:rPr>
          <w:lang w:val="fr-FR"/>
        </w:rPr>
        <w:t>’</w:t>
      </w:r>
      <w:r w:rsidRPr="006508D0">
        <w:rPr>
          <w:lang w:val="fr-FR"/>
        </w:rPr>
        <w:t>accès aux ressources génétiques et le partage juste et équitable des avantages découlant de leur utilisation relatif à la Convention sur la diversité biologique.  Analyse</w:t>
      </w:r>
      <w:r w:rsidR="007E697B">
        <w:rPr>
          <w:lang w:val="fr-FR"/>
        </w:rPr>
        <w:t> :</w:t>
      </w:r>
      <w:r w:rsidRPr="006508D0">
        <w:rPr>
          <w:lang w:val="fr-FR"/>
        </w:rPr>
        <w:t xml:space="preserve"> Ventilation par région.  Question 38</w:t>
      </w:r>
      <w:r w:rsidR="007E697B">
        <w:rPr>
          <w:lang w:val="fr-FR"/>
        </w:rPr>
        <w:t> :</w:t>
      </w:r>
      <w:r w:rsidRPr="006508D0">
        <w:rPr>
          <w:lang w:val="fr-FR"/>
        </w:rPr>
        <w:t xml:space="preserve"> </w:t>
      </w:r>
      <w:r>
        <w:rPr>
          <w:lang w:val="fr-FR"/>
        </w:rPr>
        <w:t>“</w:t>
      </w:r>
      <w:r w:rsidRPr="006508D0">
        <w:rPr>
          <w:lang w:val="fr-FR"/>
        </w:rPr>
        <w:t>Les peuples autochtones et les communautés locales ont</w:t>
      </w:r>
      <w:r w:rsidR="00B47B54">
        <w:rPr>
          <w:lang w:val="fr-FR"/>
        </w:rPr>
        <w:noBreakHyphen/>
      </w:r>
      <w:r w:rsidRPr="006508D0">
        <w:rPr>
          <w:lang w:val="fr-FR"/>
        </w:rPr>
        <w:t>ils le droit d</w:t>
      </w:r>
      <w:r w:rsidR="007E697B">
        <w:rPr>
          <w:lang w:val="fr-FR"/>
        </w:rPr>
        <w:t>’</w:t>
      </w:r>
      <w:r w:rsidRPr="006508D0">
        <w:rPr>
          <w:lang w:val="fr-FR"/>
        </w:rPr>
        <w:t>accorder l</w:t>
      </w:r>
      <w:r w:rsidR="007E697B">
        <w:rPr>
          <w:lang w:val="fr-FR"/>
        </w:rPr>
        <w:t>’</w:t>
      </w:r>
      <w:r w:rsidRPr="006508D0">
        <w:rPr>
          <w:lang w:val="fr-FR"/>
        </w:rPr>
        <w:t>accès aux ressources génétiques dans votre législation nationale?</w:t>
      </w:r>
      <w:r>
        <w:rPr>
          <w:lang w:val="fr-FR"/>
        </w:rPr>
        <w:t xml:space="preserve">” – </w:t>
      </w:r>
      <w:hyperlink r:id="rId2" w:history="1">
        <w:r w:rsidRPr="006508D0">
          <w:rPr>
            <w:rStyle w:val="Hyperlink"/>
            <w:lang w:val="fr-FR"/>
          </w:rPr>
          <w:t>https://absch.cbd.int/reports/analyzer</w:t>
        </w:r>
      </w:hyperlink>
      <w:r w:rsidRPr="006508D0">
        <w:rPr>
          <w:lang w:val="fr-FR"/>
        </w:rPr>
        <w:t>, 11</w:t>
      </w:r>
      <w:r>
        <w:rPr>
          <w:lang w:val="fr-FR"/>
        </w:rPr>
        <w:t> </w:t>
      </w:r>
      <w:r w:rsidRPr="006508D0">
        <w:rPr>
          <w:lang w:val="fr-FR"/>
        </w:rPr>
        <w:t>mai</w:t>
      </w:r>
      <w:r>
        <w:rPr>
          <w:lang w:val="fr-FR"/>
        </w:rPr>
        <w:t> </w:t>
      </w:r>
      <w:r w:rsidRPr="006508D0">
        <w:rPr>
          <w:lang w:val="fr-FR"/>
        </w:rPr>
        <w:t>2020.</w:t>
      </w:r>
    </w:p>
  </w:footnote>
  <w:footnote w:id="4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Rapports intérimaires nationaux sur la mise en œuvre du Protocole de Nagoya sur l</w:t>
      </w:r>
      <w:r w:rsidR="007E697B">
        <w:rPr>
          <w:lang w:val="fr-FR"/>
        </w:rPr>
        <w:t>’</w:t>
      </w:r>
      <w:r w:rsidRPr="006508D0">
        <w:rPr>
          <w:lang w:val="fr-FR"/>
        </w:rPr>
        <w:t xml:space="preserve">accès aux ressources génétiques et le partage juste et équitable des avantages découlant de </w:t>
      </w:r>
      <w:proofErr w:type="gramStart"/>
      <w:r w:rsidRPr="006508D0">
        <w:rPr>
          <w:lang w:val="fr-FR"/>
        </w:rPr>
        <w:t>leur utilisation relatif</w:t>
      </w:r>
      <w:proofErr w:type="gramEnd"/>
      <w:r w:rsidRPr="006508D0">
        <w:rPr>
          <w:lang w:val="fr-FR"/>
        </w:rPr>
        <w:t xml:space="preserve"> à la Convention sur la diversité biologique.  Analyse</w:t>
      </w:r>
      <w:r w:rsidR="007E697B">
        <w:rPr>
          <w:lang w:val="fr-FR"/>
        </w:rPr>
        <w:t> :</w:t>
      </w:r>
      <w:r w:rsidRPr="006508D0">
        <w:rPr>
          <w:lang w:val="fr-FR"/>
        </w:rPr>
        <w:t xml:space="preserve"> Ventilation par région.  Question 38</w:t>
      </w:r>
      <w:r w:rsidR="007E697B">
        <w:rPr>
          <w:lang w:val="fr-FR"/>
        </w:rPr>
        <w:t> :</w:t>
      </w:r>
      <w:r w:rsidRPr="006508D0">
        <w:rPr>
          <w:lang w:val="fr-FR"/>
        </w:rPr>
        <w:t xml:space="preserve"> </w:t>
      </w:r>
      <w:r>
        <w:rPr>
          <w:lang w:val="fr-FR"/>
        </w:rPr>
        <w:t>“</w:t>
      </w:r>
      <w:r w:rsidRPr="006508D0">
        <w:rPr>
          <w:lang w:val="fr-FR"/>
        </w:rPr>
        <w:t>Les peuples autochtones et les communautés locales ont</w:t>
      </w:r>
      <w:r w:rsidR="00B47B54">
        <w:rPr>
          <w:lang w:val="fr-FR"/>
        </w:rPr>
        <w:noBreakHyphen/>
      </w:r>
      <w:r w:rsidRPr="006508D0">
        <w:rPr>
          <w:lang w:val="fr-FR"/>
        </w:rPr>
        <w:t>ils le droit d</w:t>
      </w:r>
      <w:r w:rsidR="007E697B">
        <w:rPr>
          <w:lang w:val="fr-FR"/>
        </w:rPr>
        <w:t>’</w:t>
      </w:r>
      <w:r w:rsidRPr="006508D0">
        <w:rPr>
          <w:lang w:val="fr-FR"/>
        </w:rPr>
        <w:t>accorder l</w:t>
      </w:r>
      <w:r w:rsidR="007E697B">
        <w:rPr>
          <w:lang w:val="fr-FR"/>
        </w:rPr>
        <w:t>’</w:t>
      </w:r>
      <w:r w:rsidRPr="006508D0">
        <w:rPr>
          <w:lang w:val="fr-FR"/>
        </w:rPr>
        <w:t>accès aux ressources génétiques dans votre législation nationale?</w:t>
      </w:r>
      <w:r>
        <w:rPr>
          <w:lang w:val="fr-FR"/>
        </w:rPr>
        <w:t xml:space="preserve">” – </w:t>
      </w:r>
      <w:hyperlink r:id="rId3" w:history="1">
        <w:r w:rsidRPr="006508D0">
          <w:rPr>
            <w:rStyle w:val="Hyperlink"/>
            <w:lang w:val="fr-FR"/>
          </w:rPr>
          <w:t>https://absch.cbd.int/reports/analyzer</w:t>
        </w:r>
      </w:hyperlink>
      <w:r w:rsidRPr="006508D0">
        <w:rPr>
          <w:lang w:val="fr-FR"/>
        </w:rPr>
        <w:t>, 11</w:t>
      </w:r>
      <w:r>
        <w:rPr>
          <w:lang w:val="fr-FR"/>
        </w:rPr>
        <w:t> </w:t>
      </w:r>
      <w:r w:rsidRPr="006508D0">
        <w:rPr>
          <w:lang w:val="fr-FR"/>
        </w:rPr>
        <w:t>mai</w:t>
      </w:r>
      <w:r>
        <w:rPr>
          <w:lang w:val="fr-FR"/>
        </w:rPr>
        <w:t> </w:t>
      </w:r>
      <w:r w:rsidRPr="006508D0">
        <w:rPr>
          <w:lang w:val="fr-FR"/>
        </w:rPr>
        <w:t>2020.</w:t>
      </w:r>
    </w:p>
    <w:p w:rsidR="001E6A80" w:rsidRPr="006508D0" w:rsidRDefault="001E6A80">
      <w:pPr>
        <w:pStyle w:val="FootnoteText"/>
        <w:rPr>
          <w:lang w:val="fr-FR"/>
        </w:rPr>
      </w:pPr>
      <w:r w:rsidRPr="00C931A5">
        <w:rPr>
          <w:lang w:val="fr-FR"/>
        </w:rPr>
        <w:t>Statistiquement, les peuples autochtones ont le droit d</w:t>
      </w:r>
      <w:r w:rsidR="007E697B">
        <w:rPr>
          <w:lang w:val="fr-FR"/>
        </w:rPr>
        <w:t>’</w:t>
      </w:r>
      <w:r w:rsidRPr="00C931A5">
        <w:rPr>
          <w:lang w:val="fr-FR"/>
        </w:rPr>
        <w:t>accorder l</w:t>
      </w:r>
      <w:r w:rsidR="007E697B">
        <w:rPr>
          <w:lang w:val="fr-FR"/>
        </w:rPr>
        <w:t>’</w:t>
      </w:r>
      <w:r w:rsidRPr="00C931A5">
        <w:rPr>
          <w:lang w:val="fr-FR"/>
        </w:rPr>
        <w:t>accès aux ressources génétiques dans 52% des Parti</w:t>
      </w:r>
      <w:r>
        <w:rPr>
          <w:lang w:val="fr-FR"/>
        </w:rPr>
        <w:t>es contractantes.  Sur ces 52%, 80</w:t>
      </w:r>
      <w:r w:rsidRPr="00C931A5">
        <w:rPr>
          <w:lang w:val="fr-FR"/>
        </w:rPr>
        <w:t>% des parties contractantes exigent le consentement préalable, en connaissance de cause et selon des conditions convenues d</w:t>
      </w:r>
      <w:r w:rsidR="007E697B">
        <w:rPr>
          <w:lang w:val="fr-FR"/>
        </w:rPr>
        <w:t>’</w:t>
      </w:r>
      <w:r w:rsidRPr="00C931A5">
        <w:rPr>
          <w:lang w:val="fr-FR"/>
        </w:rPr>
        <w:t>un commun accord des peuples autochtones.</w:t>
      </w:r>
    </w:p>
  </w:footnote>
  <w:footnote w:id="41">
    <w:p w:rsidR="001E6A80" w:rsidRPr="006508D0" w:rsidRDefault="001E6A80" w:rsidP="006246D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Groupe d</w:t>
      </w:r>
      <w:r w:rsidR="007E697B">
        <w:rPr>
          <w:lang w:val="fr-FR"/>
        </w:rPr>
        <w:t>’</w:t>
      </w:r>
      <w:r w:rsidRPr="006508D0">
        <w:rPr>
          <w:lang w:val="fr-FR"/>
        </w:rPr>
        <w:t>experts techniques ad</w:t>
      </w:r>
      <w:r>
        <w:rPr>
          <w:lang w:val="fr-FR"/>
        </w:rPr>
        <w:t> </w:t>
      </w:r>
      <w:r w:rsidRPr="006508D0">
        <w:rPr>
          <w:lang w:val="fr-FR"/>
        </w:rPr>
        <w:t>hoc sur l</w:t>
      </w:r>
      <w:r w:rsidR="007E697B">
        <w:rPr>
          <w:lang w:val="fr-FR"/>
        </w:rPr>
        <w:t>’</w:t>
      </w:r>
      <w:r w:rsidRPr="006508D0">
        <w:rPr>
          <w:lang w:val="fr-FR"/>
        </w:rPr>
        <w:t>information sur les séquences numériques des ressources génétiques (DSI</w:t>
      </w:r>
      <w:r w:rsidR="00B47B54">
        <w:rPr>
          <w:lang w:val="fr-FR"/>
        </w:rPr>
        <w:noBreakHyphen/>
      </w:r>
      <w:r w:rsidRPr="006508D0">
        <w:rPr>
          <w:lang w:val="fr-FR"/>
        </w:rPr>
        <w:t>AHTEG</w:t>
      </w:r>
      <w:proofErr w:type="gramStart"/>
      <w:r w:rsidRPr="006508D0">
        <w:rPr>
          <w:lang w:val="fr-FR"/>
        </w:rPr>
        <w:t>)</w:t>
      </w:r>
      <w:r>
        <w:rPr>
          <w:lang w:val="fr-FR"/>
        </w:rPr>
        <w:t xml:space="preserve">; </w:t>
      </w:r>
      <w:r w:rsidRPr="006508D0">
        <w:rPr>
          <w:lang w:val="fr-FR"/>
        </w:rPr>
        <w:t xml:space="preserve"> Manuel</w:t>
      </w:r>
      <w:proofErr w:type="gramEnd"/>
      <w:r w:rsidRPr="006508D0">
        <w:rPr>
          <w:lang w:val="fr-FR"/>
        </w:rPr>
        <w:t xml:space="preserve"> Ruiz Muller, Access to </w:t>
      </w:r>
      <w:proofErr w:type="spellStart"/>
      <w:r w:rsidRPr="006508D0">
        <w:rPr>
          <w:lang w:val="fr-FR"/>
        </w:rPr>
        <w:t>Genetic</w:t>
      </w:r>
      <w:proofErr w:type="spellEnd"/>
      <w:r w:rsidRPr="006508D0">
        <w:rPr>
          <w:lang w:val="fr-FR"/>
        </w:rPr>
        <w:t xml:space="preserve"> </w:t>
      </w:r>
      <w:proofErr w:type="spellStart"/>
      <w:r w:rsidRPr="006508D0">
        <w:rPr>
          <w:lang w:val="fr-FR"/>
        </w:rPr>
        <w:t>Resources</w:t>
      </w:r>
      <w:proofErr w:type="spellEnd"/>
      <w:r w:rsidRPr="006508D0">
        <w:rPr>
          <w:lang w:val="fr-FR"/>
        </w:rPr>
        <w:t xml:space="preserve"> and </w:t>
      </w:r>
      <w:proofErr w:type="spellStart"/>
      <w:r w:rsidRPr="006508D0">
        <w:rPr>
          <w:lang w:val="fr-FR"/>
        </w:rPr>
        <w:t>Benefit</w:t>
      </w:r>
      <w:proofErr w:type="spellEnd"/>
      <w:r w:rsidRPr="006508D0">
        <w:rPr>
          <w:lang w:val="fr-FR"/>
        </w:rPr>
        <w:t xml:space="preserve"> Sharing 25 </w:t>
      </w:r>
      <w:proofErr w:type="spellStart"/>
      <w:r w:rsidRPr="006508D0">
        <w:rPr>
          <w:lang w:val="fr-FR"/>
        </w:rPr>
        <w:t>Years</w:t>
      </w:r>
      <w:proofErr w:type="spellEnd"/>
      <w:r w:rsidRPr="006508D0">
        <w:rPr>
          <w:lang w:val="fr-FR"/>
        </w:rPr>
        <w:t xml:space="preserve"> on</w:t>
      </w:r>
      <w:r w:rsidR="00F7493B">
        <w:rPr>
          <w:lang w:val="fr-FR"/>
        </w:rPr>
        <w:t>:</w:t>
      </w:r>
      <w:r w:rsidRPr="006508D0">
        <w:rPr>
          <w:lang w:val="fr-FR"/>
        </w:rPr>
        <w:t xml:space="preserve"> Progress and Challenges (</w:t>
      </w:r>
      <w:r w:rsidR="0005669E" w:rsidRPr="009A3BB7">
        <w:rPr>
          <w:szCs w:val="18"/>
          <w:lang w:val="fr-FR"/>
        </w:rPr>
        <w:t xml:space="preserve">International Centre for Trade and </w:t>
      </w:r>
      <w:proofErr w:type="spellStart"/>
      <w:r w:rsidR="0005669E" w:rsidRPr="009A3BB7">
        <w:rPr>
          <w:szCs w:val="18"/>
          <w:lang w:val="fr-FR"/>
        </w:rPr>
        <w:t>Development</w:t>
      </w:r>
      <w:proofErr w:type="spellEnd"/>
      <w:r w:rsidRPr="006508D0">
        <w:rPr>
          <w:lang w:val="fr-FR"/>
        </w:rPr>
        <w:t>, Issue Paper</w:t>
      </w:r>
      <w:r>
        <w:rPr>
          <w:lang w:val="fr-FR"/>
        </w:rPr>
        <w:t> </w:t>
      </w:r>
      <w:r w:rsidRPr="006508D0">
        <w:rPr>
          <w:lang w:val="fr-FR"/>
        </w:rPr>
        <w:t>No.</w:t>
      </w:r>
      <w:r w:rsidR="00837BEA">
        <w:rPr>
          <w:lang w:val="fr-FR"/>
        </w:rPr>
        <w:t xml:space="preserve"> </w:t>
      </w:r>
      <w:r w:rsidRPr="006508D0">
        <w:rPr>
          <w:lang w:val="fr-FR"/>
        </w:rPr>
        <w:t xml:space="preserve">44, 2018), vii. </w:t>
      </w:r>
      <w:r>
        <w:rPr>
          <w:lang w:val="fr-FR"/>
        </w:rPr>
        <w:t xml:space="preserve"> </w:t>
      </w:r>
      <w:r w:rsidRPr="006508D0">
        <w:rPr>
          <w:color w:val="000000"/>
          <w:lang w:val="fr-FR"/>
        </w:rPr>
        <w:t>&lt;https://www.voices4biojustice.org/wp</w:t>
      </w:r>
      <w:r w:rsidR="00B47B54">
        <w:rPr>
          <w:color w:val="000000"/>
          <w:lang w:val="fr-FR"/>
        </w:rPr>
        <w:noBreakHyphen/>
      </w:r>
      <w:r w:rsidRPr="006508D0">
        <w:rPr>
          <w:color w:val="000000"/>
          <w:lang w:val="fr-FR"/>
        </w:rPr>
        <w:t>content/uploads/2018/12/Access</w:t>
      </w:r>
      <w:r w:rsidR="00B47B54">
        <w:rPr>
          <w:color w:val="000000"/>
          <w:lang w:val="fr-FR"/>
        </w:rPr>
        <w:noBreakHyphen/>
      </w:r>
      <w:r w:rsidRPr="006508D0">
        <w:rPr>
          <w:color w:val="000000"/>
          <w:lang w:val="fr-FR"/>
        </w:rPr>
        <w:t>to</w:t>
      </w:r>
      <w:r w:rsidR="00B47B54">
        <w:rPr>
          <w:color w:val="000000"/>
          <w:lang w:val="fr-FR"/>
        </w:rPr>
        <w:noBreakHyphen/>
      </w:r>
      <w:r w:rsidRPr="006508D0">
        <w:rPr>
          <w:color w:val="000000"/>
          <w:lang w:val="fr-FR"/>
        </w:rPr>
        <w:t>Genetic</w:t>
      </w:r>
      <w:r w:rsidR="00B47B54">
        <w:rPr>
          <w:color w:val="000000"/>
          <w:lang w:val="fr-FR"/>
        </w:rPr>
        <w:noBreakHyphen/>
      </w:r>
      <w:r w:rsidRPr="006508D0">
        <w:rPr>
          <w:color w:val="000000"/>
          <w:lang w:val="fr-FR"/>
        </w:rPr>
        <w:t>Resources</w:t>
      </w:r>
      <w:r w:rsidR="00B47B54">
        <w:rPr>
          <w:color w:val="000000"/>
          <w:lang w:val="fr-FR"/>
        </w:rPr>
        <w:noBreakHyphen/>
      </w:r>
      <w:r w:rsidRPr="006508D0">
        <w:rPr>
          <w:color w:val="000000"/>
          <w:lang w:val="fr-FR"/>
        </w:rPr>
        <w:t>and</w:t>
      </w:r>
      <w:r w:rsidR="00B47B54">
        <w:rPr>
          <w:color w:val="000000"/>
          <w:lang w:val="fr-FR"/>
        </w:rPr>
        <w:noBreakHyphen/>
      </w:r>
      <w:r w:rsidRPr="006508D0">
        <w:rPr>
          <w:color w:val="000000"/>
          <w:lang w:val="fr-FR"/>
        </w:rPr>
        <w:t>Benefit</w:t>
      </w:r>
      <w:r w:rsidR="00B47B54">
        <w:rPr>
          <w:color w:val="000000"/>
          <w:lang w:val="fr-FR"/>
        </w:rPr>
        <w:noBreakHyphen/>
      </w:r>
      <w:r w:rsidRPr="006508D0">
        <w:rPr>
          <w:color w:val="000000"/>
          <w:lang w:val="fr-FR"/>
        </w:rPr>
        <w:t>Sharing</w:t>
      </w:r>
      <w:r w:rsidR="00B47B54">
        <w:rPr>
          <w:color w:val="000000"/>
          <w:lang w:val="fr-FR"/>
        </w:rPr>
        <w:noBreakHyphen/>
      </w:r>
      <w:r w:rsidRPr="006508D0">
        <w:rPr>
          <w:color w:val="000000"/>
          <w:lang w:val="fr-FR"/>
        </w:rPr>
        <w:t>25</w:t>
      </w:r>
      <w:r w:rsidR="00B47B54">
        <w:rPr>
          <w:color w:val="000000"/>
          <w:lang w:val="fr-FR"/>
        </w:rPr>
        <w:noBreakHyphen/>
      </w:r>
      <w:r w:rsidRPr="006508D0">
        <w:rPr>
          <w:color w:val="000000"/>
          <w:lang w:val="fr-FR"/>
        </w:rPr>
        <w:t>Years</w:t>
      </w:r>
      <w:r w:rsidR="00B47B54">
        <w:rPr>
          <w:color w:val="000000"/>
          <w:lang w:val="fr-FR"/>
        </w:rPr>
        <w:noBreakHyphen/>
      </w:r>
      <w:r w:rsidRPr="006508D0">
        <w:rPr>
          <w:color w:val="000000"/>
          <w:lang w:val="fr-FR"/>
        </w:rPr>
        <w:t>On</w:t>
      </w:r>
      <w:r w:rsidR="00B47B54">
        <w:rPr>
          <w:color w:val="000000"/>
          <w:lang w:val="fr-FR"/>
        </w:rPr>
        <w:noBreakHyphen/>
      </w:r>
      <w:r w:rsidRPr="006508D0">
        <w:rPr>
          <w:color w:val="000000"/>
          <w:lang w:val="fr-FR"/>
        </w:rPr>
        <w:t>Progress</w:t>
      </w:r>
      <w:r w:rsidR="00B47B54">
        <w:rPr>
          <w:color w:val="000000"/>
          <w:lang w:val="fr-FR"/>
        </w:rPr>
        <w:noBreakHyphen/>
      </w:r>
      <w:r w:rsidRPr="006508D0">
        <w:rPr>
          <w:color w:val="000000"/>
          <w:lang w:val="fr-FR"/>
        </w:rPr>
        <w:t>and</w:t>
      </w:r>
      <w:r w:rsidR="00B47B54">
        <w:rPr>
          <w:color w:val="000000"/>
          <w:lang w:val="fr-FR"/>
        </w:rPr>
        <w:noBreakHyphen/>
      </w:r>
      <w:r w:rsidRPr="006508D0">
        <w:rPr>
          <w:color w:val="000000"/>
          <w:lang w:val="fr-FR"/>
        </w:rPr>
        <w:t>Challenges.pdf&gt;</w:t>
      </w:r>
      <w:r w:rsidRPr="006508D0">
        <w:rPr>
          <w:lang w:val="fr-FR"/>
        </w:rPr>
        <w:t xml:space="preserve"> au 25</w:t>
      </w:r>
      <w:r>
        <w:rPr>
          <w:lang w:val="fr-FR"/>
        </w:rPr>
        <w:t> </w:t>
      </w:r>
      <w:r w:rsidRPr="006508D0">
        <w:rPr>
          <w:lang w:val="fr-FR"/>
        </w:rPr>
        <w:t>mai</w:t>
      </w:r>
      <w:r>
        <w:rPr>
          <w:lang w:val="fr-FR"/>
        </w:rPr>
        <w:t> </w:t>
      </w:r>
      <w:r w:rsidRPr="006508D0">
        <w:rPr>
          <w:lang w:val="fr-FR"/>
        </w:rPr>
        <w:t>2020</w:t>
      </w:r>
      <w:r>
        <w:rPr>
          <w:lang w:val="fr-FR"/>
        </w:rPr>
        <w:t xml:space="preserve">; </w:t>
      </w:r>
      <w:r w:rsidRPr="006508D0">
        <w:rPr>
          <w:lang w:val="fr-FR"/>
        </w:rPr>
        <w:t xml:space="preserve"> un exemple récent de </w:t>
      </w:r>
      <w:r w:rsidRPr="006508D0">
        <w:rPr>
          <w:color w:val="000000"/>
          <w:lang w:val="fr-FR"/>
        </w:rPr>
        <w:t xml:space="preserve">données sur les séquences numériques </w:t>
      </w:r>
      <w:r w:rsidRPr="006508D0">
        <w:rPr>
          <w:lang w:val="fr-FR"/>
        </w:rPr>
        <w:t xml:space="preserve">est le code source du virus </w:t>
      </w:r>
      <w:r w:rsidRPr="006508D0">
        <w:rPr>
          <w:color w:val="000000"/>
          <w:lang w:val="fr-FR"/>
        </w:rPr>
        <w:t>de la</w:t>
      </w:r>
      <w:r>
        <w:rPr>
          <w:color w:val="000000"/>
          <w:lang w:val="fr-FR"/>
        </w:rPr>
        <w:t> </w:t>
      </w:r>
      <w:r w:rsidRPr="006508D0">
        <w:rPr>
          <w:lang w:val="fr-FR"/>
        </w:rPr>
        <w:t>COVID</w:t>
      </w:r>
      <w:r w:rsidR="00B47B54">
        <w:rPr>
          <w:lang w:val="fr-FR"/>
        </w:rPr>
        <w:noBreakHyphen/>
      </w:r>
      <w:r w:rsidRPr="006508D0">
        <w:rPr>
          <w:lang w:val="fr-FR"/>
        </w:rPr>
        <w:t xml:space="preserve">19 partagé par le cadre de préparation </w:t>
      </w:r>
      <w:r w:rsidRPr="006508D0">
        <w:rPr>
          <w:color w:val="000000"/>
          <w:lang w:val="fr-FR"/>
        </w:rPr>
        <w:t xml:space="preserve">en cas de </w:t>
      </w:r>
      <w:r w:rsidRPr="006508D0">
        <w:rPr>
          <w:lang w:val="fr-FR"/>
        </w:rPr>
        <w:t>grippe pandémique qui permet l</w:t>
      </w:r>
      <w:r w:rsidR="007E697B">
        <w:rPr>
          <w:lang w:val="fr-FR"/>
        </w:rPr>
        <w:t>’</w:t>
      </w:r>
      <w:r w:rsidRPr="006508D0">
        <w:rPr>
          <w:lang w:val="fr-FR"/>
        </w:rPr>
        <w:t xml:space="preserve">accès aux agents pathogènes pour </w:t>
      </w:r>
      <w:r w:rsidRPr="006508D0">
        <w:rPr>
          <w:color w:val="000000"/>
          <w:lang w:val="fr-FR"/>
        </w:rPr>
        <w:t xml:space="preserve">la mise au point </w:t>
      </w:r>
      <w:r w:rsidRPr="006508D0">
        <w:rPr>
          <w:lang w:val="fr-FR"/>
        </w:rPr>
        <w:t>de vaccins et de traitements sans accès au matériel génétique</w:t>
      </w:r>
      <w:r>
        <w:rPr>
          <w:lang w:val="fr-FR"/>
        </w:rPr>
        <w:t xml:space="preserve">; </w:t>
      </w:r>
      <w:r w:rsidRPr="006508D0">
        <w:rPr>
          <w:lang w:val="fr-FR"/>
        </w:rPr>
        <w:t xml:space="preserve"> Organisation mondiale de la </w:t>
      </w:r>
      <w:r w:rsidRPr="006508D0">
        <w:rPr>
          <w:color w:val="000000"/>
          <w:lang w:val="fr-FR"/>
        </w:rPr>
        <w:t>S</w:t>
      </w:r>
      <w:r w:rsidRPr="006508D0">
        <w:rPr>
          <w:lang w:val="fr-FR"/>
        </w:rPr>
        <w:t xml:space="preserve">anté, </w:t>
      </w:r>
      <w:r>
        <w:rPr>
          <w:lang w:val="fr-FR"/>
        </w:rPr>
        <w:t>soixante</w:t>
      </w:r>
      <w:r w:rsidR="00B47B54">
        <w:rPr>
          <w:lang w:val="fr-FR"/>
        </w:rPr>
        <w:noBreakHyphen/>
      </w:r>
      <w:r>
        <w:rPr>
          <w:lang w:val="fr-FR"/>
        </w:rPr>
        <w:t>quatr</w:t>
      </w:r>
      <w:r w:rsidR="007E697B">
        <w:rPr>
          <w:lang w:val="fr-FR"/>
        </w:rPr>
        <w:t>ième session</w:t>
      </w:r>
      <w:r w:rsidRPr="006508D0">
        <w:rPr>
          <w:lang w:val="fr-FR"/>
        </w:rPr>
        <w:t xml:space="preserve"> de l</w:t>
      </w:r>
      <w:r w:rsidR="007E697B">
        <w:rPr>
          <w:lang w:val="fr-FR"/>
        </w:rPr>
        <w:t>’</w:t>
      </w:r>
      <w:r w:rsidRPr="006508D0">
        <w:rPr>
          <w:lang w:val="fr-FR"/>
        </w:rPr>
        <w:t xml:space="preserve">Assemblée mondiale de la santé, Cadre de préparation </w:t>
      </w:r>
      <w:r w:rsidRPr="006508D0">
        <w:rPr>
          <w:color w:val="000000"/>
          <w:lang w:val="fr-FR"/>
        </w:rPr>
        <w:t>en cas de</w:t>
      </w:r>
      <w:r w:rsidRPr="006508D0">
        <w:rPr>
          <w:lang w:val="fr-FR"/>
        </w:rPr>
        <w:t xml:space="preserve"> grippe pandémique, WHA64.5.</w:t>
      </w:r>
    </w:p>
  </w:footnote>
  <w:footnote w:id="42">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31</w:t>
      </w:r>
      <w:r w:rsidRPr="006508D0">
        <w:rPr>
          <w:color w:val="000000"/>
          <w:lang w:val="fr-FR"/>
        </w:rPr>
        <w:t xml:space="preserve"> et</w:t>
      </w:r>
      <w:r w:rsidRPr="006508D0">
        <w:rPr>
          <w:lang w:val="fr-FR"/>
        </w:rPr>
        <w:t xml:space="preserve"> 23.</w:t>
      </w:r>
    </w:p>
  </w:footnote>
  <w:footnote w:id="43">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CBD/COP/DEC/XIII/16 Décision adoptée par la Conférence des </w:t>
      </w:r>
      <w:r w:rsidRPr="006508D0">
        <w:rPr>
          <w:color w:val="000000"/>
          <w:lang w:val="fr-FR"/>
        </w:rPr>
        <w:t>p</w:t>
      </w:r>
      <w:r w:rsidRPr="006508D0">
        <w:rPr>
          <w:lang w:val="fr-FR"/>
        </w:rPr>
        <w:t>arties à la</w:t>
      </w:r>
      <w:r>
        <w:rPr>
          <w:lang w:val="fr-FR"/>
        </w:rPr>
        <w:t> </w:t>
      </w:r>
      <w:r w:rsidRPr="006508D0">
        <w:rPr>
          <w:lang w:val="fr-FR"/>
        </w:rPr>
        <w:t>CDB, 16</w:t>
      </w:r>
      <w:r>
        <w:rPr>
          <w:lang w:val="fr-FR"/>
        </w:rPr>
        <w:t> </w:t>
      </w:r>
      <w:r w:rsidRPr="006508D0">
        <w:rPr>
          <w:lang w:val="fr-FR"/>
        </w:rPr>
        <w:t>décembre</w:t>
      </w:r>
      <w:r>
        <w:rPr>
          <w:lang w:val="fr-FR"/>
        </w:rPr>
        <w:t> </w:t>
      </w:r>
      <w:proofErr w:type="gramStart"/>
      <w:r w:rsidRPr="006508D0">
        <w:rPr>
          <w:lang w:val="fr-FR"/>
        </w:rPr>
        <w:t>2016</w:t>
      </w:r>
      <w:r>
        <w:rPr>
          <w:lang w:val="fr-FR"/>
        </w:rPr>
        <w:t xml:space="preserve">; </w:t>
      </w:r>
      <w:r w:rsidRPr="006508D0">
        <w:rPr>
          <w:lang w:val="fr-FR"/>
        </w:rPr>
        <w:t xml:space="preserve"> CBD</w:t>
      </w:r>
      <w:proofErr w:type="gramEnd"/>
      <w:r w:rsidRPr="006508D0">
        <w:rPr>
          <w:lang w:val="fr-FR"/>
        </w:rPr>
        <w:t xml:space="preserve">/NP/MOP/DEC/2/14 Décision adoptée par les parties au </w:t>
      </w:r>
      <w:r w:rsidRPr="006508D0">
        <w:rPr>
          <w:color w:val="000000"/>
          <w:lang w:val="fr-FR"/>
        </w:rPr>
        <w:t>P</w:t>
      </w:r>
      <w:r w:rsidRPr="006508D0">
        <w:rPr>
          <w:lang w:val="fr-FR"/>
        </w:rPr>
        <w:t>rotocole de Nagoya, 16</w:t>
      </w:r>
      <w:r>
        <w:rPr>
          <w:lang w:val="fr-FR"/>
        </w:rPr>
        <w:t> </w:t>
      </w:r>
      <w:r w:rsidRPr="006508D0">
        <w:rPr>
          <w:lang w:val="fr-FR"/>
        </w:rPr>
        <w:t>décembre</w:t>
      </w:r>
      <w:r>
        <w:rPr>
          <w:lang w:val="fr-FR"/>
        </w:rPr>
        <w:t> </w:t>
      </w:r>
      <w:r w:rsidRPr="006508D0">
        <w:rPr>
          <w:lang w:val="fr-FR"/>
        </w:rPr>
        <w:t>2016</w:t>
      </w:r>
      <w:r>
        <w:rPr>
          <w:lang w:val="fr-FR"/>
        </w:rPr>
        <w:t xml:space="preserve">; </w:t>
      </w:r>
      <w:r w:rsidRPr="006508D0">
        <w:rPr>
          <w:lang w:val="fr-FR"/>
        </w:rPr>
        <w:t xml:space="preserve"> texte du président, article</w:t>
      </w:r>
      <w:r>
        <w:rPr>
          <w:lang w:val="fr-FR"/>
        </w:rPr>
        <w:t> </w:t>
      </w:r>
      <w:r w:rsidRPr="006508D0">
        <w:rPr>
          <w:lang w:val="fr-FR"/>
        </w:rPr>
        <w:t>9.</w:t>
      </w:r>
    </w:p>
  </w:footnote>
  <w:footnote w:id="44">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notes sur l</w:t>
      </w:r>
      <w:r w:rsidR="007E697B">
        <w:rPr>
          <w:lang w:val="fr-FR"/>
        </w:rPr>
        <w:t>’</w:t>
      </w:r>
      <w:r w:rsidRPr="006508D0">
        <w:rPr>
          <w:lang w:val="fr-FR"/>
        </w:rPr>
        <w:t>article</w:t>
      </w:r>
      <w:r>
        <w:rPr>
          <w:lang w:val="fr-FR"/>
        </w:rPr>
        <w:t> </w:t>
      </w:r>
      <w:proofErr w:type="gramStart"/>
      <w:r w:rsidRPr="006508D0">
        <w:rPr>
          <w:lang w:val="fr-FR"/>
        </w:rPr>
        <w:t>9</w:t>
      </w:r>
      <w:r>
        <w:rPr>
          <w:lang w:val="fr-FR"/>
        </w:rPr>
        <w:t xml:space="preserve">; </w:t>
      </w:r>
      <w:r w:rsidRPr="006508D0">
        <w:rPr>
          <w:lang w:val="fr-FR"/>
        </w:rPr>
        <w:t xml:space="preserve"> Groupe</w:t>
      </w:r>
      <w:proofErr w:type="gramEnd"/>
      <w:r w:rsidRPr="006508D0">
        <w:rPr>
          <w:lang w:val="fr-FR"/>
        </w:rPr>
        <w:t xml:space="preserve"> </w:t>
      </w:r>
      <w:r w:rsidRPr="006508D0">
        <w:rPr>
          <w:color w:val="000000"/>
          <w:lang w:val="fr-FR"/>
        </w:rPr>
        <w:t>d</w:t>
      </w:r>
      <w:r w:rsidR="007E697B">
        <w:rPr>
          <w:color w:val="000000"/>
          <w:lang w:val="fr-FR"/>
        </w:rPr>
        <w:t>’</w:t>
      </w:r>
      <w:r w:rsidRPr="006508D0">
        <w:rPr>
          <w:color w:val="000000"/>
          <w:lang w:val="fr-FR"/>
        </w:rPr>
        <w:t xml:space="preserve">experts </w:t>
      </w:r>
      <w:r w:rsidRPr="006508D0">
        <w:rPr>
          <w:lang w:val="fr-FR"/>
        </w:rPr>
        <w:t>technique</w:t>
      </w:r>
      <w:r w:rsidRPr="006508D0">
        <w:rPr>
          <w:color w:val="000000"/>
          <w:lang w:val="fr-FR"/>
        </w:rPr>
        <w:t>s</w:t>
      </w:r>
      <w:r w:rsidRPr="006508D0">
        <w:rPr>
          <w:lang w:val="fr-FR"/>
        </w:rPr>
        <w:t xml:space="preserve"> ad</w:t>
      </w:r>
      <w:r>
        <w:rPr>
          <w:lang w:val="fr-FR"/>
        </w:rPr>
        <w:t> </w:t>
      </w:r>
      <w:r w:rsidRPr="006508D0">
        <w:rPr>
          <w:lang w:val="fr-FR"/>
        </w:rPr>
        <w:t>hoc de la</w:t>
      </w:r>
      <w:r>
        <w:rPr>
          <w:lang w:val="fr-FR"/>
        </w:rPr>
        <w:t> </w:t>
      </w:r>
      <w:r w:rsidRPr="006508D0">
        <w:rPr>
          <w:lang w:val="fr-FR"/>
        </w:rPr>
        <w:t xml:space="preserve">CDB sur </w:t>
      </w:r>
      <w:r w:rsidRPr="006508D0">
        <w:rPr>
          <w:color w:val="000000"/>
          <w:lang w:val="fr-FR"/>
        </w:rPr>
        <w:t>les données relatives aux</w:t>
      </w:r>
      <w:r w:rsidRPr="006508D0">
        <w:rPr>
          <w:lang w:val="fr-FR"/>
        </w:rPr>
        <w:t xml:space="preserve"> séquences numériques </w:t>
      </w:r>
      <w:r w:rsidRPr="006508D0">
        <w:rPr>
          <w:color w:val="000000"/>
          <w:lang w:val="fr-FR"/>
        </w:rPr>
        <w:t xml:space="preserve">dans le domaine des </w:t>
      </w:r>
      <w:r w:rsidRPr="006508D0">
        <w:rPr>
          <w:lang w:val="fr-FR"/>
        </w:rPr>
        <w:t>ressources génétiques (</w:t>
      </w:r>
      <w:r>
        <w:rPr>
          <w:lang w:val="fr-FR"/>
        </w:rPr>
        <w:t>DSI</w:t>
      </w:r>
      <w:r w:rsidR="00B47B54">
        <w:rPr>
          <w:lang w:val="fr-FR"/>
        </w:rPr>
        <w:noBreakHyphen/>
      </w:r>
      <w:r>
        <w:rPr>
          <w:lang w:val="fr-FR"/>
        </w:rPr>
        <w:t>AHTEG</w:t>
      </w:r>
      <w:r w:rsidRPr="006508D0">
        <w:rPr>
          <w:lang w:val="fr-FR"/>
        </w:rPr>
        <w:t>), Montréal</w:t>
      </w:r>
      <w:r w:rsidRPr="006508D0">
        <w:rPr>
          <w:color w:val="000000"/>
          <w:lang w:val="fr-FR"/>
        </w:rPr>
        <w:t xml:space="preserve"> (</w:t>
      </w:r>
      <w:r w:rsidRPr="006508D0">
        <w:rPr>
          <w:lang w:val="fr-FR"/>
        </w:rPr>
        <w:t>Canada</w:t>
      </w:r>
      <w:r w:rsidRPr="006508D0">
        <w:rPr>
          <w:color w:val="000000"/>
          <w:lang w:val="fr-FR"/>
        </w:rPr>
        <w:t>)</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w:t>
      </w:r>
    </w:p>
  </w:footnote>
  <w:footnote w:id="45">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du président, observations </w:t>
      </w:r>
      <w:proofErr w:type="gramStart"/>
      <w:r w:rsidRPr="006508D0">
        <w:rPr>
          <w:lang w:val="fr-FR"/>
        </w:rPr>
        <w:t xml:space="preserve">liminaires;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articles</w:t>
      </w:r>
      <w:r>
        <w:rPr>
          <w:lang w:val="fr-FR"/>
        </w:rPr>
        <w:t> </w:t>
      </w:r>
      <w:r w:rsidRPr="006508D0">
        <w:rPr>
          <w:lang w:val="fr-FR"/>
        </w:rPr>
        <w:t>3.1 et 3.2</w:t>
      </w:r>
      <w:proofErr w:type="gramStart"/>
      <w:r w:rsidRPr="006508D0">
        <w:rPr>
          <w:lang w:val="fr-FR"/>
        </w:rPr>
        <w:t xml:space="preserve">;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7">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Texte</w:t>
      </w:r>
      <w:proofErr w:type="spellEnd"/>
      <w:r w:rsidRPr="009A3BB7">
        <w:t xml:space="preserve"> du </w:t>
      </w:r>
      <w:proofErr w:type="spellStart"/>
      <w:r w:rsidRPr="009A3BB7">
        <w:t>président</w:t>
      </w:r>
      <w:proofErr w:type="spellEnd"/>
      <w:r w:rsidRPr="009A3BB7">
        <w:t xml:space="preserve">, article 3, notes relatives à </w:t>
      </w:r>
      <w:proofErr w:type="spellStart"/>
      <w:r w:rsidRPr="009A3BB7">
        <w:t>l</w:t>
      </w:r>
      <w:r w:rsidR="007E697B">
        <w:t>’</w:t>
      </w:r>
      <w:r w:rsidRPr="009A3BB7">
        <w:t>article</w:t>
      </w:r>
      <w:proofErr w:type="spellEnd"/>
      <w:r w:rsidRPr="009A3BB7">
        <w:t xml:space="preserve"> 3;  Graham </w:t>
      </w:r>
      <w:proofErr w:type="spellStart"/>
      <w:r w:rsidRPr="009A3BB7">
        <w:t>Dutfield</w:t>
      </w:r>
      <w:proofErr w:type="spellEnd"/>
      <w:r w:rsidRPr="009A3BB7">
        <w:t xml:space="preserve">, </w:t>
      </w:r>
      <w:r w:rsidR="007E697B">
        <w:t>‘</w:t>
      </w:r>
      <w:r w:rsidRPr="009A3BB7">
        <w:t>Legal and Economic Aspects of Traditional Knowledge</w:t>
      </w:r>
      <w:r w:rsidR="007E697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2005), 506.</w:t>
      </w:r>
    </w:p>
  </w:footnote>
  <w:footnote w:id="4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du Comité intergouvernemental de la propriété intellectuelle relative aux ressources génétiques, aux savoirs traditionnels et au folklore, déclaration de la fondation </w:t>
      </w:r>
      <w:proofErr w:type="spellStart"/>
      <w:r w:rsidRPr="006508D0">
        <w:rPr>
          <w:lang w:val="fr-FR"/>
        </w:rPr>
        <w:t>Tebtebba</w:t>
      </w:r>
      <w:proofErr w:type="spellEnd"/>
      <w:r w:rsidRPr="006508D0">
        <w:rPr>
          <w:lang w:val="fr-FR"/>
        </w:rPr>
        <w:t xml:space="preserve"> </w:t>
      </w:r>
      <w:proofErr w:type="spellStart"/>
      <w:r w:rsidRPr="006508D0">
        <w:rPr>
          <w:lang w:val="fr-FR"/>
        </w:rPr>
        <w:t>Foundation</w:t>
      </w:r>
      <w:proofErr w:type="spellEnd"/>
      <w:r w:rsidRPr="006508D0">
        <w:rPr>
          <w:lang w:val="fr-FR"/>
        </w:rPr>
        <w:t xml:space="preserve"> au nom du groupe de travail autochtone, trente</w:t>
      </w:r>
      <w:r w:rsidR="00B47B54">
        <w:rPr>
          <w:lang w:val="fr-FR"/>
        </w:rPr>
        <w:noBreakHyphen/>
      </w:r>
      <w:r w:rsidRPr="006508D0">
        <w:rPr>
          <w:lang w:val="fr-FR"/>
        </w:rPr>
        <w:t>cinqu</w:t>
      </w:r>
      <w:r w:rsidR="007E697B">
        <w:rPr>
          <w:lang w:val="fr-FR"/>
        </w:rPr>
        <w:t>ième session</w:t>
      </w:r>
      <w:r w:rsidRPr="006508D0">
        <w:rPr>
          <w:lang w:val="fr-FR"/>
        </w:rPr>
        <w:t>, Genève, 12 – 23</w:t>
      </w:r>
      <w:r>
        <w:rPr>
          <w:lang w:val="fr-FR"/>
        </w:rPr>
        <w:t> </w:t>
      </w:r>
      <w:r w:rsidRPr="006508D0">
        <w:rPr>
          <w:lang w:val="fr-FR"/>
        </w:rPr>
        <w:t>mars</w:t>
      </w:r>
      <w:r>
        <w:rPr>
          <w:lang w:val="fr-FR"/>
        </w:rPr>
        <w:t> </w:t>
      </w:r>
      <w:r w:rsidRPr="006508D0">
        <w:rPr>
          <w:lang w:val="fr-FR"/>
        </w:rPr>
        <w:t>2018.  Document</w:t>
      </w:r>
      <w:r>
        <w:rPr>
          <w:lang w:val="fr-FR"/>
        </w:rPr>
        <w:t> </w:t>
      </w:r>
      <w:r w:rsidRPr="006508D0">
        <w:rPr>
          <w:lang w:val="fr-FR"/>
        </w:rPr>
        <w:t>WIPO/GRTKF/IC/35/10, paragraphe</w:t>
      </w:r>
      <w:r>
        <w:rPr>
          <w:lang w:val="fr-FR"/>
        </w:rPr>
        <w:t> </w:t>
      </w:r>
      <w:r w:rsidRPr="006508D0">
        <w:rPr>
          <w:lang w:val="fr-FR"/>
        </w:rPr>
        <w:t>23.</w:t>
      </w:r>
    </w:p>
  </w:footnote>
  <w:footnote w:id="49">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Pr>
          <w:lang w:val="fr-FR"/>
        </w:rPr>
        <w:t>DSI</w:t>
      </w:r>
      <w:r w:rsidR="00B47B54">
        <w:rPr>
          <w:lang w:val="fr-FR"/>
        </w:rPr>
        <w:noBreakHyphen/>
      </w:r>
      <w:r>
        <w:rPr>
          <w:lang w:val="fr-FR"/>
        </w:rPr>
        <w:t>AHTEG</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29.</w:t>
      </w:r>
    </w:p>
  </w:footnote>
  <w:footnote w:id="50">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w:t>
      </w:r>
      <w:r w:rsidRPr="006508D0">
        <w:rPr>
          <w:color w:val="000000"/>
          <w:lang w:val="fr-FR"/>
        </w:rPr>
        <w:t>icle</w:t>
      </w:r>
      <w:r>
        <w:rPr>
          <w:lang w:val="fr-FR"/>
        </w:rPr>
        <w:t> </w:t>
      </w:r>
      <w:r w:rsidRPr="006508D0">
        <w:rPr>
          <w:lang w:val="fr-FR"/>
        </w:rPr>
        <w:t>6</w:t>
      </w:r>
      <w:r w:rsidRPr="006508D0">
        <w:rPr>
          <w:color w:val="000000"/>
          <w:lang w:val="fr-FR"/>
        </w:rPr>
        <w:t>.</w:t>
      </w:r>
      <w:r w:rsidRPr="006508D0">
        <w:rPr>
          <w:lang w:val="fr-FR"/>
        </w:rPr>
        <w:t>5.</w:t>
      </w:r>
    </w:p>
  </w:footnote>
  <w:footnote w:id="51">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w:t>
      </w:r>
      <w:r w:rsidRPr="006508D0">
        <w:rPr>
          <w:color w:val="000000"/>
          <w:lang w:val="fr-FR"/>
        </w:rPr>
        <w:t>de synthèse, article</w:t>
      </w:r>
      <w:r>
        <w:rPr>
          <w:color w:val="000000"/>
          <w:lang w:val="fr-FR"/>
        </w:rPr>
        <w:t> </w:t>
      </w:r>
      <w:r w:rsidRPr="006508D0">
        <w:rPr>
          <w:lang w:val="fr-FR"/>
        </w:rPr>
        <w:t>6</w:t>
      </w:r>
      <w:r w:rsidRPr="006508D0">
        <w:rPr>
          <w:color w:val="000000"/>
          <w:lang w:val="fr-FR"/>
        </w:rPr>
        <w:t>.</w:t>
      </w:r>
      <w:r w:rsidRPr="006508D0">
        <w:rPr>
          <w:lang w:val="fr-FR"/>
        </w:rPr>
        <w:t>4</w:t>
      </w:r>
    </w:p>
  </w:footnote>
  <w:footnote w:id="52">
    <w:p w:rsidR="001E6A80" w:rsidRPr="006508D0" w:rsidRDefault="001E6A80" w:rsidP="005678B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7E697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27, 39</w:t>
      </w:r>
      <w:r w:rsidRPr="006508D0">
        <w:rPr>
          <w:color w:val="000000"/>
          <w:lang w:val="fr-FR"/>
        </w:rPr>
        <w:t xml:space="preserve"> et</w:t>
      </w:r>
      <w:r w:rsidRPr="006508D0">
        <w:rPr>
          <w:lang w:val="fr-FR"/>
        </w:rPr>
        <w:t xml:space="preserve"> </w:t>
      </w:r>
      <w:proofErr w:type="gramStart"/>
      <w:r w:rsidRPr="006508D0">
        <w:rPr>
          <w:lang w:val="fr-FR"/>
        </w:rPr>
        <w:t>40</w:t>
      </w:r>
      <w:r>
        <w:rPr>
          <w:lang w:val="fr-FR"/>
        </w:rPr>
        <w:t xml:space="preserve">; </w:t>
      </w:r>
      <w:r w:rsidRPr="006508D0">
        <w:rPr>
          <w:lang w:val="fr-FR"/>
        </w:rPr>
        <w:t xml:space="preserve"> Pacte</w:t>
      </w:r>
      <w:proofErr w:type="gramEnd"/>
      <w:r w:rsidRPr="006508D0">
        <w:rPr>
          <w:lang w:val="fr-FR"/>
        </w:rPr>
        <w:t xml:space="preserve"> international relatif aux droits civils et politiques (PIDCP), Observation générale </w:t>
      </w:r>
      <w:r w:rsidRPr="006508D0">
        <w:rPr>
          <w:color w:val="000000"/>
          <w:lang w:val="fr-FR"/>
        </w:rPr>
        <w:t>n°</w:t>
      </w:r>
      <w:r>
        <w:rPr>
          <w:color w:val="000000"/>
          <w:lang w:val="fr-FR"/>
        </w:rPr>
        <w:t> </w:t>
      </w:r>
      <w:r w:rsidRPr="006508D0">
        <w:rPr>
          <w:lang w:val="fr-FR"/>
        </w:rPr>
        <w:t>23.</w:t>
      </w:r>
    </w:p>
  </w:footnote>
  <w:footnote w:id="53">
    <w:p w:rsidR="001E6A80" w:rsidRPr="009A3BB7" w:rsidRDefault="001E6A80" w:rsidP="00B0764E">
      <w:pPr>
        <w:pStyle w:val="FootnoteText"/>
      </w:pPr>
      <w:r w:rsidRPr="006508D0">
        <w:rPr>
          <w:rStyle w:val="FootnoteReference"/>
          <w:lang w:val="fr-FR"/>
        </w:rPr>
        <w:footnoteRef/>
      </w:r>
      <w:r w:rsidRPr="006508D0">
        <w:rPr>
          <w:lang w:val="fr-FR"/>
        </w:rPr>
        <w:t xml:space="preserve"> </w:t>
      </w:r>
      <w:r w:rsidR="00CC79C7">
        <w:rPr>
          <w:lang w:val="fr-FR"/>
        </w:rPr>
        <w:tab/>
      </w:r>
      <w:r>
        <w:rPr>
          <w:lang w:val="fr-FR"/>
        </w:rPr>
        <w:t>DSI</w:t>
      </w:r>
      <w:r w:rsidR="00B47B54">
        <w:rPr>
          <w:lang w:val="fr-FR"/>
        </w:rPr>
        <w:noBreakHyphen/>
      </w:r>
      <w:r>
        <w:rPr>
          <w:lang w:val="fr-FR"/>
        </w:rPr>
        <w:t>AHTEG</w:t>
      </w:r>
      <w:r w:rsidRPr="006508D0">
        <w:rPr>
          <w:lang w:val="fr-FR"/>
        </w:rPr>
        <w:t>, 13</w:t>
      </w:r>
      <w:r w:rsidR="00B47B54">
        <w:rPr>
          <w:lang w:val="fr-FR"/>
        </w:rPr>
        <w:noBreakHyphen/>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 xml:space="preserve">29. </w:t>
      </w:r>
      <w:r>
        <w:rPr>
          <w:lang w:val="fr-FR"/>
        </w:rPr>
        <w:t xml:space="preserve"> </w:t>
      </w:r>
      <w:r w:rsidRPr="009A3BB7">
        <w:t xml:space="preserve">Frederic </w:t>
      </w:r>
      <w:proofErr w:type="spellStart"/>
      <w:r w:rsidRPr="009A3BB7">
        <w:t>Perron</w:t>
      </w:r>
      <w:proofErr w:type="spellEnd"/>
      <w:r w:rsidR="00B47B54">
        <w:noBreakHyphen/>
      </w:r>
      <w:r w:rsidRPr="009A3BB7">
        <w:t xml:space="preserve">Welch, </w:t>
      </w:r>
      <w:proofErr w:type="spellStart"/>
      <w:r w:rsidRPr="009A3BB7">
        <w:t>Blockchain</w:t>
      </w:r>
      <w:proofErr w:type="spellEnd"/>
      <w:r w:rsidRPr="009A3BB7">
        <w:t xml:space="preserve"> </w:t>
      </w:r>
      <w:proofErr w:type="gramStart"/>
      <w:r w:rsidRPr="009A3BB7">
        <w:t>Technology and Access</w:t>
      </w:r>
      <w:proofErr w:type="gramEnd"/>
      <w:r w:rsidRPr="009A3BB7">
        <w:t xml:space="preserve"> and Benefit Sharing, 7 </w:t>
      </w:r>
      <w:proofErr w:type="spellStart"/>
      <w:r w:rsidRPr="009A3BB7">
        <w:t>août</w:t>
      </w:r>
      <w:proofErr w:type="spellEnd"/>
      <w:r w:rsidRPr="009A3BB7">
        <w:t xml:space="preserve"> 2018.  </w:t>
      </w:r>
    </w:p>
  </w:footnote>
  <w:footnote w:id="54">
    <w:p w:rsidR="001E6A80" w:rsidRPr="006508D0" w:rsidRDefault="001E6A80" w:rsidP="0080600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L</w:t>
      </w:r>
      <w:r w:rsidR="007E697B">
        <w:rPr>
          <w:lang w:val="fr-FR"/>
        </w:rPr>
        <w:t>’</w:t>
      </w:r>
      <w:r w:rsidRPr="006508D0">
        <w:rPr>
          <w:lang w:val="fr-FR"/>
        </w:rPr>
        <w:t>OMPI (ainsi que d</w:t>
      </w:r>
      <w:r w:rsidR="007E697B">
        <w:rPr>
          <w:lang w:val="fr-FR"/>
        </w:rPr>
        <w:t>’</w:t>
      </w:r>
      <w:r w:rsidRPr="006508D0">
        <w:rPr>
          <w:lang w:val="fr-FR"/>
        </w:rPr>
        <w:t xml:space="preserve">autres institutions, fonds et programmes des </w:t>
      </w:r>
      <w:r w:rsidR="007E697B">
        <w:rPr>
          <w:lang w:val="fr-FR"/>
        </w:rPr>
        <w:t>Nations Unies</w:t>
      </w:r>
      <w:r w:rsidRPr="006508D0">
        <w:rPr>
          <w:lang w:val="fr-FR"/>
        </w:rPr>
        <w:t xml:space="preserve">) rend compte chaque année des faits nouveaux pertinents obtenus dans la mise en </w:t>
      </w:r>
      <w:r>
        <w:rPr>
          <w:lang w:val="fr-FR"/>
        </w:rPr>
        <w:t>œuvre</w:t>
      </w:r>
      <w:r w:rsidRPr="006508D0">
        <w:rPr>
          <w:lang w:val="fr-FR"/>
        </w:rPr>
        <w:t xml:space="preserve"> du Plan d</w:t>
      </w:r>
      <w:r w:rsidR="007E697B">
        <w:rPr>
          <w:lang w:val="fr-FR"/>
        </w:rPr>
        <w:t>’</w:t>
      </w:r>
      <w:r w:rsidRPr="006508D0">
        <w:rPr>
          <w:color w:val="000000"/>
          <w:lang w:val="fr-FR"/>
        </w:rPr>
        <w:t>a</w:t>
      </w:r>
      <w:r w:rsidRPr="006508D0">
        <w:rPr>
          <w:lang w:val="fr-FR"/>
        </w:rPr>
        <w:t>ction à l</w:t>
      </w:r>
      <w:r w:rsidR="007E697B">
        <w:rPr>
          <w:lang w:val="fr-FR"/>
        </w:rPr>
        <w:t>’</w:t>
      </w:r>
      <w:r w:rsidRPr="006508D0">
        <w:rPr>
          <w:lang w:val="fr-FR"/>
        </w:rPr>
        <w:t xml:space="preserve">échelle du système (SWAP).  Le Secrétaire général des </w:t>
      </w:r>
      <w:r w:rsidR="007E697B">
        <w:rPr>
          <w:lang w:val="fr-FR"/>
        </w:rPr>
        <w:t>Nations Unies</w:t>
      </w:r>
      <w:r w:rsidRPr="006508D0">
        <w:rPr>
          <w:lang w:val="fr-FR"/>
        </w:rPr>
        <w:t xml:space="preserve"> a publié </w:t>
      </w:r>
      <w:r w:rsidRPr="006508D0">
        <w:rPr>
          <w:color w:val="000000"/>
          <w:lang w:val="fr-FR"/>
        </w:rPr>
        <w:t>le</w:t>
      </w:r>
      <w:r>
        <w:rPr>
          <w:lang w:val="fr-FR"/>
        </w:rPr>
        <w:t> </w:t>
      </w:r>
      <w:r w:rsidRPr="006508D0">
        <w:rPr>
          <w:color w:val="000000"/>
          <w:lang w:val="fr-FR"/>
        </w:rPr>
        <w:t xml:space="preserve">SWAP </w:t>
      </w:r>
      <w:r w:rsidRPr="006508D0">
        <w:rPr>
          <w:lang w:val="fr-FR"/>
        </w:rPr>
        <w:t xml:space="preserve">afin de promouvoir une mise en œuvre cohérente de </w:t>
      </w:r>
      <w:r w:rsidRPr="006508D0">
        <w:rPr>
          <w:color w:val="000000"/>
          <w:lang w:val="fr-FR"/>
        </w:rPr>
        <w:t xml:space="preserve">la Déclaration des </w:t>
      </w:r>
      <w:r w:rsidR="007E697B">
        <w:rPr>
          <w:color w:val="000000"/>
          <w:lang w:val="fr-FR"/>
        </w:rPr>
        <w:t>Nations Unies</w:t>
      </w:r>
      <w:r w:rsidRPr="006508D0">
        <w:rPr>
          <w:color w:val="000000"/>
          <w:lang w:val="fr-FR"/>
        </w:rPr>
        <w:t xml:space="preserve"> sur les droits des peuples autochtones</w:t>
      </w:r>
      <w:r w:rsidRPr="006508D0">
        <w:rPr>
          <w:lang w:val="fr-FR"/>
        </w:rPr>
        <w:t xml:space="preserve">. </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5CF" w:rsidRPr="009A3BB7" w:rsidRDefault="007F75CF" w:rsidP="00477D6B">
    <w:pPr>
      <w:jc w:val="right"/>
      <w:rPr>
        <w:lang w:val="fr-FR"/>
      </w:rPr>
    </w:pPr>
    <w:r w:rsidRPr="009A3BB7">
      <w:rPr>
        <w:lang w:val="fr-FR"/>
      </w:rPr>
      <w:t>W</w:t>
    </w:r>
    <w:r>
      <w:rPr>
        <w:lang w:val="fr-FR"/>
      </w:rPr>
      <w:t>IPO/GRTKF/IC/47</w:t>
    </w:r>
    <w:r w:rsidRPr="009A3BB7">
      <w:rPr>
        <w:lang w:val="fr-FR"/>
      </w:rPr>
      <w:t>/INF/8</w:t>
    </w:r>
  </w:p>
  <w:p w:rsidR="007F75CF" w:rsidRPr="009A3BB7" w:rsidRDefault="007F75CF" w:rsidP="00CC79C7">
    <w:pPr>
      <w:spacing w:after="480"/>
      <w:jc w:val="right"/>
      <w:rPr>
        <w:lang w:val="fr-FR"/>
      </w:rPr>
    </w:pPr>
    <w:r w:rsidRPr="009A3BB7">
      <w:rPr>
        <w:lang w:val="fr-FR"/>
      </w:rPr>
      <w:t>page</w:t>
    </w:r>
    <w:r w:rsidR="00DC11DE">
      <w:rPr>
        <w:lang w:val="fr-FR"/>
      </w:rPr>
      <w:t> </w:t>
    </w:r>
    <w:r>
      <w:fldChar w:fldCharType="begin"/>
    </w:r>
    <w:r w:rsidRPr="009A3BB7">
      <w:rPr>
        <w:lang w:val="fr-FR"/>
      </w:rPr>
      <w:instrText xml:space="preserve"> PAGE  \* MERGEFORMAT </w:instrText>
    </w:r>
    <w:r>
      <w:fldChar w:fldCharType="separate"/>
    </w:r>
    <w:r w:rsidR="00DC11DE">
      <w:rPr>
        <w:noProof/>
        <w:lang w:val="fr-FR"/>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DE" w:rsidRPr="009A3BB7" w:rsidRDefault="00DC11DE" w:rsidP="00477D6B">
    <w:pPr>
      <w:jc w:val="right"/>
      <w:rPr>
        <w:lang w:val="fr-FR"/>
      </w:rPr>
    </w:pPr>
    <w:r w:rsidRPr="009A3BB7">
      <w:rPr>
        <w:lang w:val="fr-FR"/>
      </w:rPr>
      <w:t>W</w:t>
    </w:r>
    <w:r>
      <w:rPr>
        <w:lang w:val="fr-FR"/>
      </w:rPr>
      <w:t>IPO/GRTKF/IC/47</w:t>
    </w:r>
    <w:r w:rsidRPr="009A3BB7">
      <w:rPr>
        <w:lang w:val="fr-FR"/>
      </w:rPr>
      <w:t>/INF/8</w:t>
    </w:r>
  </w:p>
  <w:p w:rsidR="00DC11DE" w:rsidRPr="009A3BB7" w:rsidRDefault="00DC11DE" w:rsidP="00CC79C7">
    <w:pPr>
      <w:spacing w:after="480"/>
      <w:jc w:val="right"/>
      <w:rPr>
        <w:lang w:val="fr-FR"/>
      </w:rPr>
    </w:pPr>
    <w:r>
      <w:rPr>
        <w:lang w:val="fr-FR"/>
      </w:rPr>
      <w:t xml:space="preserve">Annexe, </w:t>
    </w:r>
    <w:r w:rsidRPr="009A3BB7">
      <w:rPr>
        <w:lang w:val="fr-FR"/>
      </w:rPr>
      <w:t>page</w:t>
    </w:r>
    <w:r>
      <w:rPr>
        <w:lang w:val="fr-FR"/>
      </w:rPr>
      <w:t> </w:t>
    </w:r>
    <w:r>
      <w:fldChar w:fldCharType="begin"/>
    </w:r>
    <w:r w:rsidRPr="009A3BB7">
      <w:rPr>
        <w:lang w:val="fr-FR"/>
      </w:rPr>
      <w:instrText xml:space="preserve"> PAGE  \* MERGEFORMAT </w:instrText>
    </w:r>
    <w:r>
      <w:fldChar w:fldCharType="separate"/>
    </w:r>
    <w:r>
      <w:rPr>
        <w:noProof/>
        <w:lang w:val="fr-FR"/>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DE" w:rsidRPr="009A3BB7" w:rsidRDefault="00DC11DE" w:rsidP="00DC11DE">
    <w:pPr>
      <w:jc w:val="right"/>
      <w:rPr>
        <w:lang w:val="fr-FR"/>
      </w:rPr>
    </w:pPr>
    <w:r w:rsidRPr="009A3BB7">
      <w:rPr>
        <w:lang w:val="fr-FR"/>
      </w:rPr>
      <w:t>W</w:t>
    </w:r>
    <w:r>
      <w:rPr>
        <w:lang w:val="fr-FR"/>
      </w:rPr>
      <w:t>IPO/GRTKF/IC/47</w:t>
    </w:r>
    <w:r w:rsidRPr="009A3BB7">
      <w:rPr>
        <w:lang w:val="fr-FR"/>
      </w:rPr>
      <w:t>/INF/8</w:t>
    </w:r>
  </w:p>
  <w:p w:rsidR="00DC11DE" w:rsidRPr="009A3BB7" w:rsidRDefault="00DC11DE" w:rsidP="00DC11DE">
    <w:pPr>
      <w:spacing w:after="48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0CE9"/>
    <w:rsid w:val="000101C7"/>
    <w:rsid w:val="00027864"/>
    <w:rsid w:val="00030DB6"/>
    <w:rsid w:val="00036D18"/>
    <w:rsid w:val="00043CAA"/>
    <w:rsid w:val="0005669E"/>
    <w:rsid w:val="0005709B"/>
    <w:rsid w:val="00075432"/>
    <w:rsid w:val="00077C5D"/>
    <w:rsid w:val="00085869"/>
    <w:rsid w:val="00085C6E"/>
    <w:rsid w:val="00090C21"/>
    <w:rsid w:val="00091E5C"/>
    <w:rsid w:val="000968ED"/>
    <w:rsid w:val="000A1CBC"/>
    <w:rsid w:val="000A7947"/>
    <w:rsid w:val="000D1DD6"/>
    <w:rsid w:val="000D79EC"/>
    <w:rsid w:val="000F2AD2"/>
    <w:rsid w:val="000F5E56"/>
    <w:rsid w:val="0011758C"/>
    <w:rsid w:val="00131F47"/>
    <w:rsid w:val="001329D0"/>
    <w:rsid w:val="00134B89"/>
    <w:rsid w:val="001362EE"/>
    <w:rsid w:val="00142FEE"/>
    <w:rsid w:val="001647D5"/>
    <w:rsid w:val="0018127A"/>
    <w:rsid w:val="001832A6"/>
    <w:rsid w:val="00184736"/>
    <w:rsid w:val="001A2174"/>
    <w:rsid w:val="001A4DF1"/>
    <w:rsid w:val="001E6A80"/>
    <w:rsid w:val="0021217E"/>
    <w:rsid w:val="00212A8A"/>
    <w:rsid w:val="00235AA8"/>
    <w:rsid w:val="0024395A"/>
    <w:rsid w:val="002570BC"/>
    <w:rsid w:val="00260308"/>
    <w:rsid w:val="002634C4"/>
    <w:rsid w:val="002928D3"/>
    <w:rsid w:val="002C5956"/>
    <w:rsid w:val="002D6572"/>
    <w:rsid w:val="002E4001"/>
    <w:rsid w:val="002F1FE6"/>
    <w:rsid w:val="002F37C2"/>
    <w:rsid w:val="002F4E68"/>
    <w:rsid w:val="003027F3"/>
    <w:rsid w:val="00307933"/>
    <w:rsid w:val="00312F7F"/>
    <w:rsid w:val="00317381"/>
    <w:rsid w:val="003456F0"/>
    <w:rsid w:val="00354B11"/>
    <w:rsid w:val="00361450"/>
    <w:rsid w:val="003673CF"/>
    <w:rsid w:val="00370851"/>
    <w:rsid w:val="00382551"/>
    <w:rsid w:val="003845C1"/>
    <w:rsid w:val="003863C5"/>
    <w:rsid w:val="00393A47"/>
    <w:rsid w:val="00396735"/>
    <w:rsid w:val="003A5C6E"/>
    <w:rsid w:val="003A6F89"/>
    <w:rsid w:val="003B38C1"/>
    <w:rsid w:val="003D61D3"/>
    <w:rsid w:val="003E71B3"/>
    <w:rsid w:val="003F7D20"/>
    <w:rsid w:val="004134F9"/>
    <w:rsid w:val="004205E4"/>
    <w:rsid w:val="00423E3E"/>
    <w:rsid w:val="00427AF4"/>
    <w:rsid w:val="00433B00"/>
    <w:rsid w:val="004342E0"/>
    <w:rsid w:val="00435A18"/>
    <w:rsid w:val="0045390F"/>
    <w:rsid w:val="004647DA"/>
    <w:rsid w:val="0047189A"/>
    <w:rsid w:val="0047329C"/>
    <w:rsid w:val="00474062"/>
    <w:rsid w:val="00477D6B"/>
    <w:rsid w:val="0048057B"/>
    <w:rsid w:val="004978CA"/>
    <w:rsid w:val="004A52C6"/>
    <w:rsid w:val="004B4144"/>
    <w:rsid w:val="004B5C68"/>
    <w:rsid w:val="004B7E11"/>
    <w:rsid w:val="004F77E4"/>
    <w:rsid w:val="005019FF"/>
    <w:rsid w:val="00515868"/>
    <w:rsid w:val="00521EFB"/>
    <w:rsid w:val="0053057A"/>
    <w:rsid w:val="005327DE"/>
    <w:rsid w:val="0055117F"/>
    <w:rsid w:val="005552FF"/>
    <w:rsid w:val="00560A29"/>
    <w:rsid w:val="005678B8"/>
    <w:rsid w:val="00575CBF"/>
    <w:rsid w:val="00594C5F"/>
    <w:rsid w:val="005964FB"/>
    <w:rsid w:val="005C6649"/>
    <w:rsid w:val="005D0AE5"/>
    <w:rsid w:val="005D261E"/>
    <w:rsid w:val="005E1D6C"/>
    <w:rsid w:val="005E7C06"/>
    <w:rsid w:val="005F520D"/>
    <w:rsid w:val="005F5FCB"/>
    <w:rsid w:val="00605827"/>
    <w:rsid w:val="006246D3"/>
    <w:rsid w:val="00635D78"/>
    <w:rsid w:val="00646050"/>
    <w:rsid w:val="006508D0"/>
    <w:rsid w:val="00656EC3"/>
    <w:rsid w:val="00663037"/>
    <w:rsid w:val="006713CA"/>
    <w:rsid w:val="00676C5C"/>
    <w:rsid w:val="006803DC"/>
    <w:rsid w:val="00691E40"/>
    <w:rsid w:val="00697ED4"/>
    <w:rsid w:val="006B24E0"/>
    <w:rsid w:val="006E19FF"/>
    <w:rsid w:val="006E2092"/>
    <w:rsid w:val="00710B9D"/>
    <w:rsid w:val="00711055"/>
    <w:rsid w:val="00716C0D"/>
    <w:rsid w:val="007260AB"/>
    <w:rsid w:val="007317A6"/>
    <w:rsid w:val="007528CE"/>
    <w:rsid w:val="007862E9"/>
    <w:rsid w:val="00790277"/>
    <w:rsid w:val="00797F9C"/>
    <w:rsid w:val="007A6E2D"/>
    <w:rsid w:val="007D1613"/>
    <w:rsid w:val="007D4089"/>
    <w:rsid w:val="007D5159"/>
    <w:rsid w:val="007E3BC6"/>
    <w:rsid w:val="007E4C0E"/>
    <w:rsid w:val="007E697B"/>
    <w:rsid w:val="007F32A3"/>
    <w:rsid w:val="007F75CF"/>
    <w:rsid w:val="00802E36"/>
    <w:rsid w:val="00806003"/>
    <w:rsid w:val="008179ED"/>
    <w:rsid w:val="00837BEA"/>
    <w:rsid w:val="00850299"/>
    <w:rsid w:val="0087037D"/>
    <w:rsid w:val="00871AF3"/>
    <w:rsid w:val="00875A35"/>
    <w:rsid w:val="00884C38"/>
    <w:rsid w:val="008A134B"/>
    <w:rsid w:val="008A710F"/>
    <w:rsid w:val="008B2CC1"/>
    <w:rsid w:val="008B60B2"/>
    <w:rsid w:val="008C0FB8"/>
    <w:rsid w:val="008C2951"/>
    <w:rsid w:val="008C5912"/>
    <w:rsid w:val="008D0A69"/>
    <w:rsid w:val="008D4443"/>
    <w:rsid w:val="008F1A4B"/>
    <w:rsid w:val="008F1E3F"/>
    <w:rsid w:val="0090731E"/>
    <w:rsid w:val="00914323"/>
    <w:rsid w:val="009162EC"/>
    <w:rsid w:val="00916EE2"/>
    <w:rsid w:val="0093164B"/>
    <w:rsid w:val="009618C4"/>
    <w:rsid w:val="00966A22"/>
    <w:rsid w:val="0096722F"/>
    <w:rsid w:val="00980843"/>
    <w:rsid w:val="009A3BB7"/>
    <w:rsid w:val="009C4FA5"/>
    <w:rsid w:val="009C5A2D"/>
    <w:rsid w:val="009E092C"/>
    <w:rsid w:val="009E2791"/>
    <w:rsid w:val="009E3F6F"/>
    <w:rsid w:val="009F499F"/>
    <w:rsid w:val="009F7F4E"/>
    <w:rsid w:val="00A12545"/>
    <w:rsid w:val="00A30443"/>
    <w:rsid w:val="00A30E82"/>
    <w:rsid w:val="00A37342"/>
    <w:rsid w:val="00A405D8"/>
    <w:rsid w:val="00A42DAF"/>
    <w:rsid w:val="00A4475D"/>
    <w:rsid w:val="00A45BD8"/>
    <w:rsid w:val="00A54200"/>
    <w:rsid w:val="00A67683"/>
    <w:rsid w:val="00A72987"/>
    <w:rsid w:val="00A742B5"/>
    <w:rsid w:val="00A84E6A"/>
    <w:rsid w:val="00A869B7"/>
    <w:rsid w:val="00A92D8B"/>
    <w:rsid w:val="00AA043A"/>
    <w:rsid w:val="00AB1107"/>
    <w:rsid w:val="00AC205C"/>
    <w:rsid w:val="00AC7B35"/>
    <w:rsid w:val="00AF0A6B"/>
    <w:rsid w:val="00AF2A9B"/>
    <w:rsid w:val="00B05A69"/>
    <w:rsid w:val="00B0764E"/>
    <w:rsid w:val="00B4759F"/>
    <w:rsid w:val="00B47B54"/>
    <w:rsid w:val="00B60639"/>
    <w:rsid w:val="00B72ED5"/>
    <w:rsid w:val="00B910E0"/>
    <w:rsid w:val="00B9734B"/>
    <w:rsid w:val="00B97E37"/>
    <w:rsid w:val="00BA30E2"/>
    <w:rsid w:val="00BB4394"/>
    <w:rsid w:val="00BC7DD2"/>
    <w:rsid w:val="00BF6BA6"/>
    <w:rsid w:val="00C11BFE"/>
    <w:rsid w:val="00C16CAE"/>
    <w:rsid w:val="00C32A6A"/>
    <w:rsid w:val="00C3561C"/>
    <w:rsid w:val="00C36958"/>
    <w:rsid w:val="00C5068F"/>
    <w:rsid w:val="00C86D74"/>
    <w:rsid w:val="00C931A5"/>
    <w:rsid w:val="00CA4EAD"/>
    <w:rsid w:val="00CA5367"/>
    <w:rsid w:val="00CC79C7"/>
    <w:rsid w:val="00CD04F1"/>
    <w:rsid w:val="00CF7EEA"/>
    <w:rsid w:val="00D27CD9"/>
    <w:rsid w:val="00D434F0"/>
    <w:rsid w:val="00D45252"/>
    <w:rsid w:val="00D53747"/>
    <w:rsid w:val="00D539DE"/>
    <w:rsid w:val="00D67601"/>
    <w:rsid w:val="00D71B4D"/>
    <w:rsid w:val="00D74E6B"/>
    <w:rsid w:val="00D93D55"/>
    <w:rsid w:val="00D96869"/>
    <w:rsid w:val="00DB45F0"/>
    <w:rsid w:val="00DB76A2"/>
    <w:rsid w:val="00DC11DE"/>
    <w:rsid w:val="00DD3F47"/>
    <w:rsid w:val="00DD7495"/>
    <w:rsid w:val="00DE131D"/>
    <w:rsid w:val="00DF35F1"/>
    <w:rsid w:val="00E023C9"/>
    <w:rsid w:val="00E15015"/>
    <w:rsid w:val="00E171A8"/>
    <w:rsid w:val="00E32A93"/>
    <w:rsid w:val="00E335FE"/>
    <w:rsid w:val="00E4242A"/>
    <w:rsid w:val="00E50354"/>
    <w:rsid w:val="00E603B6"/>
    <w:rsid w:val="00E670A2"/>
    <w:rsid w:val="00E7451C"/>
    <w:rsid w:val="00E85000"/>
    <w:rsid w:val="00EA29E2"/>
    <w:rsid w:val="00EA7D6E"/>
    <w:rsid w:val="00EC3A6D"/>
    <w:rsid w:val="00EC4E49"/>
    <w:rsid w:val="00ED77FB"/>
    <w:rsid w:val="00EE45FA"/>
    <w:rsid w:val="00F061AD"/>
    <w:rsid w:val="00F26FDD"/>
    <w:rsid w:val="00F27101"/>
    <w:rsid w:val="00F31209"/>
    <w:rsid w:val="00F42523"/>
    <w:rsid w:val="00F51E36"/>
    <w:rsid w:val="00F56231"/>
    <w:rsid w:val="00F66152"/>
    <w:rsid w:val="00F713BC"/>
    <w:rsid w:val="00F7493B"/>
    <w:rsid w:val="00F77ADD"/>
    <w:rsid w:val="00F806CB"/>
    <w:rsid w:val="00F80AE8"/>
    <w:rsid w:val="00F821D8"/>
    <w:rsid w:val="00F90E31"/>
    <w:rsid w:val="00FA2F7B"/>
    <w:rsid w:val="00FA660F"/>
    <w:rsid w:val="00FD251A"/>
    <w:rsid w:val="00FF67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DFE49A4"/>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 w:type="paragraph" w:styleId="Title">
    <w:name w:val="Title"/>
    <w:basedOn w:val="Heading1"/>
    <w:next w:val="Normal"/>
    <w:link w:val="TitleChar"/>
    <w:qFormat/>
    <w:rsid w:val="007F75CF"/>
    <w:pPr>
      <w:spacing w:before="0" w:after="480"/>
    </w:pPr>
    <w:rPr>
      <w:caps w:val="0"/>
      <w:sz w:val="28"/>
      <w:szCs w:val="28"/>
      <w:lang w:val="fr-FR"/>
    </w:rPr>
  </w:style>
  <w:style w:type="character" w:customStyle="1" w:styleId="TitleChar">
    <w:name w:val="Title Char"/>
    <w:basedOn w:val="DefaultParagraphFont"/>
    <w:link w:val="Title"/>
    <w:rsid w:val="007F75CF"/>
    <w:rPr>
      <w:rFonts w:ascii="Arial" w:eastAsia="SimSun" w:hAnsi="Arial" w:cs="Arial"/>
      <w:b/>
      <w:bCs/>
      <w:kern w:val="32"/>
      <w:sz w:val="28"/>
      <w:szCs w:val="2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bsch.cbd.int/reports/analyzer" TargetMode="External"/><Relationship Id="rId2" Type="http://schemas.openxmlformats.org/officeDocument/2006/relationships/hyperlink" Target="https://absch.cbd.int/reports/analyzer" TargetMode="External"/><Relationship Id="rId1" Type="http://schemas.openxmlformats.org/officeDocument/2006/relationships/hyperlink" Target="https://papers.ssrn.com/abstract=27658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40C0-94D3-4F5B-9A5C-154F052D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26</TotalTime>
  <Pages>14</Pages>
  <Words>5740</Words>
  <Characters>34499</Characters>
  <Application>Microsoft Office Word</Application>
  <DocSecurity>0</DocSecurity>
  <Lines>485</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OLIVIÉ Karen</cp:lastModifiedBy>
  <cp:revision>12</cp:revision>
  <cp:lastPrinted>2011-02-15T11:56:00Z</cp:lastPrinted>
  <dcterms:created xsi:type="dcterms:W3CDTF">2022-10-18T08:39:00Z</dcterms:created>
  <dcterms:modified xsi:type="dcterms:W3CDTF">2023-03-29T13:45:00Z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